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0F556" w14:textId="77777777" w:rsidR="006B2377" w:rsidRDefault="006E2B61">
      <w:pPr>
        <w:pStyle w:val="Heading1"/>
        <w:rPr>
          <w:sz w:val="60"/>
          <w:szCs w:val="60"/>
        </w:rPr>
      </w:pPr>
      <w:r>
        <w:rPr>
          <w:sz w:val="60"/>
          <w:szCs w:val="60"/>
        </w:rPr>
        <w:t>Good Practice template</w:t>
      </w:r>
    </w:p>
    <w:p w14:paraId="08D0C0EF" w14:textId="77777777" w:rsidR="006B2377" w:rsidRDefault="006E2B61">
      <w:pPr>
        <w:ind w:right="-31"/>
        <w:jc w:val="left"/>
      </w:pPr>
      <w:r>
        <w:t xml:space="preserve">To submit a good practice, you must register on the Interreg Europe website. You can submit your good practice through your user dashboard (good practices). </w:t>
      </w: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6"/>
        <w:gridCol w:w="2126"/>
        <w:gridCol w:w="4688"/>
      </w:tblGrid>
      <w:tr w:rsidR="006B2377" w14:paraId="772E0434" w14:textId="77777777">
        <w:tc>
          <w:tcPr>
            <w:tcW w:w="10060" w:type="dxa"/>
            <w:gridSpan w:val="3"/>
            <w:tcBorders>
              <w:top w:val="single" w:sz="12" w:space="0" w:color="FFFFFF"/>
              <w:left w:val="single" w:sz="12" w:space="0" w:color="FFFFFF"/>
              <w:bottom w:val="single" w:sz="12" w:space="0" w:color="FFFFFF"/>
              <w:right w:val="single" w:sz="4" w:space="0" w:color="000000"/>
            </w:tcBorders>
            <w:shd w:val="clear" w:color="auto" w:fill="000000"/>
          </w:tcPr>
          <w:p w14:paraId="4B863863" w14:textId="77777777" w:rsidR="006B2377" w:rsidRDefault="006E2B61">
            <w:pPr>
              <w:pStyle w:val="Heading1"/>
              <w:pBdr>
                <w:top w:val="nil"/>
                <w:left w:val="nil"/>
                <w:bottom w:val="nil"/>
                <w:right w:val="nil"/>
                <w:between w:val="nil"/>
              </w:pBdr>
              <w:spacing w:line="276" w:lineRule="auto"/>
              <w:outlineLvl w:val="0"/>
              <w:rPr>
                <w:rFonts w:cs="Arial"/>
                <w:b w:val="0"/>
                <w:color w:val="000000"/>
                <w:sz w:val="36"/>
                <w:szCs w:val="36"/>
              </w:rPr>
            </w:pPr>
            <w:r>
              <w:rPr>
                <w:sz w:val="60"/>
                <w:szCs w:val="60"/>
              </w:rPr>
              <w:t>Contact</w:t>
            </w:r>
            <w:r>
              <w:rPr>
                <w:rFonts w:cs="Arial"/>
                <w:color w:val="000000"/>
                <w:sz w:val="36"/>
                <w:szCs w:val="36"/>
              </w:rPr>
              <w:t xml:space="preserve"> person</w:t>
            </w:r>
          </w:p>
        </w:tc>
      </w:tr>
      <w:tr w:rsidR="006B2377" w14:paraId="18AD08A3" w14:textId="77777777">
        <w:trPr>
          <w:trHeight w:val="265"/>
        </w:trPr>
        <w:tc>
          <w:tcPr>
            <w:tcW w:w="10060" w:type="dxa"/>
            <w:gridSpan w:val="3"/>
            <w:tcBorders>
              <w:top w:val="single" w:sz="12" w:space="0" w:color="FFFFFF"/>
              <w:left w:val="single" w:sz="12" w:space="0" w:color="FFFFFF"/>
              <w:bottom w:val="single" w:sz="4" w:space="0" w:color="000000"/>
              <w:right w:val="nil"/>
            </w:tcBorders>
            <w:shd w:val="clear" w:color="auto" w:fill="FFFFFF"/>
          </w:tcPr>
          <w:p w14:paraId="3B6441B7" w14:textId="77777777" w:rsidR="006B2377" w:rsidRDefault="006E2B61">
            <w:pPr>
              <w:spacing w:before="120" w:after="120"/>
              <w:jc w:val="both"/>
              <w:rPr>
                <w:i/>
                <w:sz w:val="20"/>
                <w:szCs w:val="20"/>
              </w:rPr>
            </w:pPr>
            <w:r>
              <w:rPr>
                <w:i/>
                <w:sz w:val="20"/>
                <w:szCs w:val="20"/>
              </w:rPr>
              <w:t xml:space="preserve">A contact person should be indicated for each good practice submitted to the programme. Once published, this person can be contacted by members of the Interreg Europe community to get further information on the practice. </w:t>
            </w:r>
          </w:p>
          <w:p w14:paraId="1039E904" w14:textId="77777777" w:rsidR="006B2377" w:rsidRDefault="006E2B61">
            <w:pPr>
              <w:spacing w:before="120" w:after="120"/>
              <w:jc w:val="both"/>
              <w:rPr>
                <w:i/>
                <w:sz w:val="20"/>
                <w:szCs w:val="20"/>
              </w:rPr>
            </w:pPr>
            <w:r>
              <w:rPr>
                <w:i/>
                <w:sz w:val="20"/>
                <w:szCs w:val="20"/>
              </w:rPr>
              <w:t xml:space="preserve">Per default, the contact person is the author of the practice. The details below are therefore completed automatically from your profile. </w:t>
            </w:r>
          </w:p>
        </w:tc>
      </w:tr>
      <w:tr w:rsidR="006B2377" w14:paraId="37FB7CCF" w14:textId="77777777">
        <w:trPr>
          <w:trHeight w:val="265"/>
        </w:trPr>
        <w:tc>
          <w:tcPr>
            <w:tcW w:w="3246" w:type="dxa"/>
            <w:vMerge w:val="restart"/>
            <w:tcBorders>
              <w:top w:val="single" w:sz="4" w:space="0" w:color="000000"/>
              <w:left w:val="single" w:sz="12" w:space="0" w:color="FFFFFF"/>
              <w:bottom w:val="single" w:sz="12" w:space="0" w:color="FFFFFF"/>
              <w:right w:val="single" w:sz="4" w:space="0" w:color="000000"/>
            </w:tcBorders>
            <w:shd w:val="clear" w:color="auto" w:fill="FFFFFF"/>
          </w:tcPr>
          <w:p w14:paraId="413101F3" w14:textId="77777777" w:rsidR="006B2377" w:rsidRDefault="006E2B61">
            <w:pPr>
              <w:spacing w:before="120" w:after="120"/>
              <w:rPr>
                <w:b/>
                <w:sz w:val="20"/>
                <w:szCs w:val="20"/>
              </w:rPr>
            </w:pPr>
            <w:r>
              <w:rPr>
                <w:b/>
                <w:sz w:val="20"/>
                <w:szCs w:val="20"/>
              </w:rPr>
              <w:t>Your details</w:t>
            </w:r>
          </w:p>
        </w:tc>
        <w:tc>
          <w:tcPr>
            <w:tcW w:w="2126" w:type="dxa"/>
            <w:tcBorders>
              <w:top w:val="single" w:sz="4" w:space="0" w:color="000000"/>
              <w:left w:val="single" w:sz="4" w:space="0" w:color="000000"/>
              <w:bottom w:val="single" w:sz="4" w:space="0" w:color="000000"/>
              <w:right w:val="nil"/>
            </w:tcBorders>
          </w:tcPr>
          <w:p w14:paraId="10248B9D" w14:textId="77777777" w:rsidR="006B2377" w:rsidRPr="00AE2BFA" w:rsidRDefault="006E2B61">
            <w:pPr>
              <w:spacing w:before="120" w:after="120"/>
              <w:rPr>
                <w:sz w:val="20"/>
                <w:szCs w:val="20"/>
              </w:rPr>
            </w:pPr>
            <w:r w:rsidRPr="00AE2BFA">
              <w:rPr>
                <w:sz w:val="20"/>
                <w:szCs w:val="20"/>
              </w:rPr>
              <w:t>First name</w:t>
            </w:r>
          </w:p>
        </w:tc>
        <w:tc>
          <w:tcPr>
            <w:tcW w:w="4688" w:type="dxa"/>
            <w:tcBorders>
              <w:left w:val="nil"/>
              <w:right w:val="nil"/>
            </w:tcBorders>
            <w:shd w:val="clear" w:color="auto" w:fill="FFFFFF"/>
          </w:tcPr>
          <w:p w14:paraId="650CD2AF" w14:textId="122FD271" w:rsidR="006B2377" w:rsidRPr="00AE2BFA" w:rsidRDefault="00D51949">
            <w:pPr>
              <w:spacing w:before="120" w:after="120"/>
              <w:rPr>
                <w:sz w:val="20"/>
                <w:szCs w:val="20"/>
              </w:rPr>
            </w:pPr>
            <w:r>
              <w:rPr>
                <w:sz w:val="20"/>
                <w:szCs w:val="20"/>
              </w:rPr>
              <w:t>Ivana</w:t>
            </w:r>
          </w:p>
        </w:tc>
      </w:tr>
      <w:tr w:rsidR="006B2377" w14:paraId="22A1B7D9" w14:textId="77777777">
        <w:tc>
          <w:tcPr>
            <w:tcW w:w="3246" w:type="dxa"/>
            <w:vMerge/>
            <w:tcBorders>
              <w:top w:val="single" w:sz="4" w:space="0" w:color="000000"/>
              <w:left w:val="single" w:sz="12" w:space="0" w:color="FFFFFF"/>
              <w:bottom w:val="single" w:sz="12" w:space="0" w:color="FFFFFF"/>
              <w:right w:val="single" w:sz="4" w:space="0" w:color="000000"/>
            </w:tcBorders>
            <w:shd w:val="clear" w:color="auto" w:fill="FFFFFF"/>
          </w:tcPr>
          <w:p w14:paraId="45EFE6FE" w14:textId="77777777" w:rsidR="006B2377" w:rsidRDefault="006B2377">
            <w:pPr>
              <w:widowControl w:val="0"/>
              <w:pBdr>
                <w:top w:val="nil"/>
                <w:left w:val="nil"/>
                <w:bottom w:val="nil"/>
                <w:right w:val="nil"/>
                <w:between w:val="nil"/>
              </w:pBdr>
              <w:spacing w:line="276" w:lineRule="auto"/>
              <w:rPr>
                <w:color w:val="FF0000"/>
                <w:sz w:val="20"/>
                <w:szCs w:val="20"/>
              </w:rPr>
            </w:pPr>
          </w:p>
        </w:tc>
        <w:tc>
          <w:tcPr>
            <w:tcW w:w="2126" w:type="dxa"/>
            <w:tcBorders>
              <w:top w:val="single" w:sz="4" w:space="0" w:color="000000"/>
              <w:left w:val="nil"/>
              <w:bottom w:val="single" w:sz="4" w:space="0" w:color="000000"/>
              <w:right w:val="nil"/>
            </w:tcBorders>
          </w:tcPr>
          <w:p w14:paraId="1F7D774A" w14:textId="77777777" w:rsidR="006B2377" w:rsidRPr="00AE2BFA" w:rsidRDefault="006E2B61">
            <w:pPr>
              <w:spacing w:before="120" w:after="120"/>
              <w:rPr>
                <w:sz w:val="20"/>
                <w:szCs w:val="20"/>
              </w:rPr>
            </w:pPr>
            <w:r w:rsidRPr="00AE2BFA">
              <w:rPr>
                <w:sz w:val="20"/>
                <w:szCs w:val="20"/>
              </w:rPr>
              <w:t xml:space="preserve">Last name </w:t>
            </w:r>
          </w:p>
        </w:tc>
        <w:tc>
          <w:tcPr>
            <w:tcW w:w="4688" w:type="dxa"/>
            <w:tcBorders>
              <w:left w:val="nil"/>
              <w:right w:val="nil"/>
            </w:tcBorders>
            <w:shd w:val="clear" w:color="auto" w:fill="FFFFFF"/>
          </w:tcPr>
          <w:p w14:paraId="2B5623A2" w14:textId="72527412" w:rsidR="006B2377" w:rsidRPr="00AE2BFA" w:rsidRDefault="00D51949">
            <w:pPr>
              <w:spacing w:before="120" w:after="120"/>
              <w:rPr>
                <w:sz w:val="20"/>
                <w:szCs w:val="20"/>
              </w:rPr>
            </w:pPr>
            <w:r>
              <w:rPr>
                <w:sz w:val="20"/>
                <w:szCs w:val="20"/>
              </w:rPr>
              <w:t>Milovanović</w:t>
            </w:r>
          </w:p>
        </w:tc>
      </w:tr>
      <w:tr w:rsidR="006B2377" w14:paraId="69D81160" w14:textId="77777777">
        <w:tc>
          <w:tcPr>
            <w:tcW w:w="3246" w:type="dxa"/>
            <w:vMerge/>
            <w:tcBorders>
              <w:top w:val="single" w:sz="4" w:space="0" w:color="000000"/>
              <w:left w:val="single" w:sz="12" w:space="0" w:color="FFFFFF"/>
              <w:bottom w:val="single" w:sz="12" w:space="0" w:color="FFFFFF"/>
              <w:right w:val="single" w:sz="4" w:space="0" w:color="000000"/>
            </w:tcBorders>
            <w:shd w:val="clear" w:color="auto" w:fill="FFFFFF"/>
          </w:tcPr>
          <w:p w14:paraId="3116C9F0" w14:textId="77777777" w:rsidR="006B2377" w:rsidRDefault="006B2377">
            <w:pPr>
              <w:widowControl w:val="0"/>
              <w:pBdr>
                <w:top w:val="nil"/>
                <w:left w:val="nil"/>
                <w:bottom w:val="nil"/>
                <w:right w:val="nil"/>
                <w:between w:val="nil"/>
              </w:pBdr>
              <w:spacing w:line="276" w:lineRule="auto"/>
              <w:rPr>
                <w:color w:val="FF0000"/>
                <w:sz w:val="20"/>
                <w:szCs w:val="20"/>
              </w:rPr>
            </w:pPr>
          </w:p>
        </w:tc>
        <w:tc>
          <w:tcPr>
            <w:tcW w:w="2126" w:type="dxa"/>
            <w:tcBorders>
              <w:top w:val="single" w:sz="4" w:space="0" w:color="000000"/>
              <w:left w:val="nil"/>
              <w:bottom w:val="single" w:sz="4" w:space="0" w:color="000000"/>
              <w:right w:val="nil"/>
            </w:tcBorders>
          </w:tcPr>
          <w:p w14:paraId="524DC850" w14:textId="77777777" w:rsidR="006B2377" w:rsidRPr="00AE2BFA" w:rsidRDefault="006E2B61">
            <w:pPr>
              <w:spacing w:before="120" w:after="120"/>
              <w:rPr>
                <w:sz w:val="20"/>
                <w:szCs w:val="20"/>
              </w:rPr>
            </w:pPr>
            <w:r w:rsidRPr="00AE2BFA">
              <w:rPr>
                <w:sz w:val="20"/>
                <w:szCs w:val="20"/>
              </w:rPr>
              <w:t>Email</w:t>
            </w:r>
          </w:p>
        </w:tc>
        <w:tc>
          <w:tcPr>
            <w:tcW w:w="4688" w:type="dxa"/>
            <w:tcBorders>
              <w:left w:val="nil"/>
              <w:right w:val="nil"/>
            </w:tcBorders>
            <w:shd w:val="clear" w:color="auto" w:fill="FFFFFF"/>
          </w:tcPr>
          <w:p w14:paraId="0D0A93E3" w14:textId="2E8461D4" w:rsidR="006B2377" w:rsidRPr="00AE2BFA" w:rsidRDefault="00D51949">
            <w:pPr>
              <w:spacing w:before="120" w:after="120"/>
              <w:rPr>
                <w:sz w:val="20"/>
                <w:szCs w:val="20"/>
              </w:rPr>
            </w:pPr>
            <w:r>
              <w:rPr>
                <w:sz w:val="20"/>
                <w:szCs w:val="20"/>
              </w:rPr>
              <w:t>i.a.milovanovic</w:t>
            </w:r>
            <w:r w:rsidR="00FB7B61" w:rsidRPr="00AE2BFA">
              <w:rPr>
                <w:sz w:val="20"/>
                <w:szCs w:val="20"/>
              </w:rPr>
              <w:t>@gmail.com</w:t>
            </w:r>
          </w:p>
        </w:tc>
      </w:tr>
      <w:tr w:rsidR="006B2377" w14:paraId="3D2042AA" w14:textId="77777777">
        <w:tc>
          <w:tcPr>
            <w:tcW w:w="3246" w:type="dxa"/>
            <w:tcBorders>
              <w:top w:val="single" w:sz="12" w:space="0" w:color="FFFFFF"/>
              <w:left w:val="single" w:sz="12" w:space="0" w:color="FFFFFF"/>
              <w:bottom w:val="single" w:sz="4" w:space="0" w:color="000000"/>
              <w:right w:val="single" w:sz="4" w:space="0" w:color="000000"/>
            </w:tcBorders>
            <w:shd w:val="clear" w:color="auto" w:fill="FFFFFF"/>
          </w:tcPr>
          <w:p w14:paraId="211F8CA2" w14:textId="77777777" w:rsidR="006B2377" w:rsidRDefault="006B2377">
            <w:pPr>
              <w:spacing w:before="120" w:after="120"/>
              <w:rPr>
                <w:b/>
                <w:sz w:val="21"/>
                <w:szCs w:val="21"/>
              </w:rPr>
            </w:pPr>
          </w:p>
        </w:tc>
        <w:tc>
          <w:tcPr>
            <w:tcW w:w="2126" w:type="dxa"/>
            <w:tcBorders>
              <w:top w:val="single" w:sz="4" w:space="0" w:color="000000"/>
              <w:left w:val="single" w:sz="4" w:space="0" w:color="000000"/>
              <w:bottom w:val="single" w:sz="4" w:space="0" w:color="000000"/>
              <w:right w:val="nil"/>
            </w:tcBorders>
          </w:tcPr>
          <w:p w14:paraId="5262E6E3" w14:textId="77777777" w:rsidR="006B2377" w:rsidRPr="00AE2BFA" w:rsidRDefault="006E2B61">
            <w:pPr>
              <w:spacing w:before="120" w:after="120"/>
              <w:rPr>
                <w:sz w:val="21"/>
                <w:szCs w:val="21"/>
              </w:rPr>
            </w:pPr>
            <w:r w:rsidRPr="00AE2BFA">
              <w:rPr>
                <w:sz w:val="21"/>
                <w:szCs w:val="21"/>
              </w:rPr>
              <w:t>Phone number</w:t>
            </w:r>
          </w:p>
        </w:tc>
        <w:tc>
          <w:tcPr>
            <w:tcW w:w="4688" w:type="dxa"/>
            <w:tcBorders>
              <w:left w:val="nil"/>
              <w:right w:val="nil"/>
            </w:tcBorders>
            <w:shd w:val="clear" w:color="auto" w:fill="FFFFFF"/>
          </w:tcPr>
          <w:p w14:paraId="3740699B" w14:textId="595AD73A" w:rsidR="006B2377" w:rsidRPr="00AE2BFA" w:rsidRDefault="00D51949">
            <w:pPr>
              <w:spacing w:before="120" w:after="120"/>
            </w:pPr>
            <w:r>
              <w:t>+381642611731</w:t>
            </w:r>
          </w:p>
        </w:tc>
      </w:tr>
    </w:tbl>
    <w:p w14:paraId="19AA480E" w14:textId="77777777" w:rsidR="006B2377" w:rsidRDefault="006B2377">
      <w:pPr>
        <w:widowControl w:val="0"/>
        <w:pBdr>
          <w:top w:val="nil"/>
          <w:left w:val="nil"/>
          <w:bottom w:val="nil"/>
          <w:right w:val="nil"/>
          <w:between w:val="nil"/>
        </w:pBdr>
        <w:spacing w:after="0"/>
        <w:jc w:val="left"/>
        <w:rPr>
          <w:color w:val="FF0000"/>
        </w:rPr>
      </w:pPr>
    </w:p>
    <w:tbl>
      <w:tblPr>
        <w:tblStyle w:val="a0"/>
        <w:tblW w:w="10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768"/>
      </w:tblGrid>
      <w:tr w:rsidR="006B2377" w14:paraId="1022F535" w14:textId="77777777">
        <w:tc>
          <w:tcPr>
            <w:tcW w:w="3256" w:type="dxa"/>
            <w:tcBorders>
              <w:top w:val="nil"/>
              <w:left w:val="nil"/>
              <w:bottom w:val="single" w:sz="4" w:space="0" w:color="000000"/>
              <w:right w:val="nil"/>
            </w:tcBorders>
          </w:tcPr>
          <w:p w14:paraId="39A1D318" w14:textId="77777777" w:rsidR="006B2377" w:rsidRDefault="006E2B61">
            <w:pPr>
              <w:rPr>
                <w:b/>
              </w:rPr>
            </w:pPr>
            <w:r>
              <w:rPr>
                <w:b/>
              </w:rPr>
              <w:t>Do you want to indicate a different contact person for this good practice?</w:t>
            </w:r>
          </w:p>
          <w:p w14:paraId="102C1896" w14:textId="77777777" w:rsidR="006B2377" w:rsidRDefault="006B2377"/>
          <w:p w14:paraId="06B7F64E" w14:textId="77777777" w:rsidR="006B2377" w:rsidRDefault="006E2B61">
            <w:pPr>
              <w:rPr>
                <w:sz w:val="16"/>
                <w:szCs w:val="16"/>
              </w:rPr>
            </w:pPr>
            <w:r>
              <w:rPr>
                <w:sz w:val="16"/>
                <w:szCs w:val="16"/>
              </w:rPr>
              <w:t>Only members of the Interreg Europe Community can be indicated as contact person for a good practice.</w:t>
            </w:r>
          </w:p>
          <w:p w14:paraId="5A70D092" w14:textId="77777777" w:rsidR="006B2377" w:rsidRDefault="006B2377"/>
        </w:tc>
        <w:tc>
          <w:tcPr>
            <w:tcW w:w="6768" w:type="dxa"/>
            <w:tcBorders>
              <w:top w:val="nil"/>
              <w:left w:val="nil"/>
              <w:bottom w:val="single" w:sz="4" w:space="0" w:color="000000"/>
              <w:right w:val="nil"/>
            </w:tcBorders>
          </w:tcPr>
          <w:p w14:paraId="34FE60C2" w14:textId="77777777" w:rsidR="006B2377" w:rsidRDefault="006B2377"/>
          <w:p w14:paraId="1DD2C5A6" w14:textId="77777777" w:rsidR="006B2377" w:rsidRPr="00AE2BFA" w:rsidRDefault="006E2B61">
            <w:pPr>
              <w:rPr>
                <w:color w:val="FF0000"/>
              </w:rPr>
            </w:pPr>
            <w:r>
              <w:t xml:space="preserve">Yes </w:t>
            </w:r>
            <w:r w:rsidRPr="00AE2BFA">
              <w:rPr>
                <w:color w:val="FF0000"/>
              </w:rPr>
              <w:t>/ No</w:t>
            </w:r>
          </w:p>
          <w:p w14:paraId="39F53C9C" w14:textId="77777777" w:rsidR="006B2377" w:rsidRDefault="006B2377"/>
        </w:tc>
      </w:tr>
      <w:tr w:rsidR="006B2377" w14:paraId="4348FE69" w14:textId="77777777">
        <w:tc>
          <w:tcPr>
            <w:tcW w:w="10024" w:type="dxa"/>
            <w:gridSpan w:val="2"/>
            <w:tcBorders>
              <w:top w:val="single" w:sz="4" w:space="0" w:color="000000"/>
              <w:left w:val="nil"/>
              <w:bottom w:val="nil"/>
              <w:right w:val="nil"/>
            </w:tcBorders>
          </w:tcPr>
          <w:p w14:paraId="28259F23" w14:textId="77777777" w:rsidR="006B2377" w:rsidRDefault="006B2377">
            <w:pPr>
              <w:rPr>
                <w:b/>
              </w:rPr>
            </w:pPr>
          </w:p>
          <w:p w14:paraId="4656D3FC" w14:textId="77777777" w:rsidR="006B2377" w:rsidRDefault="006E2B61">
            <w:pPr>
              <w:rPr>
                <w:b/>
                <w:i/>
                <w:color w:val="000000"/>
                <w:highlight w:val="white"/>
              </w:rPr>
            </w:pPr>
            <w:r>
              <w:rPr>
                <w:b/>
              </w:rPr>
              <w:t>In case ‘yes’ is selected, the following section appears:</w:t>
            </w:r>
          </w:p>
          <w:p w14:paraId="0C0F5553" w14:textId="77777777" w:rsidR="006B2377" w:rsidRDefault="006B2377"/>
        </w:tc>
      </w:tr>
    </w:tbl>
    <w:p w14:paraId="6254D0E4" w14:textId="66B0B88B" w:rsidR="006B2377" w:rsidRDefault="006E2B61">
      <w:pPr>
        <w:jc w:val="left"/>
      </w:pPr>
      <w:r>
        <w:t xml:space="preserve">Email of the contact person: </w:t>
      </w:r>
    </w:p>
    <w:p w14:paraId="6ADEB75B" w14:textId="77777777" w:rsidR="006B2377" w:rsidRDefault="006E2B61">
      <w:pPr>
        <w:rPr>
          <w:sz w:val="8"/>
          <w:szCs w:val="8"/>
        </w:rPr>
      </w:pPr>
      <w:r>
        <w:t>Please note that you, as the author of the good practice, will remain responsible for editing this practice if needed.</w:t>
      </w:r>
    </w:p>
    <w:tbl>
      <w:tblPr>
        <w:tblStyle w:val="a1"/>
        <w:tblW w:w="10065"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3397"/>
        <w:gridCol w:w="6668"/>
      </w:tblGrid>
      <w:tr w:rsidR="006B2377" w14:paraId="29682B6D" w14:textId="77777777">
        <w:trPr>
          <w:trHeight w:val="567"/>
        </w:trPr>
        <w:tc>
          <w:tcPr>
            <w:tcW w:w="3397" w:type="dxa"/>
            <w:tcBorders>
              <w:right w:val="nil"/>
            </w:tcBorders>
            <w:shd w:val="clear" w:color="auto" w:fill="FFFFFF"/>
          </w:tcPr>
          <w:p w14:paraId="7D2D19E9" w14:textId="77777777" w:rsidR="006B2377" w:rsidRDefault="006B2377">
            <w:pPr>
              <w:rPr>
                <w:b/>
              </w:rPr>
            </w:pPr>
          </w:p>
          <w:p w14:paraId="46480996" w14:textId="77777777" w:rsidR="006B2377" w:rsidRDefault="006E2B61">
            <w:pPr>
              <w:rPr>
                <w:b/>
              </w:rPr>
            </w:pPr>
            <w:r>
              <w:rPr>
                <w:b/>
              </w:rPr>
              <w:t>Are you involved in an Interreg Europe project?</w:t>
            </w:r>
          </w:p>
          <w:p w14:paraId="54A4A8C4" w14:textId="77777777" w:rsidR="006B2377" w:rsidRDefault="006B2377">
            <w:pPr>
              <w:rPr>
                <w:b/>
              </w:rPr>
            </w:pPr>
          </w:p>
          <w:p w14:paraId="4BEB48E9" w14:textId="77777777" w:rsidR="006B2377" w:rsidRDefault="006E2B61">
            <w:pPr>
              <w:rPr>
                <w:sz w:val="16"/>
                <w:szCs w:val="16"/>
              </w:rPr>
            </w:pPr>
            <w:r>
              <w:rPr>
                <w:sz w:val="16"/>
                <w:szCs w:val="16"/>
              </w:rPr>
              <w:t>If you are involved in more than one project, please choose the project for which you are submitting this good practice.</w:t>
            </w:r>
          </w:p>
          <w:p w14:paraId="1C58E717" w14:textId="77777777" w:rsidR="006B2377" w:rsidRDefault="006E2B61">
            <w:pPr>
              <w:rPr>
                <w:i/>
                <w:sz w:val="16"/>
                <w:szCs w:val="16"/>
              </w:rPr>
            </w:pPr>
            <w:r>
              <w:rPr>
                <w:sz w:val="16"/>
                <w:szCs w:val="16"/>
              </w:rPr>
              <w:t xml:space="preserve">See our list of </w:t>
            </w:r>
            <w:hyperlink r:id="rId9">
              <w:r>
                <w:rPr>
                  <w:color w:val="1F497D"/>
                  <w:sz w:val="16"/>
                  <w:szCs w:val="16"/>
                  <w:u w:val="single"/>
                </w:rPr>
                <w:t>approved projects</w:t>
              </w:r>
            </w:hyperlink>
            <w:r>
              <w:rPr>
                <w:sz w:val="16"/>
                <w:szCs w:val="16"/>
              </w:rPr>
              <w:t>.</w:t>
            </w:r>
          </w:p>
        </w:tc>
        <w:tc>
          <w:tcPr>
            <w:tcW w:w="6668" w:type="dxa"/>
            <w:tcBorders>
              <w:left w:val="nil"/>
            </w:tcBorders>
          </w:tcPr>
          <w:p w14:paraId="19A62C08" w14:textId="77777777" w:rsidR="006B2377" w:rsidRDefault="006B2377">
            <w:pPr>
              <w:spacing w:before="60" w:after="60"/>
            </w:pPr>
          </w:p>
          <w:p w14:paraId="16F3FE1C" w14:textId="101C42F1" w:rsidR="006B2377" w:rsidRDefault="00D51949">
            <w:pPr>
              <w:spacing w:before="60" w:after="60"/>
            </w:pPr>
            <w:r>
              <w:t xml:space="preserve">Yes </w:t>
            </w:r>
          </w:p>
        </w:tc>
      </w:tr>
    </w:tbl>
    <w:p w14:paraId="1C56B15E" w14:textId="77777777" w:rsidR="006B2377" w:rsidRDefault="006E2B61">
      <w:pPr>
        <w:rPr>
          <w:b/>
          <w:i/>
          <w:color w:val="000000"/>
          <w:highlight w:val="white"/>
        </w:rPr>
      </w:pPr>
      <w:r>
        <w:rPr>
          <w:b/>
        </w:rPr>
        <w:br/>
        <w:t>In case ‘yes’ is selected, the following section appears:</w:t>
      </w:r>
    </w:p>
    <w:tbl>
      <w:tblPr>
        <w:tblStyle w:val="a2"/>
        <w:tblpPr w:leftFromText="180" w:rightFromText="180" w:vertAnchor="text" w:tblpY="120"/>
        <w:tblW w:w="10065"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668"/>
      </w:tblGrid>
      <w:tr w:rsidR="006B2377" w14:paraId="2A7B7CF7" w14:textId="77777777">
        <w:trPr>
          <w:trHeight w:val="233"/>
        </w:trPr>
        <w:tc>
          <w:tcPr>
            <w:tcW w:w="3397" w:type="dxa"/>
            <w:tcBorders>
              <w:right w:val="nil"/>
            </w:tcBorders>
            <w:shd w:val="clear" w:color="auto" w:fill="FFFFFF"/>
            <w:vAlign w:val="center"/>
          </w:tcPr>
          <w:p w14:paraId="44DF228A" w14:textId="77777777" w:rsidR="006B2377" w:rsidRDefault="006E2B61">
            <w:pPr>
              <w:spacing w:before="60" w:after="60"/>
              <w:jc w:val="left"/>
              <w:rPr>
                <w:b/>
              </w:rPr>
            </w:pPr>
            <w:r>
              <w:rPr>
                <w:b/>
              </w:rPr>
              <w:lastRenderedPageBreak/>
              <w:t>Please select the project acronym:</w:t>
            </w:r>
          </w:p>
        </w:tc>
        <w:tc>
          <w:tcPr>
            <w:tcW w:w="6668" w:type="dxa"/>
            <w:tcBorders>
              <w:left w:val="nil"/>
            </w:tcBorders>
            <w:vAlign w:val="center"/>
          </w:tcPr>
          <w:p w14:paraId="3F3CD53C" w14:textId="6B53AD31" w:rsidR="006B2377" w:rsidRDefault="00CA07E4">
            <w:pPr>
              <w:spacing w:before="60" w:after="60"/>
              <w:rPr>
                <w:sz w:val="22"/>
                <w:szCs w:val="22"/>
              </w:rPr>
            </w:pPr>
            <w:r>
              <w:t>DEPART</w:t>
            </w:r>
          </w:p>
          <w:p w14:paraId="1BCD351E" w14:textId="77777777" w:rsidR="006B2377" w:rsidRDefault="006B2377">
            <w:pPr>
              <w:spacing w:before="60" w:after="60"/>
              <w:rPr>
                <w:i/>
                <w:sz w:val="16"/>
                <w:szCs w:val="16"/>
              </w:rPr>
            </w:pPr>
          </w:p>
        </w:tc>
      </w:tr>
    </w:tbl>
    <w:p w14:paraId="5E75EAFE" w14:textId="77777777" w:rsidR="006B2377" w:rsidRDefault="006B2377">
      <w:pPr>
        <w:jc w:val="left"/>
      </w:pPr>
    </w:p>
    <w:tbl>
      <w:tblPr>
        <w:tblStyle w:val="a3"/>
        <w:tblpPr w:leftFromText="180" w:rightFromText="180" w:vertAnchor="text" w:tblpY="33"/>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6673"/>
      </w:tblGrid>
      <w:tr w:rsidR="006B2377" w14:paraId="5B01966E" w14:textId="77777777">
        <w:trPr>
          <w:trHeight w:val="233"/>
        </w:trPr>
        <w:tc>
          <w:tcPr>
            <w:tcW w:w="10060" w:type="dxa"/>
            <w:gridSpan w:val="2"/>
            <w:tcBorders>
              <w:top w:val="single" w:sz="12" w:space="0" w:color="FFFFFF"/>
              <w:left w:val="single" w:sz="12" w:space="0" w:color="FFFFFF"/>
              <w:bottom w:val="single" w:sz="12" w:space="0" w:color="FFFFFF"/>
              <w:right w:val="single" w:sz="4" w:space="0" w:color="000000"/>
            </w:tcBorders>
            <w:shd w:val="clear" w:color="auto" w:fill="000000"/>
            <w:tcMar>
              <w:left w:w="108" w:type="dxa"/>
            </w:tcMar>
          </w:tcPr>
          <w:p w14:paraId="6CC4F540" w14:textId="77777777" w:rsidR="006B2377" w:rsidRDefault="006E2B61">
            <w:pPr>
              <w:spacing w:before="120" w:after="120" w:line="240" w:lineRule="auto"/>
              <w:jc w:val="left"/>
              <w:rPr>
                <w:sz w:val="36"/>
                <w:szCs w:val="36"/>
              </w:rPr>
            </w:pPr>
            <w:r>
              <w:rPr>
                <w:b/>
                <w:sz w:val="36"/>
                <w:szCs w:val="36"/>
              </w:rPr>
              <w:t>Organisation in charge of the good practice</w:t>
            </w:r>
          </w:p>
        </w:tc>
      </w:tr>
      <w:tr w:rsidR="006B2377" w14:paraId="58C1B8E7" w14:textId="77777777">
        <w:trPr>
          <w:trHeight w:val="656"/>
        </w:trPr>
        <w:tc>
          <w:tcPr>
            <w:tcW w:w="10060" w:type="dxa"/>
            <w:gridSpan w:val="2"/>
            <w:tcBorders>
              <w:top w:val="single" w:sz="12" w:space="0" w:color="FFFFFF"/>
              <w:left w:val="single" w:sz="12" w:space="0" w:color="FFFFFF"/>
              <w:bottom w:val="single" w:sz="4" w:space="0" w:color="000000"/>
              <w:right w:val="nil"/>
            </w:tcBorders>
            <w:shd w:val="clear" w:color="auto" w:fill="FFFFFF"/>
            <w:tcMar>
              <w:left w:w="108" w:type="dxa"/>
            </w:tcMar>
          </w:tcPr>
          <w:p w14:paraId="66F4CF4D" w14:textId="77777777" w:rsidR="006B2377" w:rsidRDefault="006E2B61">
            <w:pPr>
              <w:spacing w:before="60" w:after="60"/>
              <w:jc w:val="left"/>
              <w:rPr>
                <w:i/>
              </w:rPr>
            </w:pPr>
            <w:r>
              <w:rPr>
                <w:i/>
              </w:rPr>
              <w:t>If your organisation is not the one in charge of the good practice, you can indicate the relevant organisation in this section of the form. Your contact details will still be linked to the submitted good practice.</w:t>
            </w:r>
          </w:p>
        </w:tc>
      </w:tr>
      <w:tr w:rsidR="006B2377" w14:paraId="39DA39EC" w14:textId="77777777">
        <w:trPr>
          <w:trHeight w:val="1229"/>
        </w:trPr>
        <w:tc>
          <w:tcPr>
            <w:tcW w:w="3387" w:type="dxa"/>
            <w:tcBorders>
              <w:top w:val="single" w:sz="4" w:space="0" w:color="000000"/>
              <w:left w:val="single" w:sz="12" w:space="0" w:color="FFFFFF"/>
              <w:bottom w:val="single" w:sz="4" w:space="0" w:color="000000"/>
              <w:right w:val="nil"/>
            </w:tcBorders>
            <w:shd w:val="clear" w:color="auto" w:fill="FFFFFF"/>
            <w:tcMar>
              <w:left w:w="108" w:type="dxa"/>
            </w:tcMar>
          </w:tcPr>
          <w:p w14:paraId="1ADF6065" w14:textId="77777777" w:rsidR="006B2377" w:rsidRDefault="006E2B61">
            <w:pPr>
              <w:spacing w:after="0"/>
              <w:jc w:val="left"/>
              <w:rPr>
                <w:b/>
              </w:rPr>
            </w:pPr>
            <w:r>
              <w:br/>
            </w:r>
            <w:r>
              <w:rPr>
                <w:b/>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572A9023" w14:textId="77777777" w:rsidR="006B2377" w:rsidRDefault="006E2B61">
            <w:pPr>
              <w:spacing w:before="60" w:after="60"/>
              <w:jc w:val="left"/>
            </w:pPr>
            <w:r w:rsidRPr="00FB7B61">
              <w:rPr>
                <w:color w:val="FF0000"/>
              </w:rPr>
              <w:t>Yes</w:t>
            </w:r>
            <w:r>
              <w:t xml:space="preserve"> / No </w:t>
            </w:r>
          </w:p>
          <w:p w14:paraId="115B5799" w14:textId="77777777" w:rsidR="00D51949" w:rsidRDefault="00D51949">
            <w:pPr>
              <w:spacing w:before="60" w:after="60"/>
              <w:jc w:val="left"/>
            </w:pPr>
            <w:proofErr w:type="spellStart"/>
            <w:r>
              <w:t>Velimir</w:t>
            </w:r>
            <w:proofErr w:type="spellEnd"/>
            <w:r>
              <w:t xml:space="preserve"> </w:t>
            </w:r>
            <w:proofErr w:type="spellStart"/>
            <w:r>
              <w:t>Kadović</w:t>
            </w:r>
            <w:proofErr w:type="spellEnd"/>
          </w:p>
          <w:p w14:paraId="4D5E204B" w14:textId="32E5F4FD" w:rsidR="00D51949" w:rsidRDefault="00EB748F">
            <w:pPr>
              <w:spacing w:before="60" w:after="60"/>
              <w:jc w:val="left"/>
            </w:pPr>
            <w:hyperlink r:id="rId10" w:history="1">
              <w:r w:rsidR="00D51949" w:rsidRPr="00E6557F">
                <w:rPr>
                  <w:rStyle w:val="Hyperlink"/>
                  <w:rFonts w:ascii="Arial" w:hAnsi="Arial"/>
                </w:rPr>
                <w:t>kampvidre@gmail.com</w:t>
              </w:r>
            </w:hyperlink>
          </w:p>
          <w:p w14:paraId="0681BA71" w14:textId="70E2D0E4" w:rsidR="00D51949" w:rsidRDefault="00D51949">
            <w:pPr>
              <w:spacing w:before="60" w:after="60"/>
              <w:jc w:val="left"/>
            </w:pPr>
            <w:r w:rsidRPr="00AE2BFA">
              <w:t>+381607217001</w:t>
            </w:r>
          </w:p>
        </w:tc>
      </w:tr>
    </w:tbl>
    <w:p w14:paraId="03ECE768" w14:textId="77777777" w:rsidR="006B2377" w:rsidRDefault="006B2377">
      <w:pPr>
        <w:jc w:val="left"/>
      </w:pPr>
    </w:p>
    <w:p w14:paraId="32763E00" w14:textId="77777777" w:rsidR="006B2377" w:rsidRDefault="006E2B61">
      <w:pPr>
        <w:jc w:val="left"/>
        <w:rPr>
          <w:b/>
        </w:rPr>
      </w:pPr>
      <w:r>
        <w:rPr>
          <w:b/>
        </w:rPr>
        <w:t xml:space="preserve">In case ‘yes’ is selected, you can review your organisation’s details. In case ‘no’ is selected, you can select an existing organisation or add a new organisation. </w:t>
      </w:r>
    </w:p>
    <w:p w14:paraId="7D3548D5" w14:textId="77777777" w:rsidR="006B2377" w:rsidRDefault="006B2377">
      <w:pPr>
        <w:rPr>
          <w:b/>
          <w:color w:val="FF0000"/>
        </w:rPr>
      </w:pPr>
    </w:p>
    <w:p w14:paraId="0038147C" w14:textId="77777777" w:rsidR="006B2377" w:rsidRDefault="006B2377">
      <w:pPr>
        <w:jc w:val="left"/>
        <w:rPr>
          <w:b/>
          <w:color w:val="FF0000"/>
          <w:sz w:val="24"/>
          <w:szCs w:val="24"/>
        </w:rPr>
      </w:pPr>
    </w:p>
    <w:p w14:paraId="02768B54" w14:textId="77777777" w:rsidR="006B2377" w:rsidRDefault="006B2377">
      <w:pPr>
        <w:jc w:val="left"/>
        <w:rPr>
          <w:b/>
          <w:color w:val="FF0000"/>
          <w:sz w:val="24"/>
          <w:szCs w:val="24"/>
        </w:rPr>
      </w:pPr>
    </w:p>
    <w:p w14:paraId="18CBC46D" w14:textId="77777777" w:rsidR="006B2377" w:rsidRDefault="006B2377">
      <w:pPr>
        <w:jc w:val="left"/>
      </w:pPr>
    </w:p>
    <w:p w14:paraId="5C3B4035" w14:textId="77777777" w:rsidR="006B2377" w:rsidRDefault="006B2377">
      <w:pPr>
        <w:jc w:val="left"/>
      </w:pPr>
    </w:p>
    <w:p w14:paraId="681B1B2A" w14:textId="77777777" w:rsidR="006B2377" w:rsidRDefault="006B2377">
      <w:pPr>
        <w:jc w:val="left"/>
      </w:pPr>
    </w:p>
    <w:p w14:paraId="72EDFD9C" w14:textId="77777777" w:rsidR="006B2377" w:rsidRDefault="006B2377">
      <w:pPr>
        <w:jc w:val="left"/>
      </w:pPr>
    </w:p>
    <w:p w14:paraId="2F274455" w14:textId="77777777" w:rsidR="006B2377" w:rsidRDefault="006B2377">
      <w:pPr>
        <w:jc w:val="left"/>
      </w:pPr>
    </w:p>
    <w:p w14:paraId="107531B2" w14:textId="77777777" w:rsidR="006B2377" w:rsidRDefault="006B2377">
      <w:pPr>
        <w:jc w:val="left"/>
      </w:pPr>
    </w:p>
    <w:p w14:paraId="7B0031B5" w14:textId="77777777" w:rsidR="006B2377" w:rsidRDefault="006B2377">
      <w:pPr>
        <w:jc w:val="left"/>
      </w:pPr>
    </w:p>
    <w:p w14:paraId="517FE7DC" w14:textId="77777777" w:rsidR="006B2377" w:rsidRDefault="006B2377">
      <w:pPr>
        <w:jc w:val="left"/>
      </w:pPr>
    </w:p>
    <w:p w14:paraId="32EECD8C" w14:textId="77777777" w:rsidR="006B2377" w:rsidRDefault="006B2377">
      <w:pPr>
        <w:jc w:val="left"/>
      </w:pPr>
    </w:p>
    <w:p w14:paraId="0E50398C" w14:textId="77777777" w:rsidR="006B2377" w:rsidRDefault="006B2377">
      <w:pPr>
        <w:jc w:val="left"/>
      </w:pPr>
    </w:p>
    <w:p w14:paraId="36BC607D" w14:textId="77777777" w:rsidR="006B2377" w:rsidRDefault="006B2377">
      <w:pPr>
        <w:jc w:val="left"/>
      </w:pPr>
    </w:p>
    <w:p w14:paraId="73CE70D3" w14:textId="77777777" w:rsidR="006B2377" w:rsidRDefault="006B2377">
      <w:pPr>
        <w:jc w:val="left"/>
      </w:pPr>
    </w:p>
    <w:p w14:paraId="51CB518D" w14:textId="77777777" w:rsidR="006B2377" w:rsidRDefault="006B2377">
      <w:pPr>
        <w:jc w:val="left"/>
      </w:pPr>
    </w:p>
    <w:p w14:paraId="45FBE9C2" w14:textId="77777777" w:rsidR="006B2377" w:rsidRDefault="006B2377">
      <w:pPr>
        <w:jc w:val="left"/>
      </w:pPr>
    </w:p>
    <w:tbl>
      <w:tblPr>
        <w:tblStyle w:val="a4"/>
        <w:tblpPr w:leftFromText="180" w:rightFromText="180" w:vertAnchor="text"/>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1342"/>
        <w:gridCol w:w="5179"/>
      </w:tblGrid>
      <w:tr w:rsidR="006B2377" w14:paraId="76D473D6" w14:textId="77777777">
        <w:trPr>
          <w:trHeight w:val="233"/>
        </w:trPr>
        <w:tc>
          <w:tcPr>
            <w:tcW w:w="9918" w:type="dxa"/>
            <w:gridSpan w:val="3"/>
            <w:tcBorders>
              <w:bottom w:val="single" w:sz="4" w:space="0" w:color="000000"/>
            </w:tcBorders>
            <w:shd w:val="clear" w:color="auto" w:fill="000000"/>
            <w:vAlign w:val="center"/>
          </w:tcPr>
          <w:p w14:paraId="6C438F11" w14:textId="77777777" w:rsidR="006B2377" w:rsidRDefault="006E2B61">
            <w:pPr>
              <w:spacing w:before="120" w:after="120" w:line="240" w:lineRule="auto"/>
              <w:jc w:val="left"/>
              <w:rPr>
                <w:sz w:val="36"/>
                <w:szCs w:val="36"/>
              </w:rPr>
            </w:pPr>
            <w:r>
              <w:rPr>
                <w:b/>
                <w:sz w:val="36"/>
                <w:szCs w:val="36"/>
              </w:rPr>
              <w:lastRenderedPageBreak/>
              <w:t>Good practice general information</w:t>
            </w:r>
          </w:p>
        </w:tc>
      </w:tr>
      <w:tr w:rsidR="006B2377" w14:paraId="272B8B08" w14:textId="77777777">
        <w:trPr>
          <w:trHeight w:val="233"/>
        </w:trPr>
        <w:tc>
          <w:tcPr>
            <w:tcW w:w="9918" w:type="dxa"/>
            <w:gridSpan w:val="3"/>
            <w:tcBorders>
              <w:top w:val="single" w:sz="4" w:space="0" w:color="000000"/>
              <w:left w:val="nil"/>
              <w:bottom w:val="single" w:sz="4" w:space="0" w:color="000000"/>
              <w:right w:val="nil"/>
            </w:tcBorders>
            <w:shd w:val="clear" w:color="auto" w:fill="FFFFFF"/>
            <w:vAlign w:val="center"/>
          </w:tcPr>
          <w:p w14:paraId="4F6CD1E7" w14:textId="77777777" w:rsidR="006B2377" w:rsidRDefault="006E2B61">
            <w:pPr>
              <w:spacing w:before="60" w:after="60"/>
              <w:jc w:val="left"/>
              <w:rPr>
                <w:i/>
              </w:rPr>
            </w:pPr>
            <w:r>
              <w:rPr>
                <w:i/>
              </w:rPr>
              <w:t>If you are submitting a good practice as part of an Interreg Europe project, the thematic objective and sub-topic are chosen for you.</w:t>
            </w:r>
          </w:p>
          <w:p w14:paraId="1CBD59D2" w14:textId="77777777" w:rsidR="006B2377" w:rsidRDefault="006E2B61">
            <w:pPr>
              <w:spacing w:before="60" w:after="60"/>
              <w:jc w:val="left"/>
            </w:pPr>
            <w:r>
              <w:rPr>
                <w:i/>
              </w:rPr>
              <w:t>If you are not part of an Interreg Europe project, please remember to choose the most relevant thematic objective and sub-topic for your good practice.</w:t>
            </w:r>
          </w:p>
        </w:tc>
      </w:tr>
      <w:tr w:rsidR="006B2377" w14:paraId="2C02CB35" w14:textId="77777777">
        <w:trPr>
          <w:trHeight w:val="233"/>
        </w:trPr>
        <w:tc>
          <w:tcPr>
            <w:tcW w:w="3397" w:type="dxa"/>
            <w:tcBorders>
              <w:top w:val="single" w:sz="4" w:space="0" w:color="000000"/>
              <w:left w:val="nil"/>
              <w:bottom w:val="single" w:sz="4" w:space="0" w:color="000000"/>
              <w:right w:val="nil"/>
            </w:tcBorders>
            <w:shd w:val="clear" w:color="auto" w:fill="FFFFFF"/>
            <w:vAlign w:val="center"/>
          </w:tcPr>
          <w:p w14:paraId="4C817F28" w14:textId="77777777" w:rsidR="006B2377" w:rsidRDefault="006E2B61">
            <w:pPr>
              <w:spacing w:before="60" w:after="60"/>
              <w:jc w:val="left"/>
              <w:rPr>
                <w:b/>
              </w:rPr>
            </w:pPr>
            <w:r>
              <w:rPr>
                <w:b/>
              </w:rPr>
              <w:t>Thematic objective of the practice:</w:t>
            </w:r>
          </w:p>
        </w:tc>
        <w:tc>
          <w:tcPr>
            <w:tcW w:w="6521" w:type="dxa"/>
            <w:gridSpan w:val="2"/>
            <w:tcBorders>
              <w:left w:val="nil"/>
              <w:bottom w:val="single" w:sz="4" w:space="0" w:color="000000"/>
              <w:right w:val="nil"/>
            </w:tcBorders>
            <w:vAlign w:val="center"/>
          </w:tcPr>
          <w:p w14:paraId="1EF805CA" w14:textId="77777777" w:rsidR="006B2377" w:rsidRDefault="006E2B61">
            <w:pPr>
              <w:spacing w:before="60" w:after="60"/>
              <w:jc w:val="left"/>
            </w:pPr>
            <w:r>
              <w:t xml:space="preserve">In case the good practice is </w:t>
            </w:r>
            <w:r>
              <w:rPr>
                <w:b/>
              </w:rPr>
              <w:t>not</w:t>
            </w:r>
            <w:r>
              <w:t xml:space="preserve"> part of an Interreg Europe project, selection of one of the 24 specific objectives</w:t>
            </w:r>
          </w:p>
        </w:tc>
      </w:tr>
      <w:tr w:rsidR="006B2377" w14:paraId="4BA0B08C" w14:textId="77777777">
        <w:trPr>
          <w:trHeight w:val="233"/>
        </w:trPr>
        <w:tc>
          <w:tcPr>
            <w:tcW w:w="3397" w:type="dxa"/>
            <w:tcBorders>
              <w:left w:val="nil"/>
              <w:bottom w:val="nil"/>
              <w:right w:val="nil"/>
            </w:tcBorders>
            <w:shd w:val="clear" w:color="auto" w:fill="FFFFFF"/>
            <w:vAlign w:val="center"/>
          </w:tcPr>
          <w:p w14:paraId="023A8C45" w14:textId="77777777" w:rsidR="006B2377" w:rsidRDefault="006E2B61">
            <w:pPr>
              <w:spacing w:before="60" w:after="60"/>
              <w:jc w:val="left"/>
              <w:rPr>
                <w:b/>
              </w:rPr>
            </w:pPr>
            <w:r>
              <w:rPr>
                <w:b/>
              </w:rPr>
              <w:t>Implementation level of the practice:</w:t>
            </w:r>
          </w:p>
        </w:tc>
        <w:tc>
          <w:tcPr>
            <w:tcW w:w="6521" w:type="dxa"/>
            <w:gridSpan w:val="2"/>
            <w:tcBorders>
              <w:left w:val="nil"/>
              <w:bottom w:val="nil"/>
              <w:right w:val="nil"/>
            </w:tcBorders>
            <w:vAlign w:val="center"/>
          </w:tcPr>
          <w:p w14:paraId="1B23E8A5" w14:textId="77777777" w:rsidR="006B2377" w:rsidRDefault="006E2B61">
            <w:pPr>
              <w:spacing w:before="60" w:after="60"/>
              <w:jc w:val="left"/>
            </w:pPr>
            <w:r>
              <w:t>Select National/Regional/Local</w:t>
            </w:r>
          </w:p>
        </w:tc>
      </w:tr>
      <w:tr w:rsidR="006B2377" w14:paraId="3C2C7223" w14:textId="77777777">
        <w:trPr>
          <w:trHeight w:val="232"/>
        </w:trPr>
        <w:tc>
          <w:tcPr>
            <w:tcW w:w="3397" w:type="dxa"/>
            <w:vMerge w:val="restart"/>
            <w:tcBorders>
              <w:top w:val="nil"/>
              <w:left w:val="nil"/>
              <w:bottom w:val="single" w:sz="12" w:space="0" w:color="FFFFFF"/>
              <w:right w:val="single" w:sz="12" w:space="0" w:color="FFFFFF"/>
            </w:tcBorders>
            <w:shd w:val="clear" w:color="auto" w:fill="FFFFFF"/>
          </w:tcPr>
          <w:p w14:paraId="6EA1DAF3" w14:textId="77777777" w:rsidR="006B2377" w:rsidRDefault="006B2377">
            <w:pPr>
              <w:spacing w:before="60" w:after="60"/>
              <w:jc w:val="left"/>
              <w:rPr>
                <w:b/>
              </w:rPr>
            </w:pPr>
            <w:bookmarkStart w:id="0" w:name="_heading=h.gjdgxs" w:colFirst="0" w:colLast="0"/>
            <w:bookmarkEnd w:id="0"/>
          </w:p>
          <w:p w14:paraId="5259924A" w14:textId="77777777" w:rsidR="006B2377" w:rsidRDefault="006B2377">
            <w:pPr>
              <w:spacing w:before="60" w:after="60"/>
              <w:jc w:val="left"/>
              <w:rPr>
                <w:b/>
              </w:rPr>
            </w:pPr>
          </w:p>
        </w:tc>
        <w:tc>
          <w:tcPr>
            <w:tcW w:w="1342" w:type="dxa"/>
            <w:tcBorders>
              <w:top w:val="nil"/>
              <w:left w:val="single" w:sz="12" w:space="0" w:color="FFFFFF"/>
              <w:bottom w:val="single" w:sz="4" w:space="0" w:color="000000"/>
              <w:right w:val="single" w:sz="4" w:space="0" w:color="000000"/>
            </w:tcBorders>
            <w:shd w:val="clear" w:color="auto" w:fill="FFFFFF"/>
            <w:vAlign w:val="center"/>
          </w:tcPr>
          <w:p w14:paraId="3816D730" w14:textId="00A2B71B" w:rsidR="00FB7B61" w:rsidRDefault="006E2B61">
            <w:pPr>
              <w:spacing w:before="60" w:after="60"/>
              <w:jc w:val="left"/>
            </w:pPr>
            <w:r>
              <w:t>Country</w:t>
            </w:r>
          </w:p>
        </w:tc>
        <w:tc>
          <w:tcPr>
            <w:tcW w:w="5179" w:type="dxa"/>
            <w:tcBorders>
              <w:top w:val="nil"/>
              <w:left w:val="single" w:sz="4" w:space="0" w:color="000000"/>
              <w:bottom w:val="nil"/>
              <w:right w:val="nil"/>
            </w:tcBorders>
            <w:vAlign w:val="center"/>
          </w:tcPr>
          <w:p w14:paraId="5F4A3051" w14:textId="32E7C5F9" w:rsidR="006B2377" w:rsidRDefault="007A3F8F">
            <w:pPr>
              <w:spacing w:before="60" w:after="60"/>
              <w:jc w:val="left"/>
            </w:pPr>
            <w:r>
              <w:t>R. Serbia</w:t>
            </w:r>
          </w:p>
        </w:tc>
      </w:tr>
      <w:tr w:rsidR="006B2377" w14:paraId="1CEA09E1" w14:textId="77777777">
        <w:trPr>
          <w:trHeight w:val="232"/>
        </w:trPr>
        <w:tc>
          <w:tcPr>
            <w:tcW w:w="3397" w:type="dxa"/>
            <w:vMerge/>
            <w:tcBorders>
              <w:top w:val="nil"/>
              <w:left w:val="nil"/>
              <w:bottom w:val="single" w:sz="12" w:space="0" w:color="FFFFFF"/>
              <w:right w:val="single" w:sz="12" w:space="0" w:color="FFFFFF"/>
            </w:tcBorders>
            <w:shd w:val="clear" w:color="auto" w:fill="FFFFFF"/>
          </w:tcPr>
          <w:p w14:paraId="102372F9" w14:textId="77777777" w:rsidR="006B2377" w:rsidRDefault="006B2377">
            <w:pPr>
              <w:widowControl w:val="0"/>
              <w:pBdr>
                <w:top w:val="nil"/>
                <w:left w:val="nil"/>
                <w:bottom w:val="nil"/>
                <w:right w:val="nil"/>
                <w:between w:val="nil"/>
              </w:pBdr>
              <w:spacing w:after="0"/>
              <w:jc w:val="left"/>
            </w:pPr>
          </w:p>
        </w:tc>
        <w:tc>
          <w:tcPr>
            <w:tcW w:w="1342" w:type="dxa"/>
            <w:tcBorders>
              <w:top w:val="single" w:sz="4" w:space="0" w:color="000000"/>
              <w:left w:val="single" w:sz="12" w:space="0" w:color="FFFFFF"/>
              <w:bottom w:val="single" w:sz="4" w:space="0" w:color="000000"/>
              <w:right w:val="single" w:sz="4" w:space="0" w:color="000000"/>
            </w:tcBorders>
            <w:shd w:val="clear" w:color="auto" w:fill="FFFFFF"/>
            <w:vAlign w:val="center"/>
          </w:tcPr>
          <w:p w14:paraId="4DD4DB1C" w14:textId="37456A81" w:rsidR="00FB7B61" w:rsidRDefault="006E2B61">
            <w:pPr>
              <w:spacing w:before="60" w:after="60"/>
              <w:jc w:val="left"/>
            </w:pPr>
            <w:r>
              <w:t>Region</w:t>
            </w:r>
          </w:p>
        </w:tc>
        <w:tc>
          <w:tcPr>
            <w:tcW w:w="5179" w:type="dxa"/>
            <w:tcBorders>
              <w:left w:val="single" w:sz="4" w:space="0" w:color="000000"/>
              <w:bottom w:val="single" w:sz="4" w:space="0" w:color="000000"/>
              <w:right w:val="nil"/>
            </w:tcBorders>
            <w:vAlign w:val="center"/>
          </w:tcPr>
          <w:p w14:paraId="79E68E32" w14:textId="15033643" w:rsidR="006B2377" w:rsidRDefault="007A3F8F">
            <w:pPr>
              <w:spacing w:before="60" w:after="60"/>
              <w:jc w:val="left"/>
            </w:pPr>
            <w:r>
              <w:t>AP Vojvodina</w:t>
            </w:r>
          </w:p>
        </w:tc>
      </w:tr>
      <w:tr w:rsidR="006B2377" w14:paraId="2D9E187F" w14:textId="77777777">
        <w:trPr>
          <w:trHeight w:val="232"/>
        </w:trPr>
        <w:tc>
          <w:tcPr>
            <w:tcW w:w="3397" w:type="dxa"/>
            <w:vMerge/>
            <w:tcBorders>
              <w:top w:val="nil"/>
              <w:left w:val="nil"/>
              <w:bottom w:val="single" w:sz="12" w:space="0" w:color="FFFFFF"/>
              <w:right w:val="single" w:sz="12" w:space="0" w:color="FFFFFF"/>
            </w:tcBorders>
            <w:shd w:val="clear" w:color="auto" w:fill="FFFFFF"/>
          </w:tcPr>
          <w:p w14:paraId="5989BE00" w14:textId="77777777" w:rsidR="006B2377" w:rsidRDefault="006B2377">
            <w:pPr>
              <w:widowControl w:val="0"/>
              <w:pBdr>
                <w:top w:val="nil"/>
                <w:left w:val="nil"/>
                <w:bottom w:val="nil"/>
                <w:right w:val="nil"/>
                <w:between w:val="nil"/>
              </w:pBdr>
              <w:spacing w:after="0"/>
              <w:jc w:val="left"/>
            </w:pPr>
          </w:p>
        </w:tc>
        <w:tc>
          <w:tcPr>
            <w:tcW w:w="1342" w:type="dxa"/>
            <w:tcBorders>
              <w:top w:val="single" w:sz="4" w:space="0" w:color="000000"/>
              <w:left w:val="single" w:sz="12" w:space="0" w:color="FFFFFF"/>
              <w:bottom w:val="single" w:sz="4" w:space="0" w:color="000000"/>
              <w:right w:val="single" w:sz="4" w:space="0" w:color="000000"/>
            </w:tcBorders>
            <w:shd w:val="clear" w:color="auto" w:fill="FFFFFF"/>
            <w:vAlign w:val="center"/>
          </w:tcPr>
          <w:p w14:paraId="18AD9EF1" w14:textId="2DD2FC00" w:rsidR="00FB7B61" w:rsidRDefault="006E2B61">
            <w:pPr>
              <w:spacing w:before="60" w:after="60"/>
            </w:pPr>
            <w:r>
              <w:t>City</w:t>
            </w:r>
          </w:p>
        </w:tc>
        <w:tc>
          <w:tcPr>
            <w:tcW w:w="5179" w:type="dxa"/>
            <w:tcBorders>
              <w:top w:val="single" w:sz="4" w:space="0" w:color="000000"/>
              <w:left w:val="single" w:sz="4" w:space="0" w:color="000000"/>
              <w:bottom w:val="single" w:sz="4" w:space="0" w:color="000000"/>
              <w:right w:val="nil"/>
            </w:tcBorders>
            <w:vAlign w:val="center"/>
          </w:tcPr>
          <w:p w14:paraId="57B749FB" w14:textId="21B4BD68" w:rsidR="006B2377" w:rsidRDefault="007A3F8F">
            <w:pPr>
              <w:spacing w:before="60" w:after="60"/>
            </w:pPr>
            <w:r>
              <w:t>Kula</w:t>
            </w:r>
          </w:p>
        </w:tc>
      </w:tr>
      <w:tr w:rsidR="006B2377" w14:paraId="0D60E4C6" w14:textId="77777777">
        <w:trPr>
          <w:trHeight w:val="232"/>
        </w:trPr>
        <w:tc>
          <w:tcPr>
            <w:tcW w:w="3397" w:type="dxa"/>
            <w:tcBorders>
              <w:top w:val="single" w:sz="4" w:space="0" w:color="000000"/>
              <w:left w:val="nil"/>
              <w:bottom w:val="single" w:sz="4" w:space="0" w:color="000000"/>
              <w:right w:val="single" w:sz="12" w:space="0" w:color="FFFFFF"/>
            </w:tcBorders>
            <w:shd w:val="clear" w:color="auto" w:fill="FFFFFF"/>
            <w:vAlign w:val="center"/>
          </w:tcPr>
          <w:p w14:paraId="251E92B6" w14:textId="77777777" w:rsidR="006B2377" w:rsidRDefault="006E2B61">
            <w:pPr>
              <w:spacing w:before="60" w:after="60"/>
              <w:rPr>
                <w:b/>
              </w:rPr>
            </w:pPr>
            <w:r w:rsidRPr="00AE2BFA">
              <w:rPr>
                <w:b/>
              </w:rPr>
              <w:t>Practice image</w:t>
            </w:r>
          </w:p>
        </w:tc>
        <w:tc>
          <w:tcPr>
            <w:tcW w:w="6521" w:type="dxa"/>
            <w:gridSpan w:val="2"/>
            <w:tcBorders>
              <w:top w:val="single" w:sz="4" w:space="0" w:color="000000"/>
              <w:left w:val="single" w:sz="12" w:space="0" w:color="FFFFFF"/>
              <w:bottom w:val="single" w:sz="4" w:space="0" w:color="000000"/>
              <w:right w:val="nil"/>
            </w:tcBorders>
            <w:shd w:val="clear" w:color="auto" w:fill="FFFFFF"/>
            <w:vAlign w:val="center"/>
          </w:tcPr>
          <w:p w14:paraId="20EF0A0A" w14:textId="77777777" w:rsidR="006B2377" w:rsidRDefault="00AE2BFA" w:rsidP="008E50B7">
            <w:pPr>
              <w:spacing w:before="60" w:after="60"/>
            </w:pPr>
            <w:r w:rsidRPr="00AE2BFA">
              <w:rPr>
                <w:noProof/>
                <w:lang w:val="en-US" w:eastAsia="en-US"/>
              </w:rPr>
              <w:drawing>
                <wp:inline distT="0" distB="0" distL="0" distR="0" wp14:anchorId="141204ED" wp14:editId="1253C07B">
                  <wp:extent cx="2255319" cy="3248025"/>
                  <wp:effectExtent l="0" t="0" r="0" b="0"/>
                  <wp:docPr id="10" name="Picture 10" descr="C:\Users\Ivana Milovanović\Desktop\slik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vana Milovanović\Desktop\slika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2019" cy="3272076"/>
                          </a:xfrm>
                          <a:prstGeom prst="rect">
                            <a:avLst/>
                          </a:prstGeom>
                          <a:noFill/>
                          <a:ln>
                            <a:noFill/>
                          </a:ln>
                        </pic:spPr>
                      </pic:pic>
                    </a:graphicData>
                  </a:graphic>
                </wp:inline>
              </w:drawing>
            </w:r>
          </w:p>
        </w:tc>
      </w:tr>
      <w:tr w:rsidR="006B2377" w14:paraId="66F0BF86" w14:textId="77777777">
        <w:trPr>
          <w:trHeight w:val="232"/>
        </w:trPr>
        <w:tc>
          <w:tcPr>
            <w:tcW w:w="3397" w:type="dxa"/>
            <w:tcBorders>
              <w:top w:val="single" w:sz="4" w:space="0" w:color="000000"/>
              <w:left w:val="nil"/>
              <w:bottom w:val="single" w:sz="4" w:space="0" w:color="000000"/>
              <w:right w:val="single" w:sz="12" w:space="0" w:color="FFFFFF"/>
            </w:tcBorders>
            <w:shd w:val="clear" w:color="auto" w:fill="FFFFFF"/>
            <w:vAlign w:val="center"/>
          </w:tcPr>
          <w:p w14:paraId="593529D0" w14:textId="77777777" w:rsidR="006B2377" w:rsidRDefault="006E2B61">
            <w:pPr>
              <w:spacing w:before="60" w:after="60"/>
              <w:rPr>
                <w:b/>
              </w:rPr>
            </w:pPr>
            <w:r>
              <w:rPr>
                <w:b/>
              </w:rPr>
              <w:t xml:space="preserve">Title of the practice </w:t>
            </w:r>
          </w:p>
        </w:tc>
        <w:tc>
          <w:tcPr>
            <w:tcW w:w="6521" w:type="dxa"/>
            <w:gridSpan w:val="2"/>
            <w:tcBorders>
              <w:top w:val="single" w:sz="4" w:space="0" w:color="000000"/>
              <w:left w:val="single" w:sz="12" w:space="0" w:color="FFFFFF"/>
              <w:bottom w:val="single" w:sz="4" w:space="0" w:color="000000"/>
              <w:right w:val="nil"/>
            </w:tcBorders>
            <w:shd w:val="clear" w:color="auto" w:fill="FFFFFF"/>
            <w:vAlign w:val="center"/>
          </w:tcPr>
          <w:p w14:paraId="6791FF01" w14:textId="77777777" w:rsidR="006B2377" w:rsidRDefault="00FB7B61">
            <w:pPr>
              <w:spacing w:before="60" w:after="60"/>
            </w:pPr>
            <w:r>
              <w:t xml:space="preserve"> </w:t>
            </w:r>
            <w:r>
              <w:rPr>
                <w:rFonts w:eastAsia="Batang"/>
                <w:bCs/>
                <w:iCs/>
              </w:rPr>
              <w:t xml:space="preserve"> </w:t>
            </w:r>
            <w:r w:rsidR="00AE2BFA" w:rsidRPr="00AE2BFA">
              <w:rPr>
                <w:rFonts w:eastAsia="Batang"/>
                <w:bCs/>
                <w:iCs/>
              </w:rPr>
              <w:t>C</w:t>
            </w:r>
            <w:r w:rsidRPr="00AE2BFA">
              <w:rPr>
                <w:rFonts w:eastAsia="Batang"/>
                <w:bCs/>
                <w:iCs/>
              </w:rPr>
              <w:t>amp VIDRE</w:t>
            </w:r>
          </w:p>
        </w:tc>
      </w:tr>
    </w:tbl>
    <w:p w14:paraId="3CF062AE" w14:textId="77777777" w:rsidR="006B2377" w:rsidRDefault="006B2377">
      <w:pPr>
        <w:jc w:val="left"/>
      </w:pPr>
    </w:p>
    <w:p w14:paraId="6D066F5F" w14:textId="77777777" w:rsidR="006B2377" w:rsidRDefault="006B2377">
      <w:pPr>
        <w:jc w:val="left"/>
      </w:pPr>
    </w:p>
    <w:p w14:paraId="2AEB7843" w14:textId="77777777" w:rsidR="006B2377" w:rsidRDefault="006B2377">
      <w:pPr>
        <w:tabs>
          <w:tab w:val="left" w:pos="1290"/>
        </w:tabs>
      </w:pPr>
    </w:p>
    <w:p w14:paraId="164F427C" w14:textId="77777777" w:rsidR="007A3F8F" w:rsidRDefault="007A3F8F">
      <w:pPr>
        <w:tabs>
          <w:tab w:val="left" w:pos="1290"/>
        </w:tabs>
      </w:pPr>
    </w:p>
    <w:p w14:paraId="5FF2028C" w14:textId="77777777" w:rsidR="007A3F8F" w:rsidRDefault="007A3F8F">
      <w:pPr>
        <w:tabs>
          <w:tab w:val="left" w:pos="1290"/>
        </w:tabs>
      </w:pPr>
    </w:p>
    <w:tbl>
      <w:tblPr>
        <w:tblStyle w:val="a5"/>
        <w:tblpPr w:leftFromText="180" w:rightFromText="180" w:vertAnchor="text"/>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6521"/>
      </w:tblGrid>
      <w:tr w:rsidR="006B2377" w14:paraId="6A59C685" w14:textId="77777777">
        <w:trPr>
          <w:trHeight w:val="705"/>
        </w:trPr>
        <w:tc>
          <w:tcPr>
            <w:tcW w:w="9918" w:type="dxa"/>
            <w:gridSpan w:val="2"/>
            <w:shd w:val="clear" w:color="auto" w:fill="000000"/>
            <w:vAlign w:val="center"/>
          </w:tcPr>
          <w:p w14:paraId="267179C8" w14:textId="77777777" w:rsidR="006B2377" w:rsidRDefault="006E2B61">
            <w:pPr>
              <w:spacing w:before="60" w:after="60" w:line="240" w:lineRule="auto"/>
              <w:jc w:val="left"/>
              <w:rPr>
                <w:b/>
                <w:sz w:val="36"/>
                <w:szCs w:val="36"/>
              </w:rPr>
            </w:pPr>
            <w:r>
              <w:rPr>
                <w:b/>
                <w:sz w:val="36"/>
                <w:szCs w:val="36"/>
              </w:rPr>
              <w:lastRenderedPageBreak/>
              <w:t>Good practice detailed information</w:t>
            </w:r>
          </w:p>
        </w:tc>
      </w:tr>
      <w:tr w:rsidR="006B2377" w14:paraId="57C89202" w14:textId="77777777">
        <w:trPr>
          <w:trHeight w:val="403"/>
        </w:trPr>
        <w:tc>
          <w:tcPr>
            <w:tcW w:w="9918" w:type="dxa"/>
            <w:gridSpan w:val="2"/>
            <w:tcBorders>
              <w:top w:val="single" w:sz="4" w:space="0" w:color="000000"/>
              <w:left w:val="nil"/>
              <w:bottom w:val="single" w:sz="4" w:space="0" w:color="000000"/>
              <w:right w:val="nil"/>
            </w:tcBorders>
            <w:shd w:val="clear" w:color="auto" w:fill="FFFFFF"/>
          </w:tcPr>
          <w:p w14:paraId="1121C67E" w14:textId="77777777" w:rsidR="006B2377" w:rsidRDefault="006E2B61">
            <w:pPr>
              <w:spacing w:before="60" w:after="60"/>
              <w:jc w:val="left"/>
              <w:rPr>
                <w:i/>
              </w:rPr>
            </w:pPr>
            <w:r>
              <w:rPr>
                <w:i/>
              </w:rPr>
              <w:t>The questions below in italic are optional.</w:t>
            </w:r>
          </w:p>
        </w:tc>
      </w:tr>
      <w:tr w:rsidR="006B2377" w14:paraId="199BF1A5" w14:textId="77777777">
        <w:trPr>
          <w:trHeight w:val="777"/>
        </w:trPr>
        <w:tc>
          <w:tcPr>
            <w:tcW w:w="3397" w:type="dxa"/>
            <w:tcBorders>
              <w:top w:val="single" w:sz="4" w:space="0" w:color="000000"/>
              <w:left w:val="nil"/>
              <w:bottom w:val="single" w:sz="4" w:space="0" w:color="000000"/>
              <w:right w:val="nil"/>
            </w:tcBorders>
            <w:shd w:val="clear" w:color="auto" w:fill="FFFFFF"/>
          </w:tcPr>
          <w:p w14:paraId="44964672" w14:textId="77777777" w:rsidR="006B2377" w:rsidRDefault="006E2B61">
            <w:pPr>
              <w:spacing w:before="60" w:after="60"/>
              <w:jc w:val="left"/>
              <w:rPr>
                <w:b/>
              </w:rPr>
            </w:pPr>
            <w:r>
              <w:rPr>
                <w:b/>
              </w:rPr>
              <w:t>Short summary of the practice:</w:t>
            </w:r>
          </w:p>
        </w:tc>
        <w:tc>
          <w:tcPr>
            <w:tcW w:w="6521" w:type="dxa"/>
            <w:tcBorders>
              <w:left w:val="nil"/>
              <w:right w:val="nil"/>
            </w:tcBorders>
          </w:tcPr>
          <w:p w14:paraId="54195695" w14:textId="77777777" w:rsidR="006B2377" w:rsidRDefault="006E2B61">
            <w:pPr>
              <w:spacing w:before="60" w:after="60"/>
              <w:jc w:val="left"/>
            </w:pPr>
            <w:r>
              <w:t>This short text works as a preview for the good practice and it will appear at card level. [160 characters]</w:t>
            </w:r>
          </w:p>
          <w:p w14:paraId="6B1B83CB" w14:textId="7816ED53" w:rsidR="00FB7B61" w:rsidRDefault="009D607A">
            <w:pPr>
              <w:spacing w:before="60" w:after="60"/>
              <w:jc w:val="left"/>
            </w:pPr>
            <w:r>
              <w:t>Camp VIDRE offers sports, education, and nature activities, helping children develop skills, stay active, and learn about environmental preservation.</w:t>
            </w:r>
          </w:p>
        </w:tc>
      </w:tr>
      <w:tr w:rsidR="006B2377" w14:paraId="79C833CF" w14:textId="77777777">
        <w:trPr>
          <w:trHeight w:val="2310"/>
        </w:trPr>
        <w:tc>
          <w:tcPr>
            <w:tcW w:w="3397" w:type="dxa"/>
            <w:tcBorders>
              <w:top w:val="single" w:sz="4" w:space="0" w:color="000000"/>
              <w:left w:val="nil"/>
              <w:bottom w:val="single" w:sz="4" w:space="0" w:color="000000"/>
              <w:right w:val="nil"/>
            </w:tcBorders>
            <w:shd w:val="clear" w:color="auto" w:fill="FFFFFF"/>
          </w:tcPr>
          <w:p w14:paraId="0E91F3D4" w14:textId="77777777" w:rsidR="006B2377" w:rsidRDefault="006E2B61" w:rsidP="008912A0">
            <w:pPr>
              <w:spacing w:before="60" w:after="60"/>
              <w:rPr>
                <w:b/>
              </w:rPr>
            </w:pPr>
            <w:r>
              <w:rPr>
                <w:b/>
              </w:rPr>
              <w:t>Detailed information on the practice:</w:t>
            </w:r>
          </w:p>
          <w:p w14:paraId="1043B7ED" w14:textId="77777777" w:rsidR="006B2377" w:rsidRDefault="006B2377" w:rsidP="008912A0">
            <w:pPr>
              <w:spacing w:before="60" w:after="60"/>
              <w:rPr>
                <w:b/>
              </w:rPr>
            </w:pPr>
          </w:p>
        </w:tc>
        <w:tc>
          <w:tcPr>
            <w:tcW w:w="6521" w:type="dxa"/>
            <w:tcBorders>
              <w:left w:val="nil"/>
              <w:right w:val="nil"/>
            </w:tcBorders>
          </w:tcPr>
          <w:p w14:paraId="20175A2B" w14:textId="77777777" w:rsidR="008912A0" w:rsidRDefault="008912A0" w:rsidP="008912A0">
            <w:pPr>
              <w:spacing w:before="60" w:after="60"/>
            </w:pPr>
            <w:r>
              <w:t>Please provide information on the practice itself. In particular:</w:t>
            </w:r>
          </w:p>
          <w:p w14:paraId="3AEAD6F3" w14:textId="77777777" w:rsidR="008912A0" w:rsidRDefault="008912A0" w:rsidP="008912A0">
            <w:pPr>
              <w:spacing w:before="60" w:after="60"/>
            </w:pPr>
            <w:r>
              <w:t xml:space="preserve">What is the problem addressed and the context which triggered the introduction of the practice? </w:t>
            </w:r>
          </w:p>
          <w:p w14:paraId="5E44EC03" w14:textId="2301F4F4" w:rsidR="008912A0" w:rsidRDefault="008912A0" w:rsidP="008912A0">
            <w:pPr>
              <w:pStyle w:val="ListParagraph"/>
              <w:numPr>
                <w:ilvl w:val="0"/>
                <w:numId w:val="10"/>
              </w:numPr>
              <w:spacing w:before="60" w:after="60"/>
            </w:pPr>
            <w:r>
              <w:t xml:space="preserve">Camp VIDRE was established in response to the growing disconnection between children and nature.  The lack of environmental awareness and physical activity among young people were key triggers for the camp creation. </w:t>
            </w:r>
          </w:p>
          <w:p w14:paraId="151F10B9" w14:textId="77777777" w:rsidR="008912A0" w:rsidRDefault="008912A0" w:rsidP="008912A0">
            <w:pPr>
              <w:spacing w:before="60" w:after="60"/>
            </w:pPr>
            <w:r>
              <w:t>How does the practice reach its objectives and how it is implemented?</w:t>
            </w:r>
          </w:p>
          <w:p w14:paraId="63D156AE" w14:textId="3AD82460" w:rsidR="008912A0" w:rsidRDefault="008912A0" w:rsidP="008912A0">
            <w:pPr>
              <w:pStyle w:val="ListParagraph"/>
              <w:numPr>
                <w:ilvl w:val="0"/>
                <w:numId w:val="10"/>
              </w:numPr>
              <w:spacing w:before="60" w:after="60"/>
            </w:pPr>
            <w:r>
              <w:t>The camp achieves its goals through a combination of ecological, educational, and recreational programs:</w:t>
            </w:r>
          </w:p>
          <w:p w14:paraId="70F74A5E" w14:textId="77777777" w:rsidR="008912A0" w:rsidRDefault="008912A0" w:rsidP="008912A0">
            <w:pPr>
              <w:spacing w:before="60" w:after="60"/>
            </w:pPr>
            <w:r>
              <w:t>Environmental workshops about sustainability and nature conservation.</w:t>
            </w:r>
          </w:p>
          <w:p w14:paraId="59ECED56" w14:textId="77777777" w:rsidR="008912A0" w:rsidRDefault="008912A0" w:rsidP="008912A0">
            <w:pPr>
              <w:spacing w:before="60" w:after="60"/>
            </w:pPr>
            <w:r>
              <w:t>Outdoor sports and adventure programs, promoting physical activity and healthy habits.</w:t>
            </w:r>
          </w:p>
          <w:p w14:paraId="7159D960" w14:textId="77777777" w:rsidR="008912A0" w:rsidRDefault="008912A0" w:rsidP="008912A0">
            <w:pPr>
              <w:spacing w:before="60" w:after="60"/>
            </w:pPr>
            <w:r>
              <w:t>Community engagement initiatives, involving local businesses, municipalities, and organizations in supporting the camp’s sustainability efforts.</w:t>
            </w:r>
          </w:p>
          <w:p w14:paraId="1EF52F9D" w14:textId="77777777" w:rsidR="008912A0" w:rsidRDefault="008912A0" w:rsidP="008912A0">
            <w:pPr>
              <w:spacing w:before="60" w:after="60"/>
            </w:pPr>
          </w:p>
          <w:p w14:paraId="3F3057B4" w14:textId="77777777" w:rsidR="008912A0" w:rsidRDefault="008912A0" w:rsidP="008912A0">
            <w:pPr>
              <w:spacing w:before="60" w:after="60"/>
            </w:pPr>
            <w:r>
              <w:t>Who are the main stakeholders and beneficiaries of the practice?</w:t>
            </w:r>
          </w:p>
          <w:p w14:paraId="3CA15AAD" w14:textId="671138E7" w:rsidR="008912A0" w:rsidRDefault="008912A0" w:rsidP="008912A0">
            <w:pPr>
              <w:pStyle w:val="ListParagraph"/>
              <w:numPr>
                <w:ilvl w:val="0"/>
                <w:numId w:val="10"/>
              </w:numPr>
              <w:spacing w:before="60" w:after="60"/>
            </w:pPr>
            <w:r>
              <w:t>Beneficiaries: Primary school students</w:t>
            </w:r>
          </w:p>
          <w:p w14:paraId="152060DD" w14:textId="6DFA60D9" w:rsidR="008912A0" w:rsidRDefault="008912A0" w:rsidP="008912A0">
            <w:pPr>
              <w:pStyle w:val="ListParagraph"/>
              <w:numPr>
                <w:ilvl w:val="0"/>
                <w:numId w:val="10"/>
              </w:numPr>
              <w:spacing w:before="60" w:after="60"/>
            </w:pPr>
            <w:r>
              <w:t>Stakeholders:</w:t>
            </w:r>
          </w:p>
          <w:p w14:paraId="1630B2BD" w14:textId="62D487E6" w:rsidR="008912A0" w:rsidRDefault="008912A0" w:rsidP="008912A0">
            <w:pPr>
              <w:pStyle w:val="ListParagraph"/>
              <w:numPr>
                <w:ilvl w:val="0"/>
                <w:numId w:val="12"/>
              </w:numPr>
              <w:spacing w:before="60" w:after="60"/>
            </w:pPr>
            <w:r>
              <w:t>VIDRE Youth Association.</w:t>
            </w:r>
          </w:p>
          <w:p w14:paraId="6545B5D4" w14:textId="62019DD2" w:rsidR="008912A0" w:rsidRDefault="008912A0" w:rsidP="008912A0">
            <w:pPr>
              <w:pStyle w:val="ListParagraph"/>
              <w:numPr>
                <w:ilvl w:val="0"/>
                <w:numId w:val="12"/>
              </w:numPr>
              <w:spacing w:before="60" w:after="60"/>
            </w:pPr>
            <w:r>
              <w:t xml:space="preserve">Local municipalities (Kula, </w:t>
            </w:r>
            <w:proofErr w:type="spellStart"/>
            <w:r>
              <w:t>Bačka</w:t>
            </w:r>
            <w:proofErr w:type="spellEnd"/>
            <w:r>
              <w:t xml:space="preserve"> </w:t>
            </w:r>
            <w:proofErr w:type="spellStart"/>
            <w:r>
              <w:t>Topola</w:t>
            </w:r>
            <w:proofErr w:type="spellEnd"/>
            <w:r>
              <w:t>) – provide institutional support.</w:t>
            </w:r>
          </w:p>
          <w:p w14:paraId="3E5D768F" w14:textId="196B3EEB" w:rsidR="008912A0" w:rsidRDefault="008912A0" w:rsidP="008912A0">
            <w:pPr>
              <w:pStyle w:val="ListParagraph"/>
              <w:numPr>
                <w:ilvl w:val="0"/>
                <w:numId w:val="12"/>
              </w:numPr>
              <w:spacing w:before="60" w:after="60"/>
            </w:pPr>
            <w:r>
              <w:t>Waters of Vojvodina &amp; Provincial Institute for Nature Protection – contribute expertise and environmental guidance.</w:t>
            </w:r>
          </w:p>
          <w:p w14:paraId="229A1F0C" w14:textId="6606674A" w:rsidR="008912A0" w:rsidRDefault="008912A0" w:rsidP="008912A0">
            <w:pPr>
              <w:pStyle w:val="ListParagraph"/>
              <w:numPr>
                <w:ilvl w:val="0"/>
                <w:numId w:val="12"/>
              </w:numPr>
              <w:spacing w:before="60" w:after="60"/>
            </w:pPr>
            <w:r>
              <w:t>Local businesses – hotels, transport services, restaurants, and craftsmen benefit from increased tourism.</w:t>
            </w:r>
          </w:p>
          <w:p w14:paraId="59DFB5BE" w14:textId="6A2380CF" w:rsidR="008912A0" w:rsidRDefault="008912A0" w:rsidP="008912A0">
            <w:pPr>
              <w:pStyle w:val="ListParagraph"/>
              <w:numPr>
                <w:ilvl w:val="0"/>
                <w:numId w:val="12"/>
              </w:numPr>
              <w:spacing w:before="60" w:after="60"/>
            </w:pPr>
            <w:r>
              <w:t>Volunteers and educators – facilitate camp activities and workshops.</w:t>
            </w:r>
            <w:r>
              <w:t xml:space="preserve"> </w:t>
            </w:r>
          </w:p>
          <w:p w14:paraId="0DA5D3B3" w14:textId="0B63F402" w:rsidR="008912A0" w:rsidRDefault="008912A0" w:rsidP="008912A0">
            <w:pPr>
              <w:pStyle w:val="ListParagraph"/>
              <w:numPr>
                <w:ilvl w:val="0"/>
                <w:numId w:val="12"/>
              </w:numPr>
              <w:spacing w:before="60" w:after="60"/>
            </w:pPr>
            <w:r>
              <w:t>Media (local and national) – help promote the camp and raise awareness.</w:t>
            </w:r>
          </w:p>
          <w:p w14:paraId="18867877" w14:textId="3458382F" w:rsidR="00B12878" w:rsidRDefault="00B12878" w:rsidP="008912A0">
            <w:pPr>
              <w:pStyle w:val="Bullets"/>
              <w:numPr>
                <w:ilvl w:val="0"/>
                <w:numId w:val="0"/>
              </w:numPr>
              <w:ind w:left="720" w:hanging="360"/>
            </w:pPr>
          </w:p>
        </w:tc>
      </w:tr>
      <w:tr w:rsidR="006B2377" w14:paraId="4AD90AB6"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10789073" w14:textId="77777777" w:rsidR="006B2377" w:rsidRDefault="006E2B61">
            <w:pPr>
              <w:spacing w:before="60" w:after="60"/>
              <w:jc w:val="left"/>
              <w:rPr>
                <w:b/>
              </w:rPr>
            </w:pPr>
            <w:r>
              <w:rPr>
                <w:b/>
              </w:rPr>
              <w:t>Timescale (start/end date):</w:t>
            </w:r>
          </w:p>
        </w:tc>
        <w:tc>
          <w:tcPr>
            <w:tcW w:w="6521" w:type="dxa"/>
            <w:tcBorders>
              <w:left w:val="nil"/>
              <w:right w:val="nil"/>
            </w:tcBorders>
            <w:vAlign w:val="center"/>
          </w:tcPr>
          <w:p w14:paraId="7C4A562E" w14:textId="77777777" w:rsidR="006B2377" w:rsidRDefault="00FB7B61">
            <w:pPr>
              <w:spacing w:before="60" w:after="60"/>
              <w:jc w:val="left"/>
            </w:pPr>
            <w:r>
              <w:t xml:space="preserve">June 2012 - </w:t>
            </w:r>
            <w:r w:rsidR="006E2B61">
              <w:t>ongoing</w:t>
            </w:r>
          </w:p>
        </w:tc>
      </w:tr>
      <w:tr w:rsidR="006B2377" w14:paraId="301AF85A"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037CC675" w14:textId="77777777" w:rsidR="006B2377" w:rsidRDefault="006E2B61">
            <w:pPr>
              <w:spacing w:before="60" w:after="60"/>
              <w:jc w:val="left"/>
              <w:rPr>
                <w:b/>
              </w:rPr>
            </w:pPr>
            <w:r>
              <w:rPr>
                <w:b/>
              </w:rPr>
              <w:lastRenderedPageBreak/>
              <w:t>Resources needed:</w:t>
            </w:r>
          </w:p>
        </w:tc>
        <w:tc>
          <w:tcPr>
            <w:tcW w:w="6521" w:type="dxa"/>
            <w:tcBorders>
              <w:left w:val="nil"/>
              <w:right w:val="nil"/>
            </w:tcBorders>
            <w:vAlign w:val="center"/>
          </w:tcPr>
          <w:p w14:paraId="40DAF7C8" w14:textId="77777777" w:rsidR="00B12878" w:rsidRDefault="006E2B61" w:rsidP="007A3F8F">
            <w:pPr>
              <w:spacing w:before="60" w:after="60"/>
            </w:pPr>
            <w:r>
              <w:t>Please specify the number of funding/financial resources used and/or the human resources required to set up and to run the practice.</w:t>
            </w:r>
            <w:r>
              <w:br/>
            </w:r>
            <w:r w:rsidR="009D607A" w:rsidRPr="009D607A">
              <w:t xml:space="preserve"> </w:t>
            </w:r>
          </w:p>
          <w:p w14:paraId="7F23C002" w14:textId="77777777" w:rsidR="00B12878" w:rsidRDefault="00F92D5C" w:rsidP="00B12878">
            <w:pPr>
              <w:pStyle w:val="ListParagraph"/>
              <w:numPr>
                <w:ilvl w:val="0"/>
                <w:numId w:val="4"/>
              </w:numPr>
              <w:spacing w:before="60" w:after="60"/>
            </w:pPr>
            <w:r>
              <w:t xml:space="preserve">Partners include Vojvodina’s schools, sports clubs, ecological associations, the Faculty of Sports and Physical Education, Waters of Vojvodina, and the Provincial Institute for Nature Protection. </w:t>
            </w:r>
          </w:p>
          <w:p w14:paraId="0C04B3D7" w14:textId="183D34EA" w:rsidR="00F92D5C" w:rsidRDefault="00F92D5C" w:rsidP="00B12878">
            <w:pPr>
              <w:pStyle w:val="ListParagraph"/>
              <w:numPr>
                <w:ilvl w:val="0"/>
                <w:numId w:val="4"/>
              </w:numPr>
              <w:spacing w:before="60" w:after="60"/>
            </w:pPr>
            <w:r>
              <w:t>The camp has 40 trainers, equipment, and 20 volunteers.</w:t>
            </w:r>
          </w:p>
          <w:p w14:paraId="1C72B5AE" w14:textId="5587D1ED" w:rsidR="00F92D5C" w:rsidRDefault="00F92D5C" w:rsidP="00B12878">
            <w:pPr>
              <w:pStyle w:val="ListParagraph"/>
              <w:numPr>
                <w:ilvl w:val="0"/>
                <w:numId w:val="4"/>
              </w:numPr>
              <w:spacing w:before="60" w:after="60"/>
            </w:pPr>
            <w:r>
              <w:t>The total financial resources required amount to 709,746.4 euros, divided as follows:</w:t>
            </w:r>
          </w:p>
          <w:p w14:paraId="77B092C6" w14:textId="39AD7CE6" w:rsidR="00F92D5C" w:rsidRDefault="00F92D5C" w:rsidP="00B12878">
            <w:pPr>
              <w:pStyle w:val="ListParagraph"/>
              <w:numPr>
                <w:ilvl w:val="0"/>
                <w:numId w:val="4"/>
              </w:numPr>
              <w:spacing w:before="60" w:after="60"/>
            </w:pPr>
            <w:r>
              <w:t>Public grants: Municipality of Kula – 8,533 euros</w:t>
            </w:r>
          </w:p>
          <w:p w14:paraId="4BFBA978" w14:textId="21AC8842" w:rsidR="00F92D5C" w:rsidRDefault="00F92D5C" w:rsidP="00B12878">
            <w:pPr>
              <w:pStyle w:val="ListParagraph"/>
              <w:numPr>
                <w:ilvl w:val="0"/>
                <w:numId w:val="4"/>
              </w:numPr>
              <w:spacing w:before="60" w:after="60"/>
            </w:pPr>
            <w:r>
              <w:t>Private funds (equipment): 42,665 euros</w:t>
            </w:r>
          </w:p>
          <w:p w14:paraId="649B2D05" w14:textId="46E2D7DC" w:rsidR="006B2377" w:rsidRDefault="00F92D5C" w:rsidP="00EE150C">
            <w:pPr>
              <w:pStyle w:val="ListParagraph"/>
              <w:numPr>
                <w:ilvl w:val="0"/>
                <w:numId w:val="4"/>
              </w:numPr>
              <w:spacing w:before="60" w:after="60"/>
            </w:pPr>
            <w:r>
              <w:t>Parents' contributions (children’s participation fees): 658,548.4 euros</w:t>
            </w:r>
            <w:bookmarkStart w:id="1" w:name="_GoBack"/>
            <w:bookmarkEnd w:id="1"/>
          </w:p>
        </w:tc>
      </w:tr>
      <w:tr w:rsidR="006B2377" w14:paraId="2F67084B"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15B65EE1" w14:textId="77777777" w:rsidR="006B2377" w:rsidRDefault="006E2B61">
            <w:pPr>
              <w:spacing w:before="60" w:after="60"/>
              <w:jc w:val="left"/>
              <w:rPr>
                <w:b/>
              </w:rPr>
            </w:pPr>
            <w:r>
              <w:rPr>
                <w:b/>
              </w:rPr>
              <w:t>Evidence of success (results achieved):</w:t>
            </w:r>
          </w:p>
        </w:tc>
        <w:tc>
          <w:tcPr>
            <w:tcW w:w="6521" w:type="dxa"/>
            <w:tcBorders>
              <w:left w:val="nil"/>
              <w:right w:val="nil"/>
            </w:tcBorders>
            <w:vAlign w:val="center"/>
          </w:tcPr>
          <w:p w14:paraId="044B74C2" w14:textId="77777777" w:rsidR="00B12878" w:rsidRDefault="00B12878" w:rsidP="00B12878">
            <w:pPr>
              <w:pStyle w:val="ListParagraph"/>
              <w:numPr>
                <w:ilvl w:val="0"/>
                <w:numId w:val="8"/>
              </w:numPr>
              <w:spacing w:before="60" w:after="60"/>
            </w:pPr>
            <w:r>
              <w:t>20,000 children participate annually, with a high return rate.</w:t>
            </w:r>
          </w:p>
          <w:p w14:paraId="5DCAEA2D" w14:textId="77777777" w:rsidR="00B12878" w:rsidRDefault="00B12878" w:rsidP="00B12878">
            <w:pPr>
              <w:pStyle w:val="ListParagraph"/>
              <w:numPr>
                <w:ilvl w:val="0"/>
                <w:numId w:val="8"/>
              </w:numPr>
              <w:spacing w:before="60" w:after="60"/>
            </w:pPr>
            <w:r>
              <w:t xml:space="preserve">5,000+ trees planted, hundreds of </w:t>
            </w:r>
            <w:proofErr w:type="spellStart"/>
            <w:r>
              <w:t>kilometers</w:t>
            </w:r>
            <w:proofErr w:type="spellEnd"/>
            <w:r>
              <w:t xml:space="preserve"> of riverbanks cleaned.</w:t>
            </w:r>
          </w:p>
          <w:p w14:paraId="4C86A6ED" w14:textId="77777777" w:rsidR="00B12878" w:rsidRDefault="00B12878" w:rsidP="00B12878">
            <w:pPr>
              <w:pStyle w:val="ListParagraph"/>
              <w:numPr>
                <w:ilvl w:val="0"/>
                <w:numId w:val="8"/>
              </w:numPr>
              <w:spacing w:before="60" w:after="60"/>
            </w:pPr>
            <w:r>
              <w:t>Inclusive environment for children from diverse backgrounds.</w:t>
            </w:r>
          </w:p>
          <w:p w14:paraId="64BE9F1F" w14:textId="77777777" w:rsidR="00B12878" w:rsidRDefault="00B12878" w:rsidP="00B12878">
            <w:pPr>
              <w:pStyle w:val="ListParagraph"/>
              <w:numPr>
                <w:ilvl w:val="0"/>
                <w:numId w:val="8"/>
              </w:numPr>
              <w:spacing w:before="60" w:after="60"/>
            </w:pPr>
            <w:r>
              <w:t>Boosts local economy, increasing demand for tourism and services.</w:t>
            </w:r>
          </w:p>
          <w:p w14:paraId="7FEB5DF8" w14:textId="77777777" w:rsidR="00B12878" w:rsidRDefault="00B12878" w:rsidP="00B12878">
            <w:pPr>
              <w:pStyle w:val="ListParagraph"/>
              <w:numPr>
                <w:ilvl w:val="0"/>
                <w:numId w:val="8"/>
              </w:numPr>
              <w:spacing w:before="60" w:after="60"/>
            </w:pPr>
            <w:r>
              <w:t>Recognized by municipalities and environmental organizations.</w:t>
            </w:r>
          </w:p>
          <w:p w14:paraId="10628A79" w14:textId="03810103" w:rsidR="006B2377" w:rsidRDefault="00B12878" w:rsidP="00B12878">
            <w:pPr>
              <w:pStyle w:val="ListParagraph"/>
              <w:numPr>
                <w:ilvl w:val="0"/>
                <w:numId w:val="8"/>
              </w:numPr>
              <w:spacing w:before="60" w:after="60"/>
            </w:pPr>
            <w:r>
              <w:t>Extensive media coverage, promoting sustainability and community engagement</w:t>
            </w:r>
          </w:p>
        </w:tc>
      </w:tr>
      <w:tr w:rsidR="006B2377" w14:paraId="6682C4D7"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1EB5F1E6" w14:textId="77777777" w:rsidR="006B2377" w:rsidRDefault="006E2B61">
            <w:pPr>
              <w:spacing w:before="60" w:after="60"/>
              <w:jc w:val="left"/>
              <w:rPr>
                <w:b/>
              </w:rPr>
            </w:pPr>
            <w:r>
              <w:rPr>
                <w:b/>
              </w:rPr>
              <w:t>Potential for learning or transfer:</w:t>
            </w:r>
          </w:p>
        </w:tc>
        <w:tc>
          <w:tcPr>
            <w:tcW w:w="6521" w:type="dxa"/>
            <w:tcBorders>
              <w:top w:val="single" w:sz="4" w:space="0" w:color="000000"/>
              <w:left w:val="nil"/>
              <w:right w:val="nil"/>
            </w:tcBorders>
            <w:vAlign w:val="center"/>
          </w:tcPr>
          <w:p w14:paraId="450DD76D" w14:textId="77777777" w:rsidR="006B2377" w:rsidRPr="009C335E" w:rsidRDefault="006E2B61">
            <w:pPr>
              <w:spacing w:before="60" w:after="60"/>
              <w:jc w:val="left"/>
              <w:rPr>
                <w:i/>
                <w:iCs/>
              </w:rPr>
            </w:pPr>
            <w:r w:rsidRPr="009C335E">
              <w:rPr>
                <w:i/>
                <w:iCs/>
              </w:rPr>
              <w:t>Please explain why you consider this practice (or some aspects of this practice) as being potentially interesting for other regions to learn from. This can be done e.g., through information on key success factors for a transfer or on, factors that can hamper a transfer. Information on transfer(s) that already took place can also be provided (if possible, specify the country, the region – NUTS 2 – and organisation to which the practice was transferred)</w:t>
            </w:r>
          </w:p>
          <w:p w14:paraId="3F0E4664" w14:textId="77777777" w:rsidR="008E50B7" w:rsidRDefault="008E50B7" w:rsidP="008E50B7">
            <w:pPr>
              <w:spacing w:before="60" w:after="60"/>
              <w:jc w:val="left"/>
            </w:pPr>
          </w:p>
          <w:p w14:paraId="40E8A6D5" w14:textId="5E736B76" w:rsidR="000545DE" w:rsidRDefault="000545DE" w:rsidP="000545DE">
            <w:pPr>
              <w:pStyle w:val="ListParagraph"/>
              <w:numPr>
                <w:ilvl w:val="0"/>
                <w:numId w:val="9"/>
              </w:numPr>
              <w:spacing w:before="60" w:after="60"/>
            </w:pPr>
            <w:r>
              <w:t>Multi-sector collaboration – Involves schools, municipalities, and environmental organizations.</w:t>
            </w:r>
          </w:p>
          <w:p w14:paraId="385501FC" w14:textId="7F240FCB" w:rsidR="000545DE" w:rsidRDefault="000545DE" w:rsidP="000545DE">
            <w:pPr>
              <w:pStyle w:val="ListParagraph"/>
              <w:numPr>
                <w:ilvl w:val="0"/>
                <w:numId w:val="9"/>
              </w:numPr>
              <w:spacing w:before="60" w:after="60"/>
            </w:pPr>
            <w:r>
              <w:t>Sustainable tourism – Supports local businesses while promoting eco-tourism.</w:t>
            </w:r>
          </w:p>
          <w:p w14:paraId="3B55D8FE" w14:textId="34405113" w:rsidR="000545DE" w:rsidRDefault="000545DE" w:rsidP="000545DE">
            <w:pPr>
              <w:pStyle w:val="ListParagraph"/>
              <w:numPr>
                <w:ilvl w:val="0"/>
                <w:numId w:val="9"/>
              </w:numPr>
              <w:spacing w:before="60" w:after="60"/>
            </w:pPr>
            <w:r>
              <w:t>Environmental initiatives – Includes reforestation and riverbank clean-ups.</w:t>
            </w:r>
          </w:p>
          <w:p w14:paraId="0F583118" w14:textId="77777777" w:rsidR="000545DE" w:rsidRDefault="000545DE" w:rsidP="000545DE">
            <w:pPr>
              <w:pStyle w:val="ListParagraph"/>
              <w:numPr>
                <w:ilvl w:val="0"/>
                <w:numId w:val="9"/>
              </w:numPr>
              <w:spacing w:before="60" w:after="60"/>
            </w:pPr>
            <w:r>
              <w:t>Key success factors: Strong community support, low-cost implementation, and suitable natural resources.</w:t>
            </w:r>
          </w:p>
          <w:p w14:paraId="7ECF01BE" w14:textId="07C0ED31" w:rsidR="006B2377" w:rsidRDefault="000545DE" w:rsidP="000545DE">
            <w:pPr>
              <w:pStyle w:val="ListParagraph"/>
              <w:numPr>
                <w:ilvl w:val="0"/>
                <w:numId w:val="9"/>
              </w:numPr>
              <w:spacing w:before="60" w:after="60"/>
            </w:pPr>
            <w:r>
              <w:t xml:space="preserve">Camp VIDRE’s model has sparked interest in other Serbian regions, with potential for expansion to </w:t>
            </w:r>
            <w:proofErr w:type="spellStart"/>
            <w:r>
              <w:t>neighboring</w:t>
            </w:r>
            <w:proofErr w:type="spellEnd"/>
            <w:r>
              <w:t xml:space="preserve"> countries.</w:t>
            </w:r>
          </w:p>
        </w:tc>
      </w:tr>
      <w:tr w:rsidR="006B2377" w14:paraId="4B1FACB8"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41C65ED2" w14:textId="0844B2B1" w:rsidR="006B2377" w:rsidRDefault="006E2B61">
            <w:pPr>
              <w:spacing w:before="60" w:after="60"/>
              <w:jc w:val="left"/>
              <w:rPr>
                <w:b/>
                <w:i/>
              </w:rPr>
            </w:pPr>
            <w:r>
              <w:rPr>
                <w:b/>
                <w:i/>
              </w:rPr>
              <w:t>External website (optional):</w:t>
            </w:r>
            <w:r w:rsidR="000545DE">
              <w:rPr>
                <w:b/>
                <w:i/>
              </w:rPr>
              <w:t xml:space="preserve"> vidre.rs </w:t>
            </w:r>
          </w:p>
        </w:tc>
        <w:tc>
          <w:tcPr>
            <w:tcW w:w="6521" w:type="dxa"/>
            <w:tcBorders>
              <w:left w:val="nil"/>
              <w:bottom w:val="single" w:sz="4" w:space="0" w:color="000000"/>
              <w:right w:val="nil"/>
            </w:tcBorders>
            <w:vAlign w:val="center"/>
          </w:tcPr>
          <w:p w14:paraId="49047595" w14:textId="489C0503" w:rsidR="006B2377" w:rsidRDefault="006B2377">
            <w:pPr>
              <w:spacing w:before="60" w:after="60"/>
              <w:jc w:val="left"/>
              <w:rPr>
                <w:i/>
              </w:rPr>
            </w:pPr>
          </w:p>
        </w:tc>
      </w:tr>
      <w:tr w:rsidR="006B2377" w14:paraId="01F4005D" w14:textId="77777777">
        <w:trPr>
          <w:trHeight w:val="232"/>
        </w:trPr>
        <w:tc>
          <w:tcPr>
            <w:tcW w:w="3397" w:type="dxa"/>
            <w:tcBorders>
              <w:top w:val="single" w:sz="4" w:space="0" w:color="000000"/>
              <w:left w:val="nil"/>
              <w:bottom w:val="single" w:sz="4" w:space="0" w:color="000000"/>
              <w:right w:val="nil"/>
            </w:tcBorders>
            <w:shd w:val="clear" w:color="auto" w:fill="FFFFFF"/>
            <w:vAlign w:val="center"/>
          </w:tcPr>
          <w:p w14:paraId="1931F5A6" w14:textId="77777777" w:rsidR="006B2377" w:rsidRDefault="006E2B61">
            <w:pPr>
              <w:spacing w:before="60" w:after="60"/>
              <w:jc w:val="left"/>
              <w:rPr>
                <w:b/>
                <w:i/>
              </w:rPr>
            </w:pPr>
            <w:r>
              <w:rPr>
                <w:b/>
                <w:i/>
              </w:rPr>
              <w:t>Tags related to your practice (optional):</w:t>
            </w:r>
          </w:p>
        </w:tc>
        <w:tc>
          <w:tcPr>
            <w:tcW w:w="6521" w:type="dxa"/>
            <w:tcBorders>
              <w:top w:val="single" w:sz="4" w:space="0" w:color="000000"/>
              <w:left w:val="nil"/>
              <w:bottom w:val="single" w:sz="4" w:space="0" w:color="000000"/>
              <w:right w:val="nil"/>
            </w:tcBorders>
            <w:vAlign w:val="center"/>
          </w:tcPr>
          <w:p w14:paraId="1080C3B5" w14:textId="77777777" w:rsidR="00700242" w:rsidRPr="00700242" w:rsidRDefault="00700242" w:rsidP="00700242">
            <w:pPr>
              <w:spacing w:before="60" w:after="60"/>
              <w:jc w:val="left"/>
              <w:rPr>
                <w:i/>
              </w:rPr>
            </w:pPr>
            <w:r w:rsidRPr="00700242">
              <w:rPr>
                <w:i/>
              </w:rPr>
              <w:t>Screen-free socializing</w:t>
            </w:r>
          </w:p>
          <w:p w14:paraId="36E0A549" w14:textId="77777777" w:rsidR="00700242" w:rsidRPr="00700242" w:rsidRDefault="00700242" w:rsidP="00700242">
            <w:pPr>
              <w:spacing w:before="60" w:after="60"/>
              <w:jc w:val="left"/>
              <w:rPr>
                <w:i/>
              </w:rPr>
            </w:pPr>
            <w:r w:rsidRPr="00700242">
              <w:rPr>
                <w:i/>
              </w:rPr>
              <w:t>Outdoor education</w:t>
            </w:r>
          </w:p>
          <w:p w14:paraId="6331B3A4" w14:textId="77777777" w:rsidR="00700242" w:rsidRPr="00700242" w:rsidRDefault="00700242" w:rsidP="00700242">
            <w:pPr>
              <w:spacing w:before="60" w:after="60"/>
              <w:jc w:val="left"/>
              <w:rPr>
                <w:i/>
              </w:rPr>
            </w:pPr>
            <w:r w:rsidRPr="00700242">
              <w:rPr>
                <w:i/>
              </w:rPr>
              <w:lastRenderedPageBreak/>
              <w:t>Sports and recreation</w:t>
            </w:r>
          </w:p>
          <w:p w14:paraId="54EB158F" w14:textId="77777777" w:rsidR="006B2377" w:rsidRDefault="00700242" w:rsidP="00700242">
            <w:pPr>
              <w:spacing w:before="60" w:after="60"/>
              <w:jc w:val="left"/>
              <w:rPr>
                <w:i/>
              </w:rPr>
            </w:pPr>
            <w:r w:rsidRPr="00700242">
              <w:rPr>
                <w:i/>
              </w:rPr>
              <w:t>Sustainable tourism</w:t>
            </w:r>
          </w:p>
          <w:p w14:paraId="681A6E4C" w14:textId="77777777" w:rsidR="00700242" w:rsidRPr="00700242" w:rsidRDefault="00700242" w:rsidP="00700242">
            <w:pPr>
              <w:spacing w:before="60" w:after="60"/>
              <w:jc w:val="left"/>
              <w:rPr>
                <w:i/>
              </w:rPr>
            </w:pPr>
            <w:r w:rsidRPr="00700242">
              <w:rPr>
                <w:i/>
              </w:rPr>
              <w:t>Active lifestyle</w:t>
            </w:r>
          </w:p>
          <w:p w14:paraId="2CA99CE0" w14:textId="7F18C4A3" w:rsidR="00700242" w:rsidRDefault="00700242" w:rsidP="00700242">
            <w:pPr>
              <w:spacing w:before="60" w:after="60"/>
              <w:jc w:val="left"/>
              <w:rPr>
                <w:i/>
              </w:rPr>
            </w:pPr>
            <w:r w:rsidRPr="00700242">
              <w:rPr>
                <w:i/>
              </w:rPr>
              <w:t>Nature-based learning</w:t>
            </w:r>
          </w:p>
        </w:tc>
      </w:tr>
      <w:tr w:rsidR="006B2377" w14:paraId="5A7E30D3" w14:textId="77777777">
        <w:trPr>
          <w:trHeight w:val="671"/>
        </w:trPr>
        <w:tc>
          <w:tcPr>
            <w:tcW w:w="3397" w:type="dxa"/>
            <w:tcBorders>
              <w:top w:val="single" w:sz="4" w:space="0" w:color="000000"/>
              <w:left w:val="nil"/>
              <w:bottom w:val="single" w:sz="4" w:space="0" w:color="000000"/>
              <w:right w:val="nil"/>
            </w:tcBorders>
            <w:shd w:val="clear" w:color="auto" w:fill="FFFFFF"/>
            <w:vAlign w:val="center"/>
          </w:tcPr>
          <w:p w14:paraId="08BEB21A" w14:textId="77777777" w:rsidR="006B2377" w:rsidRDefault="006E2B61">
            <w:pPr>
              <w:spacing w:before="60" w:after="60"/>
              <w:jc w:val="left"/>
              <w:rPr>
                <w:b/>
              </w:rPr>
            </w:pPr>
            <w:r>
              <w:rPr>
                <w:b/>
                <w:i/>
              </w:rPr>
              <w:lastRenderedPageBreak/>
              <w:t>Documents (optional):</w:t>
            </w:r>
          </w:p>
        </w:tc>
        <w:tc>
          <w:tcPr>
            <w:tcW w:w="6521" w:type="dxa"/>
            <w:tcBorders>
              <w:top w:val="single" w:sz="4" w:space="0" w:color="000000"/>
              <w:left w:val="nil"/>
              <w:bottom w:val="single" w:sz="4" w:space="0" w:color="000000"/>
              <w:right w:val="nil"/>
            </w:tcBorders>
            <w:vAlign w:val="center"/>
          </w:tcPr>
          <w:p w14:paraId="16C33969" w14:textId="77777777" w:rsidR="006B2377" w:rsidRDefault="006E2B61">
            <w:pPr>
              <w:spacing w:before="60" w:after="60"/>
              <w:jc w:val="left"/>
              <w:rPr>
                <w:i/>
              </w:rPr>
            </w:pPr>
            <w:r>
              <w:rPr>
                <w:i/>
              </w:rPr>
              <w:t>Add documents to support your good practice</w:t>
            </w:r>
          </w:p>
        </w:tc>
      </w:tr>
      <w:tr w:rsidR="006B2377" w14:paraId="21420F09" w14:textId="77777777">
        <w:trPr>
          <w:trHeight w:val="567"/>
        </w:trPr>
        <w:tc>
          <w:tcPr>
            <w:tcW w:w="3397" w:type="dxa"/>
            <w:tcBorders>
              <w:top w:val="single" w:sz="4" w:space="0" w:color="000000"/>
              <w:left w:val="nil"/>
              <w:bottom w:val="single" w:sz="4" w:space="0" w:color="000000"/>
              <w:right w:val="nil"/>
            </w:tcBorders>
            <w:shd w:val="clear" w:color="auto" w:fill="FFFFFF"/>
            <w:vAlign w:val="center"/>
          </w:tcPr>
          <w:p w14:paraId="3623E861" w14:textId="77777777" w:rsidR="006B2377" w:rsidRDefault="006E2B61">
            <w:pPr>
              <w:spacing w:before="60" w:after="60"/>
              <w:jc w:val="left"/>
              <w:rPr>
                <w:b/>
                <w:i/>
              </w:rPr>
            </w:pPr>
            <w:r>
              <w:rPr>
                <w:b/>
                <w:i/>
              </w:rPr>
              <w:t>Video (optional):</w:t>
            </w:r>
          </w:p>
        </w:tc>
        <w:tc>
          <w:tcPr>
            <w:tcW w:w="6521" w:type="dxa"/>
            <w:tcBorders>
              <w:top w:val="single" w:sz="4" w:space="0" w:color="000000"/>
              <w:left w:val="nil"/>
              <w:bottom w:val="single" w:sz="4" w:space="0" w:color="000000"/>
              <w:right w:val="nil"/>
            </w:tcBorders>
            <w:vAlign w:val="center"/>
          </w:tcPr>
          <w:p w14:paraId="1A96AB9B" w14:textId="5DDDAF7D" w:rsidR="006B2377" w:rsidRDefault="000545DE">
            <w:pPr>
              <w:spacing w:before="60" w:after="60"/>
              <w:jc w:val="left"/>
              <w:rPr>
                <w:i/>
              </w:rPr>
            </w:pPr>
            <w:r w:rsidRPr="000545DE">
              <w:rPr>
                <w:i/>
              </w:rPr>
              <w:t>https://www.youtube.com/watch?v=ZQzwGTfuEWk</w:t>
            </w:r>
          </w:p>
        </w:tc>
      </w:tr>
      <w:tr w:rsidR="006B2377" w14:paraId="55D72C87" w14:textId="77777777">
        <w:trPr>
          <w:trHeight w:val="703"/>
        </w:trPr>
        <w:tc>
          <w:tcPr>
            <w:tcW w:w="3397" w:type="dxa"/>
            <w:tcBorders>
              <w:top w:val="single" w:sz="4" w:space="0" w:color="000000"/>
              <w:left w:val="nil"/>
              <w:right w:val="nil"/>
            </w:tcBorders>
            <w:shd w:val="clear" w:color="auto" w:fill="FFFFFF"/>
            <w:vAlign w:val="center"/>
          </w:tcPr>
          <w:p w14:paraId="7E4788CF" w14:textId="77777777" w:rsidR="006B2377" w:rsidRDefault="006E2B61">
            <w:pPr>
              <w:spacing w:before="60" w:after="60"/>
              <w:jc w:val="left"/>
              <w:rPr>
                <w:b/>
                <w:i/>
              </w:rPr>
            </w:pPr>
            <w:r>
              <w:rPr>
                <w:b/>
                <w:i/>
              </w:rPr>
              <w:t>Images (optional):</w:t>
            </w:r>
          </w:p>
        </w:tc>
        <w:tc>
          <w:tcPr>
            <w:tcW w:w="6521" w:type="dxa"/>
            <w:tcBorders>
              <w:top w:val="single" w:sz="4" w:space="0" w:color="000000"/>
              <w:left w:val="nil"/>
              <w:right w:val="nil"/>
            </w:tcBorders>
            <w:vAlign w:val="center"/>
          </w:tcPr>
          <w:p w14:paraId="1958646A" w14:textId="218547AB" w:rsidR="006B2377" w:rsidRDefault="000545DE">
            <w:pPr>
              <w:spacing w:before="60" w:after="60"/>
              <w:jc w:val="left"/>
            </w:pPr>
            <w:r w:rsidRPr="008E50B7">
              <w:rPr>
                <w:i/>
                <w:noProof/>
                <w:color w:val="000000"/>
                <w:lang w:val="en-US" w:eastAsia="en-US"/>
              </w:rPr>
              <w:drawing>
                <wp:anchor distT="0" distB="0" distL="114300" distR="114300" simplePos="0" relativeHeight="251658240" behindDoc="0" locked="0" layoutInCell="1" allowOverlap="1" wp14:anchorId="762ED60A" wp14:editId="7984AB2A">
                  <wp:simplePos x="0" y="0"/>
                  <wp:positionH relativeFrom="margin">
                    <wp:posOffset>-2269490</wp:posOffset>
                  </wp:positionH>
                  <wp:positionV relativeFrom="paragraph">
                    <wp:posOffset>-43180</wp:posOffset>
                  </wp:positionV>
                  <wp:extent cx="5708650" cy="1454150"/>
                  <wp:effectExtent l="0" t="0" r="6350" b="0"/>
                  <wp:wrapSquare wrapText="bothSides"/>
                  <wp:docPr id="9" name="Picture 9" descr="C:\Users\Ivana Milovanović\Desktop\slike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a Milovanović\Desktop\slike 3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865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B7" w:rsidRPr="008E50B7">
              <w:rPr>
                <w:noProof/>
                <w:lang w:val="en-US" w:eastAsia="en-US"/>
              </w:rPr>
              <w:drawing>
                <wp:inline distT="0" distB="0" distL="0" distR="0" wp14:anchorId="320BF3FE" wp14:editId="0F9C31CA">
                  <wp:extent cx="3442541" cy="1935838"/>
                  <wp:effectExtent l="0" t="0" r="5715" b="7620"/>
                  <wp:docPr id="1" name="Picture 1" descr="C:\Users\Ivana Milovanović\Desktop\slik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 Milovanović\Desktop\slike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1427" cy="1940835"/>
                          </a:xfrm>
                          <a:prstGeom prst="rect">
                            <a:avLst/>
                          </a:prstGeom>
                          <a:noFill/>
                          <a:ln>
                            <a:noFill/>
                          </a:ln>
                        </pic:spPr>
                      </pic:pic>
                    </a:graphicData>
                  </a:graphic>
                </wp:inline>
              </w:drawing>
            </w:r>
          </w:p>
          <w:p w14:paraId="6F10E9AE" w14:textId="77777777" w:rsidR="008E50B7" w:rsidRDefault="008E50B7">
            <w:pPr>
              <w:spacing w:before="60" w:after="60"/>
              <w:jc w:val="left"/>
            </w:pPr>
          </w:p>
          <w:p w14:paraId="76E1BABC" w14:textId="77777777" w:rsidR="008E50B7" w:rsidRDefault="008E50B7">
            <w:pPr>
              <w:spacing w:before="60" w:after="60"/>
              <w:jc w:val="left"/>
            </w:pPr>
          </w:p>
          <w:p w14:paraId="4CC5A852" w14:textId="77777777" w:rsidR="008E50B7" w:rsidRDefault="008E50B7">
            <w:pPr>
              <w:spacing w:before="60" w:after="60"/>
              <w:jc w:val="left"/>
            </w:pPr>
          </w:p>
        </w:tc>
      </w:tr>
    </w:tbl>
    <w:p w14:paraId="3AD40F9C" w14:textId="71172F7A" w:rsidR="006B2377" w:rsidRDefault="006B2377">
      <w:pPr>
        <w:spacing w:after="120"/>
        <w:rPr>
          <w:noProof/>
          <w:lang w:val="sr-Latn-RS"/>
        </w:rPr>
      </w:pPr>
    </w:p>
    <w:p w14:paraId="7467A1F8" w14:textId="77777777" w:rsidR="008E50B7" w:rsidRDefault="008E50B7">
      <w:pPr>
        <w:spacing w:after="120"/>
        <w:rPr>
          <w:i/>
          <w:color w:val="000000"/>
          <w:highlight w:val="white"/>
        </w:rPr>
      </w:pPr>
    </w:p>
    <w:p w14:paraId="46BDA02E" w14:textId="77777777" w:rsidR="006B2377" w:rsidRDefault="006B2377">
      <w:pPr>
        <w:rPr>
          <w:i/>
          <w:color w:val="000000"/>
          <w:highlight w:val="white"/>
        </w:rPr>
      </w:pPr>
    </w:p>
    <w:sectPr w:rsidR="006B2377">
      <w:headerReference w:type="default" r:id="rId14"/>
      <w:footerReference w:type="default" r:id="rId15"/>
      <w:headerReference w:type="first" r:id="rId16"/>
      <w:footerReference w:type="first" r:id="rId17"/>
      <w:pgSz w:w="11906" w:h="16838"/>
      <w:pgMar w:top="2115" w:right="936" w:bottom="1531" w:left="936" w:header="0" w:footer="18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47FF" w14:textId="77777777" w:rsidR="00EB748F" w:rsidRDefault="00EB748F">
      <w:pPr>
        <w:spacing w:after="0" w:line="240" w:lineRule="auto"/>
      </w:pPr>
      <w:r>
        <w:separator/>
      </w:r>
    </w:p>
  </w:endnote>
  <w:endnote w:type="continuationSeparator" w:id="0">
    <w:p w14:paraId="6DB947B3" w14:textId="77777777" w:rsidR="00EB748F" w:rsidRDefault="00EB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BE22" w14:textId="5D64E924" w:rsidR="006B2377" w:rsidRDefault="006E2B61">
    <w:pPr>
      <w:pBdr>
        <w:top w:val="nil"/>
        <w:left w:val="nil"/>
        <w:bottom w:val="nil"/>
        <w:right w:val="nil"/>
        <w:between w:val="nil"/>
      </w:pBdr>
      <w:ind w:left="-992"/>
      <w:jc w:val="right"/>
      <w:rPr>
        <w:color w:val="000000"/>
        <w:sz w:val="18"/>
        <w:szCs w:val="18"/>
      </w:rPr>
    </w:pPr>
    <w:r>
      <w:rPr>
        <w:b/>
        <w:i/>
        <w:color w:val="000000"/>
        <w:sz w:val="16"/>
        <w:szCs w:val="16"/>
      </w:rPr>
      <w:t xml:space="preserve"> Good practice template </w:t>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EE150C">
      <w:rPr>
        <w:noProof/>
        <w:color w:val="000000"/>
        <w:sz w:val="16"/>
        <w:szCs w:val="16"/>
      </w:rPr>
      <w:t>6</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EE150C">
      <w:rPr>
        <w:noProof/>
        <w:color w:val="000000"/>
        <w:sz w:val="16"/>
        <w:szCs w:val="16"/>
      </w:rPr>
      <w:t>6</w:t>
    </w:r>
    <w:r>
      <w:rPr>
        <w:color w:val="000000"/>
        <w:sz w:val="16"/>
        <w:szCs w:val="16"/>
      </w:rPr>
      <w:fldChar w:fldCharType="end"/>
    </w:r>
    <w:r>
      <w:rPr>
        <w:noProof/>
        <w:lang w:val="en-US" w:eastAsia="en-US"/>
      </w:rPr>
      <w:drawing>
        <wp:anchor distT="0" distB="0" distL="0" distR="0" simplePos="0" relativeHeight="251658240" behindDoc="1" locked="0" layoutInCell="1" hidden="0" allowOverlap="1" wp14:anchorId="45436B9B" wp14:editId="4683E429">
          <wp:simplePos x="0" y="0"/>
          <wp:positionH relativeFrom="column">
            <wp:posOffset>-600709</wp:posOffset>
          </wp:positionH>
          <wp:positionV relativeFrom="paragraph">
            <wp:posOffset>0</wp:posOffset>
          </wp:positionV>
          <wp:extent cx="7563485" cy="608330"/>
          <wp:effectExtent l="0" t="0" r="0" b="0"/>
          <wp:wrapNone/>
          <wp:docPr id="6"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1"/>
                  <a:srcRect/>
                  <a:stretch>
                    <a:fillRect/>
                  </a:stretch>
                </pic:blipFill>
                <pic:spPr>
                  <a:xfrm>
                    <a:off x="0" y="0"/>
                    <a:ext cx="7563485" cy="6083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9CD22" w14:textId="5921F6C2" w:rsidR="006B2377" w:rsidRDefault="006E2B61">
    <w:pPr>
      <w:pBdr>
        <w:top w:val="nil"/>
        <w:left w:val="nil"/>
        <w:bottom w:val="nil"/>
        <w:right w:val="nil"/>
        <w:between w:val="nil"/>
      </w:pBdr>
      <w:ind w:left="-992"/>
      <w:jc w:val="right"/>
      <w:rPr>
        <w:color w:val="000000"/>
        <w:sz w:val="18"/>
        <w:szCs w:val="18"/>
      </w:rPr>
    </w:pPr>
    <w:r>
      <w:rPr>
        <w:b/>
        <w:i/>
        <w:color w:val="000000"/>
        <w:sz w:val="16"/>
        <w:szCs w:val="16"/>
      </w:rPr>
      <w:t xml:space="preserve">Good practice template </w:t>
    </w: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8912A0">
      <w:rPr>
        <w:noProof/>
        <w:color w:val="000000"/>
        <w:sz w:val="16"/>
        <w:szCs w:val="16"/>
      </w:rPr>
      <w:t>1</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8912A0">
      <w:rPr>
        <w:noProof/>
        <w:color w:val="000000"/>
        <w:sz w:val="16"/>
        <w:szCs w:val="16"/>
      </w:rPr>
      <w:t>6</w:t>
    </w:r>
    <w:r>
      <w:rPr>
        <w:color w:val="000000"/>
        <w:sz w:val="16"/>
        <w:szCs w:val="16"/>
      </w:rPr>
      <w:fldChar w:fldCharType="end"/>
    </w:r>
    <w:r>
      <w:rPr>
        <w:noProof/>
        <w:lang w:val="en-US" w:eastAsia="en-US"/>
      </w:rPr>
      <w:drawing>
        <wp:anchor distT="0" distB="0" distL="0" distR="0" simplePos="0" relativeHeight="251659264" behindDoc="1" locked="0" layoutInCell="1" hidden="0" allowOverlap="1" wp14:anchorId="696A02C9" wp14:editId="22F9D8ED">
          <wp:simplePos x="0" y="0"/>
          <wp:positionH relativeFrom="column">
            <wp:posOffset>-615534</wp:posOffset>
          </wp:positionH>
          <wp:positionV relativeFrom="paragraph">
            <wp:posOffset>0</wp:posOffset>
          </wp:positionV>
          <wp:extent cx="7563485" cy="608330"/>
          <wp:effectExtent l="0" t="0" r="0" b="0"/>
          <wp:wrapNone/>
          <wp:docPr id="8"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1"/>
                  <a:srcRect/>
                  <a:stretch>
                    <a:fillRect/>
                  </a:stretch>
                </pic:blipFill>
                <pic:spPr>
                  <a:xfrm>
                    <a:off x="0" y="0"/>
                    <a:ext cx="7563485" cy="608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AFB3" w14:textId="77777777" w:rsidR="00EB748F" w:rsidRDefault="00EB748F">
      <w:pPr>
        <w:spacing w:after="0" w:line="240" w:lineRule="auto"/>
      </w:pPr>
      <w:r>
        <w:separator/>
      </w:r>
    </w:p>
  </w:footnote>
  <w:footnote w:type="continuationSeparator" w:id="0">
    <w:p w14:paraId="419EAFF0" w14:textId="77777777" w:rsidR="00EB748F" w:rsidRDefault="00EB7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D56C" w14:textId="77777777" w:rsidR="006B2377" w:rsidRDefault="006B2377">
    <w:pPr>
      <w:widowControl w:val="0"/>
      <w:pBdr>
        <w:top w:val="nil"/>
        <w:left w:val="nil"/>
        <w:bottom w:val="nil"/>
        <w:right w:val="nil"/>
        <w:between w:val="nil"/>
      </w:pBdr>
      <w:spacing w:after="0"/>
      <w:jc w:val="left"/>
      <w:rPr>
        <w:i/>
        <w:color w:val="000000"/>
        <w:highlight w:val="white"/>
      </w:rPr>
    </w:pPr>
  </w:p>
  <w:tbl>
    <w:tblPr>
      <w:tblStyle w:val="a6"/>
      <w:tblW w:w="9365" w:type="dxa"/>
      <w:tblBorders>
        <w:top w:val="nil"/>
        <w:left w:val="nil"/>
        <w:bottom w:val="nil"/>
        <w:right w:val="nil"/>
        <w:insideH w:val="nil"/>
        <w:insideV w:val="nil"/>
      </w:tblBorders>
      <w:tblLayout w:type="fixed"/>
      <w:tblLook w:val="0400" w:firstRow="0" w:lastRow="0" w:firstColumn="0" w:lastColumn="0" w:noHBand="0" w:noVBand="1"/>
    </w:tblPr>
    <w:tblGrid>
      <w:gridCol w:w="8369"/>
      <w:gridCol w:w="996"/>
    </w:tblGrid>
    <w:tr w:rsidR="006B2377" w14:paraId="2B16E417" w14:textId="77777777">
      <w:trPr>
        <w:trHeight w:val="561"/>
      </w:trPr>
      <w:tc>
        <w:tcPr>
          <w:tcW w:w="8369" w:type="dxa"/>
          <w:tcMar>
            <w:left w:w="0" w:type="dxa"/>
            <w:right w:w="0" w:type="dxa"/>
          </w:tcMar>
        </w:tcPr>
        <w:p w14:paraId="559E9395" w14:textId="77777777" w:rsidR="006B2377" w:rsidRDefault="006B2377">
          <w:pPr>
            <w:pBdr>
              <w:top w:val="nil"/>
              <w:left w:val="nil"/>
              <w:bottom w:val="nil"/>
              <w:right w:val="nil"/>
              <w:between w:val="nil"/>
            </w:pBdr>
            <w:tabs>
              <w:tab w:val="center" w:pos="4536"/>
              <w:tab w:val="right" w:pos="9072"/>
            </w:tabs>
            <w:ind w:left="-993"/>
            <w:jc w:val="both"/>
            <w:rPr>
              <w:color w:val="000000"/>
              <w:sz w:val="20"/>
              <w:szCs w:val="20"/>
            </w:rPr>
          </w:pPr>
        </w:p>
      </w:tc>
      <w:tc>
        <w:tcPr>
          <w:tcW w:w="996" w:type="dxa"/>
          <w:tcMar>
            <w:left w:w="0" w:type="dxa"/>
            <w:right w:w="0" w:type="dxa"/>
          </w:tcMar>
        </w:tcPr>
        <w:p w14:paraId="3F90A501" w14:textId="77777777" w:rsidR="006B2377" w:rsidRDefault="006B2377">
          <w:pPr>
            <w:pBdr>
              <w:top w:val="nil"/>
              <w:left w:val="nil"/>
              <w:bottom w:val="nil"/>
              <w:right w:val="nil"/>
              <w:between w:val="nil"/>
            </w:pBdr>
            <w:tabs>
              <w:tab w:val="center" w:pos="4536"/>
              <w:tab w:val="right" w:pos="9072"/>
            </w:tabs>
            <w:jc w:val="right"/>
            <w:rPr>
              <w:color w:val="000000"/>
              <w:sz w:val="20"/>
              <w:szCs w:val="20"/>
            </w:rPr>
          </w:pPr>
        </w:p>
      </w:tc>
    </w:tr>
  </w:tbl>
  <w:p w14:paraId="28392032" w14:textId="77777777" w:rsidR="006B2377" w:rsidRDefault="006B237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B585" w14:textId="77777777" w:rsidR="006B2377" w:rsidRDefault="006E2B61">
    <w:pPr>
      <w:pBdr>
        <w:top w:val="nil"/>
        <w:left w:val="nil"/>
        <w:bottom w:val="nil"/>
        <w:right w:val="nil"/>
        <w:between w:val="nil"/>
      </w:pBdr>
      <w:tabs>
        <w:tab w:val="center" w:pos="4536"/>
        <w:tab w:val="right" w:pos="9072"/>
      </w:tabs>
      <w:spacing w:after="0" w:line="240" w:lineRule="auto"/>
      <w:ind w:left="-907"/>
      <w:rPr>
        <w:color w:val="000000"/>
      </w:rPr>
    </w:pPr>
    <w:r>
      <w:rPr>
        <w:noProof/>
        <w:color w:val="000000"/>
        <w:lang w:val="en-US" w:eastAsia="en-US"/>
      </w:rPr>
      <w:drawing>
        <wp:inline distT="0" distB="0" distL="0" distR="0" wp14:anchorId="4CD4E457" wp14:editId="1E48C994">
          <wp:extent cx="7682617" cy="1239532"/>
          <wp:effectExtent l="0" t="0" r="0" b="0"/>
          <wp:docPr id="7" name="image2.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with medium confidence"/>
                  <pic:cNvPicPr preferRelativeResize="0"/>
                </pic:nvPicPr>
                <pic:blipFill>
                  <a:blip r:embed="rId1"/>
                  <a:srcRect/>
                  <a:stretch>
                    <a:fillRect/>
                  </a:stretch>
                </pic:blipFill>
                <pic:spPr>
                  <a:xfrm>
                    <a:off x="0" y="0"/>
                    <a:ext cx="7682617" cy="12395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5B70"/>
    <w:multiLevelType w:val="hybridMultilevel"/>
    <w:tmpl w:val="93CE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E3E92"/>
    <w:multiLevelType w:val="hybridMultilevel"/>
    <w:tmpl w:val="BFFCC1A2"/>
    <w:lvl w:ilvl="0" w:tplc="3160A6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452"/>
    <w:multiLevelType w:val="hybridMultilevel"/>
    <w:tmpl w:val="61D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C4B0F"/>
    <w:multiLevelType w:val="multilevel"/>
    <w:tmpl w:val="85A69D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7861EE"/>
    <w:multiLevelType w:val="hybridMultilevel"/>
    <w:tmpl w:val="7C9608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A74F68"/>
    <w:multiLevelType w:val="hybridMultilevel"/>
    <w:tmpl w:val="0BCA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60D"/>
    <w:multiLevelType w:val="multilevel"/>
    <w:tmpl w:val="85A69D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F079E4"/>
    <w:multiLevelType w:val="hybridMultilevel"/>
    <w:tmpl w:val="E5AC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63B3B"/>
    <w:multiLevelType w:val="multilevel"/>
    <w:tmpl w:val="1D8AA9FE"/>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7D1DB3"/>
    <w:multiLevelType w:val="multilevel"/>
    <w:tmpl w:val="123CD7FE"/>
    <w:lvl w:ilvl="0">
      <w:start w:val="1"/>
      <w:numFmt w:val="decimal"/>
      <w:pStyle w:val="a-I-EU-Bulle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FE13A4A"/>
    <w:multiLevelType w:val="hybridMultilevel"/>
    <w:tmpl w:val="3936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6"/>
  </w:num>
  <w:num w:numId="8">
    <w:abstractNumId w:val="2"/>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77"/>
    <w:rsid w:val="000545DE"/>
    <w:rsid w:val="00054961"/>
    <w:rsid w:val="00055055"/>
    <w:rsid w:val="000C0F29"/>
    <w:rsid w:val="000C490A"/>
    <w:rsid w:val="002B51A8"/>
    <w:rsid w:val="00341085"/>
    <w:rsid w:val="003C0D1A"/>
    <w:rsid w:val="004E047E"/>
    <w:rsid w:val="00685289"/>
    <w:rsid w:val="006B2377"/>
    <w:rsid w:val="006E2B61"/>
    <w:rsid w:val="00700242"/>
    <w:rsid w:val="00713E24"/>
    <w:rsid w:val="00755DB5"/>
    <w:rsid w:val="007A3F8F"/>
    <w:rsid w:val="007C45A2"/>
    <w:rsid w:val="00822E56"/>
    <w:rsid w:val="00855CDF"/>
    <w:rsid w:val="008912A0"/>
    <w:rsid w:val="008D466F"/>
    <w:rsid w:val="008D495F"/>
    <w:rsid w:val="008E50B7"/>
    <w:rsid w:val="008F2956"/>
    <w:rsid w:val="0093384B"/>
    <w:rsid w:val="0096451A"/>
    <w:rsid w:val="009860EB"/>
    <w:rsid w:val="009C2AEA"/>
    <w:rsid w:val="009C335E"/>
    <w:rsid w:val="009D607A"/>
    <w:rsid w:val="00A52D5B"/>
    <w:rsid w:val="00AE2BFA"/>
    <w:rsid w:val="00B12878"/>
    <w:rsid w:val="00B33309"/>
    <w:rsid w:val="00B46562"/>
    <w:rsid w:val="00B6791E"/>
    <w:rsid w:val="00BC1276"/>
    <w:rsid w:val="00C379B9"/>
    <w:rsid w:val="00CA07E4"/>
    <w:rsid w:val="00D145A0"/>
    <w:rsid w:val="00D51949"/>
    <w:rsid w:val="00DC13F4"/>
    <w:rsid w:val="00DC2636"/>
    <w:rsid w:val="00DE57DC"/>
    <w:rsid w:val="00E02078"/>
    <w:rsid w:val="00E05A45"/>
    <w:rsid w:val="00E552B7"/>
    <w:rsid w:val="00E67035"/>
    <w:rsid w:val="00E74514"/>
    <w:rsid w:val="00EB748F"/>
    <w:rsid w:val="00EE150C"/>
    <w:rsid w:val="00F34322"/>
    <w:rsid w:val="00F65398"/>
    <w:rsid w:val="00F83018"/>
    <w:rsid w:val="00F92D5C"/>
    <w:rsid w:val="00FB7B6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84AE"/>
  <w15:docId w15:val="{D3F11E47-C1CA-4C3E-A9EF-C9AD84AD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sr-Latn-R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rPr>
  </w:style>
  <w:style w:type="paragraph" w:customStyle="1" w:styleId="IE-dateRE">
    <w:name w:val="IE-date+RE"/>
    <w:basedOn w:val="Normal"/>
    <w:next w:val="Normal"/>
    <w:link w:val="IE-dateRECar"/>
    <w:qFormat/>
    <w:rsid w:val="00332B36"/>
    <w:pPr>
      <w:spacing w:after="0"/>
    </w:pPr>
    <w:rPr>
      <w:szCs w:val="18"/>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cs="Times New Roman"/>
      <w:sz w:val="12"/>
      <w:szCs w:val="12"/>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eNormal"/>
    <w:next w:val="TableGrid"/>
    <w:uiPriority w:val="59"/>
    <w:rsid w:val="00E54A1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Medium Grid 1 - Accent 21,FooterText,Heading 2_sj,Numbered Para 1,Dot pt,No Spacing1,List Paragraph Char Char Char,Bullet 1"/>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pPr>
      <w:spacing w:after="720" w:line="240" w:lineRule="auto"/>
      <w:jc w:val="right"/>
    </w:p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2"/>
      </w:numPr>
      <w:spacing w:line="320" w:lineRule="exact"/>
      <w:contextualSpacing/>
    </w:pPr>
    <w:rPr>
      <w:rFonts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customStyle="1" w:styleId="UnresolvedMention1">
    <w:name w:val="Unresolved Mention1"/>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ListParagraphChar">
    <w:name w:val="List Paragraph Char"/>
    <w:aliases w:val="Medium Grid 1 - Accent 21 Char,FooterText Char,Heading 2_sj Char,Numbered Para 1 Char,Dot pt Char,No Spacing1 Char,List Paragraph Char Char Char Char,Bullet 1 Char"/>
    <w:link w:val="ListParagraph"/>
    <w:uiPriority w:val="34"/>
    <w:qFormat/>
    <w:locked/>
    <w:rsid w:val="007C17C8"/>
  </w:style>
  <w:style w:type="table" w:customStyle="1" w:styleId="TableGrid1">
    <w:name w:val="Table Grid1"/>
    <w:basedOn w:val="TableNormal"/>
    <w:next w:val="TableGrid"/>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style>
  <w:style w:type="character" w:styleId="CommentReference">
    <w:name w:val="annotation reference"/>
    <w:basedOn w:val="DefaultParagraphFont"/>
    <w:uiPriority w:val="99"/>
    <w:semiHidden/>
    <w:unhideWhenUsed/>
    <w:rsid w:val="00B55317"/>
    <w:rPr>
      <w:sz w:val="16"/>
      <w:szCs w:val="16"/>
    </w:rPr>
  </w:style>
  <w:style w:type="paragraph" w:styleId="CommentText">
    <w:name w:val="annotation text"/>
    <w:basedOn w:val="Normal"/>
    <w:link w:val="CommentTextChar"/>
    <w:uiPriority w:val="99"/>
    <w:unhideWhenUsed/>
    <w:rsid w:val="00B55317"/>
    <w:pPr>
      <w:spacing w:line="240" w:lineRule="auto"/>
    </w:pPr>
  </w:style>
  <w:style w:type="character" w:customStyle="1" w:styleId="CommentTextChar">
    <w:name w:val="Comment Text Char"/>
    <w:basedOn w:val="DefaultParagraphFont"/>
    <w:link w:val="CommentText"/>
    <w:uiPriority w:val="99"/>
    <w:rsid w:val="00B55317"/>
  </w:style>
  <w:style w:type="paragraph" w:styleId="CommentSubject">
    <w:name w:val="annotation subject"/>
    <w:basedOn w:val="CommentText"/>
    <w:next w:val="CommentText"/>
    <w:link w:val="CommentSubjectChar"/>
    <w:uiPriority w:val="99"/>
    <w:semiHidden/>
    <w:unhideWhenUsed/>
    <w:rsid w:val="00B55317"/>
    <w:rPr>
      <w:b/>
      <w:bCs/>
    </w:rPr>
  </w:style>
  <w:style w:type="character" w:customStyle="1" w:styleId="CommentSubjectChar">
    <w:name w:val="Comment Subject Char"/>
    <w:basedOn w:val="CommentTextChar"/>
    <w:link w:val="CommentSubject"/>
    <w:uiPriority w:val="99"/>
    <w:semiHidden/>
    <w:rsid w:val="00B55317"/>
    <w:rPr>
      <w:b/>
      <w:bCs/>
    </w:rPr>
  </w:style>
  <w:style w:type="table" w:customStyle="1" w:styleId="a">
    <w:basedOn w:val="TableNormal"/>
    <w:pPr>
      <w:spacing w:after="0" w:line="240" w:lineRule="auto"/>
      <w:jc w:val="left"/>
    </w:pPr>
    <w:rPr>
      <w:sz w:val="22"/>
      <w:szCs w:val="22"/>
    </w:rPr>
    <w:tblPr>
      <w:tblStyleRowBandSize w:val="1"/>
      <w:tblStyleColBandSize w:val="1"/>
    </w:tblPr>
  </w:style>
  <w:style w:type="table" w:customStyle="1" w:styleId="a0">
    <w:basedOn w:val="TableNormal"/>
    <w:pPr>
      <w:spacing w:after="0" w:line="240" w:lineRule="auto"/>
      <w:jc w:val="left"/>
    </w:pPr>
    <w:rPr>
      <w:sz w:val="22"/>
      <w:szCs w:val="22"/>
    </w:rPr>
    <w:tblPr>
      <w:tblStyleRowBandSize w:val="1"/>
      <w:tblStyleColBandSize w:val="1"/>
    </w:tblPr>
  </w:style>
  <w:style w:type="table" w:customStyle="1" w:styleId="a1">
    <w:basedOn w:val="TableNormal"/>
    <w:pPr>
      <w:spacing w:after="0" w:line="240" w:lineRule="auto"/>
      <w:jc w:val="left"/>
    </w:pPr>
    <w:rPr>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jc w:val="left"/>
    </w:pPr>
    <w:rPr>
      <w:sz w:val="22"/>
      <w:szCs w:val="22"/>
    </w:rPr>
    <w:tblPr>
      <w:tblStyleRowBandSize w:val="1"/>
      <w:tblStyleColBandSize w:val="1"/>
    </w:tblPr>
  </w:style>
  <w:style w:type="character" w:customStyle="1" w:styleId="hwtze">
    <w:name w:val="hwtze"/>
    <w:basedOn w:val="DefaultParagraphFont"/>
    <w:rsid w:val="008E50B7"/>
  </w:style>
  <w:style w:type="character" w:customStyle="1" w:styleId="rynqvb">
    <w:name w:val="rynqvb"/>
    <w:basedOn w:val="DefaultParagraphFont"/>
    <w:rsid w:val="008E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ampvidre@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nterregeurope.eu/discover-project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2z+vA6fHlf4xZlVC19DSoto6Zw==">CgMxLjAyCGguZ2pkZ3hzOAByITFCZmVzNElhcWFFUFk5LTlEY3NXX3RrX3ZKRDJ0M01WWA==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45A54E-C070-434F-A18C-DD70E0B1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1004</Words>
  <Characters>6071</Characters>
  <Application>Microsoft Office Word</Application>
  <DocSecurity>0</DocSecurity>
  <Lines>242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Van Meijel</dc:creator>
  <cp:lastModifiedBy>IM</cp:lastModifiedBy>
  <cp:revision>4</cp:revision>
  <dcterms:created xsi:type="dcterms:W3CDTF">2025-03-14T08:45:00Z</dcterms:created>
  <dcterms:modified xsi:type="dcterms:W3CDTF">2025-03-18T12:28:00Z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y fmtid="{D5CDD505-2E9C-101B-9397-08002B2CF9AE}" pid="4" name="GrammarlyDocumentId">
    <vt:lpwstr>86d42954233cae8eeabd86c232766ba535a302ae255f7f78f8978dd0ce44390b</vt:lpwstr>
  </property>
</Properties>
</file>