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B9E0B" w14:textId="6259331C" w:rsidR="001706C0" w:rsidRPr="00C444AC" w:rsidRDefault="001706C0" w:rsidP="001706C0">
      <w:pPr>
        <w:pStyle w:val="Title"/>
        <w:rPr>
          <w:rFonts w:ascii="Arial" w:hAnsi="Arial" w:cs="Arial"/>
          <w:sz w:val="48"/>
          <w:szCs w:val="48"/>
        </w:rPr>
      </w:pPr>
      <w:r w:rsidRPr="00C444AC">
        <w:rPr>
          <w:rFonts w:ascii="Arial" w:hAnsi="Arial" w:cs="Arial"/>
          <w:noProof/>
        </w:rPr>
        <w:drawing>
          <wp:anchor distT="0" distB="0" distL="114300" distR="114300" simplePos="0" relativeHeight="251658240" behindDoc="0" locked="0" layoutInCell="1" allowOverlap="1" wp14:anchorId="6ACD0E8E" wp14:editId="294288EE">
            <wp:simplePos x="0" y="0"/>
            <wp:positionH relativeFrom="margin">
              <wp:align>left</wp:align>
            </wp:positionH>
            <wp:positionV relativeFrom="margin">
              <wp:align>top</wp:align>
            </wp:positionV>
            <wp:extent cx="5765800" cy="2284095"/>
            <wp:effectExtent l="0" t="0" r="6350" b="1905"/>
            <wp:wrapSquare wrapText="bothSides"/>
            <wp:docPr id="8" name="Imagen 8"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n que contiene Escala de tiempo&#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10" r="4951"/>
                    <a:stretch/>
                  </pic:blipFill>
                  <pic:spPr bwMode="auto">
                    <a:xfrm>
                      <a:off x="0" y="0"/>
                      <a:ext cx="5765800" cy="228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B6567" w14:textId="130A9D47" w:rsidR="00507713" w:rsidRPr="00C444AC" w:rsidRDefault="001706C0" w:rsidP="001706C0">
      <w:pPr>
        <w:tabs>
          <w:tab w:val="left" w:pos="6000"/>
        </w:tabs>
        <w:spacing w:line="259" w:lineRule="auto"/>
        <w:rPr>
          <w:rFonts w:ascii="Arial" w:eastAsiaTheme="majorEastAsia" w:hAnsi="Arial" w:cs="Arial"/>
          <w:b/>
          <w:bCs/>
          <w:spacing w:val="-10"/>
          <w:kern w:val="28"/>
          <w:sz w:val="48"/>
          <w:szCs w:val="48"/>
        </w:rPr>
      </w:pPr>
      <w:r w:rsidRPr="00C444AC">
        <w:rPr>
          <w:rFonts w:ascii="Arial" w:hAnsi="Arial" w:cs="Arial"/>
          <w:sz w:val="48"/>
          <w:szCs w:val="48"/>
        </w:rPr>
        <w:tab/>
      </w:r>
    </w:p>
    <w:p w14:paraId="72657C40" w14:textId="41557608" w:rsidR="00A95EC1" w:rsidRPr="00C444AC" w:rsidRDefault="003C0123" w:rsidP="009A18A0">
      <w:pPr>
        <w:pStyle w:val="Title"/>
        <w:jc w:val="center"/>
        <w:rPr>
          <w:rFonts w:ascii="Arial" w:hAnsi="Arial" w:cs="Arial"/>
          <w:color w:val="002060"/>
          <w:sz w:val="48"/>
          <w:szCs w:val="48"/>
        </w:rPr>
      </w:pPr>
      <w:r>
        <w:rPr>
          <w:rFonts w:ascii="Arial" w:hAnsi="Arial" w:cs="Arial"/>
          <w:color w:val="002060"/>
          <w:sz w:val="48"/>
          <w:szCs w:val="48"/>
        </w:rPr>
        <w:t>Good practices template</w:t>
      </w:r>
    </w:p>
    <w:p w14:paraId="1E9F065B" w14:textId="77777777" w:rsidR="009A18A0" w:rsidRPr="00C444AC" w:rsidRDefault="009A18A0" w:rsidP="009A18A0">
      <w:pPr>
        <w:rPr>
          <w:rFonts w:ascii="Arial" w:hAnsi="Arial" w:cs="Arial"/>
        </w:rPr>
      </w:pPr>
    </w:p>
    <w:p w14:paraId="735FE1D4" w14:textId="77777777" w:rsidR="00307756" w:rsidRPr="00C444AC" w:rsidRDefault="00307756" w:rsidP="00307756">
      <w:pPr>
        <w:rPr>
          <w:rFonts w:ascii="Arial" w:hAnsi="Arial" w:cs="Arial"/>
        </w:rPr>
      </w:pPr>
    </w:p>
    <w:p w14:paraId="5AC83506" w14:textId="77777777" w:rsidR="00307756" w:rsidRPr="00C444AC" w:rsidRDefault="00307756" w:rsidP="00307756">
      <w:pPr>
        <w:rPr>
          <w:rFonts w:ascii="Arial" w:hAnsi="Arial" w:cs="Arial"/>
        </w:rPr>
      </w:pPr>
    </w:p>
    <w:p w14:paraId="1AAE10B0" w14:textId="77777777" w:rsidR="00307756" w:rsidRPr="00C444AC" w:rsidRDefault="00307756" w:rsidP="00307756">
      <w:pPr>
        <w:rPr>
          <w:rFonts w:ascii="Arial" w:hAnsi="Arial" w:cs="Arial"/>
        </w:rPr>
      </w:pPr>
    </w:p>
    <w:p w14:paraId="15695220" w14:textId="77777777" w:rsidR="00307756" w:rsidRPr="00C444AC" w:rsidRDefault="00307756" w:rsidP="00307756">
      <w:pPr>
        <w:rPr>
          <w:rFonts w:ascii="Arial" w:hAnsi="Arial" w:cs="Arial"/>
        </w:rPr>
      </w:pPr>
    </w:p>
    <w:p w14:paraId="6EEDA4F8" w14:textId="77777777" w:rsidR="00307756" w:rsidRPr="00C444AC" w:rsidRDefault="00307756" w:rsidP="00307756">
      <w:pPr>
        <w:rPr>
          <w:rFonts w:ascii="Arial" w:hAnsi="Arial" w:cs="Arial"/>
        </w:rPr>
      </w:pPr>
    </w:p>
    <w:p w14:paraId="541AA815" w14:textId="77777777" w:rsidR="00307756" w:rsidRPr="00C444AC" w:rsidRDefault="00307756" w:rsidP="00307756">
      <w:pPr>
        <w:rPr>
          <w:rFonts w:ascii="Arial" w:hAnsi="Arial" w:cs="Arial"/>
        </w:rPr>
      </w:pPr>
    </w:p>
    <w:p w14:paraId="24DF5E41" w14:textId="77777777" w:rsidR="00307756" w:rsidRPr="00C444AC" w:rsidRDefault="00307756" w:rsidP="00307756">
      <w:pPr>
        <w:rPr>
          <w:rFonts w:ascii="Arial" w:hAnsi="Arial" w:cs="Arial"/>
        </w:rPr>
      </w:pPr>
    </w:p>
    <w:p w14:paraId="58CBA6E2" w14:textId="77777777" w:rsidR="00307756" w:rsidRPr="00C444AC" w:rsidRDefault="00307756" w:rsidP="00307756">
      <w:pPr>
        <w:rPr>
          <w:rFonts w:ascii="Arial" w:hAnsi="Arial" w:cs="Arial"/>
        </w:rPr>
      </w:pPr>
    </w:p>
    <w:p w14:paraId="581F8531" w14:textId="77777777" w:rsidR="00307756" w:rsidRPr="00C444AC" w:rsidRDefault="00307756" w:rsidP="00307756">
      <w:pPr>
        <w:rPr>
          <w:rFonts w:ascii="Arial" w:hAnsi="Arial" w:cs="Arial"/>
        </w:rPr>
      </w:pPr>
    </w:p>
    <w:p w14:paraId="3AF8361B" w14:textId="77777777" w:rsidR="00307756" w:rsidRPr="00C444AC" w:rsidRDefault="00307756" w:rsidP="00307756">
      <w:pPr>
        <w:rPr>
          <w:rFonts w:ascii="Arial" w:hAnsi="Arial" w:cs="Arial"/>
        </w:rPr>
      </w:pPr>
    </w:p>
    <w:p w14:paraId="38FC1897" w14:textId="77777777" w:rsidR="00307756" w:rsidRPr="00C444AC" w:rsidRDefault="00307756" w:rsidP="00307756">
      <w:pPr>
        <w:rPr>
          <w:rFonts w:ascii="Arial" w:hAnsi="Arial" w:cs="Arial"/>
        </w:rPr>
      </w:pPr>
    </w:p>
    <w:p w14:paraId="7B02140B" w14:textId="77777777" w:rsidR="00307756" w:rsidRPr="00C444AC" w:rsidRDefault="00307756" w:rsidP="00307756">
      <w:pPr>
        <w:rPr>
          <w:rFonts w:ascii="Arial" w:hAnsi="Arial" w:cs="Arial"/>
        </w:rPr>
      </w:pPr>
    </w:p>
    <w:p w14:paraId="5F4CFE2A" w14:textId="77777777" w:rsidR="009A2EF8" w:rsidRPr="00C444AC" w:rsidRDefault="009A2EF8" w:rsidP="00BE11B1">
      <w:pPr>
        <w:pStyle w:val="Heading1"/>
        <w:pageBreakBefore/>
        <w:numPr>
          <w:ilvl w:val="0"/>
          <w:numId w:val="14"/>
        </w:numPr>
        <w:rPr>
          <w:rFonts w:ascii="Arial" w:hAnsi="Arial" w:cs="Arial"/>
          <w:sz w:val="48"/>
          <w:szCs w:val="48"/>
        </w:rPr>
        <w:sectPr w:rsidR="009A2EF8" w:rsidRPr="00C444AC" w:rsidSect="003C0123">
          <w:headerReference w:type="default" r:id="rId12"/>
          <w:footerReference w:type="default" r:id="rId13"/>
          <w:footerReference w:type="first" r:id="rId14"/>
          <w:pgSz w:w="11906" w:h="16838"/>
          <w:pgMar w:top="1418" w:right="1418" w:bottom="1418" w:left="1418" w:header="708" w:footer="708" w:gutter="0"/>
          <w:cols w:space="708"/>
          <w:docGrid w:linePitch="360"/>
        </w:sectPr>
      </w:pPr>
    </w:p>
    <w:p w14:paraId="589B3AAF" w14:textId="097E09EC" w:rsidR="005E2924" w:rsidRPr="00C444AC" w:rsidRDefault="005E2924" w:rsidP="00BE11B1">
      <w:pPr>
        <w:pStyle w:val="Heading1"/>
        <w:pageBreakBefore/>
        <w:numPr>
          <w:ilvl w:val="0"/>
          <w:numId w:val="14"/>
        </w:numPr>
        <w:rPr>
          <w:rFonts w:ascii="Arial" w:hAnsi="Arial" w:cs="Arial"/>
          <w:sz w:val="48"/>
          <w:szCs w:val="48"/>
        </w:rPr>
      </w:pPr>
      <w:bookmarkStart w:id="0" w:name="_Toc149044212"/>
      <w:r w:rsidRPr="00C444AC">
        <w:rPr>
          <w:rFonts w:ascii="Arial" w:hAnsi="Arial" w:cs="Arial"/>
          <w:sz w:val="48"/>
          <w:szCs w:val="48"/>
        </w:rPr>
        <w:lastRenderedPageBreak/>
        <w:t>GP template</w:t>
      </w:r>
      <w:bookmarkEnd w:id="0"/>
    </w:p>
    <w:p w14:paraId="5B2B0994" w14:textId="531C2D2D" w:rsidR="000F3A44" w:rsidRPr="00C444AC" w:rsidRDefault="000F3A44" w:rsidP="003F029B">
      <w:pPr>
        <w:jc w:val="both"/>
        <w:rPr>
          <w:rFonts w:ascii="Arial" w:hAnsi="Arial" w:cs="Arial"/>
        </w:rPr>
      </w:pPr>
      <w:r w:rsidRPr="00C444AC">
        <w:rPr>
          <w:rFonts w:ascii="Arial" w:hAnsi="Arial" w:cs="Arial"/>
        </w:rPr>
        <w:t xml:space="preserve">As explained </w:t>
      </w:r>
      <w:r w:rsidR="00634AEA" w:rsidRPr="00C444AC">
        <w:rPr>
          <w:rFonts w:ascii="Arial" w:hAnsi="Arial" w:cs="Arial"/>
        </w:rPr>
        <w:t>above</w:t>
      </w:r>
      <w:r w:rsidRPr="00C444AC">
        <w:rPr>
          <w:rFonts w:ascii="Arial" w:hAnsi="Arial" w:cs="Arial"/>
        </w:rPr>
        <w:t xml:space="preserve">, each </w:t>
      </w:r>
      <w:r w:rsidR="00BA6B12" w:rsidRPr="00C444AC">
        <w:rPr>
          <w:rFonts w:ascii="Arial" w:hAnsi="Arial" w:cs="Arial"/>
        </w:rPr>
        <w:t>PP</w:t>
      </w:r>
      <w:r w:rsidRPr="00C444AC">
        <w:rPr>
          <w:rFonts w:ascii="Arial" w:hAnsi="Arial" w:cs="Arial"/>
        </w:rPr>
        <w:t xml:space="preserve"> must </w:t>
      </w:r>
      <w:r w:rsidR="003455C2" w:rsidRPr="00C444AC">
        <w:rPr>
          <w:rFonts w:ascii="Arial" w:hAnsi="Arial" w:cs="Arial"/>
        </w:rPr>
        <w:t>complete</w:t>
      </w:r>
      <w:r w:rsidRPr="00C444AC">
        <w:rPr>
          <w:rFonts w:ascii="Arial" w:hAnsi="Arial" w:cs="Arial"/>
        </w:rPr>
        <w:t xml:space="preserve"> </w:t>
      </w:r>
      <w:r w:rsidR="003F029B" w:rsidRPr="00C444AC">
        <w:rPr>
          <w:rFonts w:ascii="Arial" w:hAnsi="Arial" w:cs="Arial"/>
        </w:rPr>
        <w:t>the template</w:t>
      </w:r>
      <w:r w:rsidR="00041A8D" w:rsidRPr="00C444AC">
        <w:rPr>
          <w:rFonts w:ascii="Arial" w:hAnsi="Arial" w:cs="Arial"/>
        </w:rPr>
        <w:t xml:space="preserve"> below with potential GPs </w:t>
      </w:r>
      <w:r w:rsidR="003F029B" w:rsidRPr="00C444AC">
        <w:rPr>
          <w:rFonts w:ascii="Arial" w:hAnsi="Arial" w:cs="Arial"/>
        </w:rPr>
        <w:t xml:space="preserve">(3 or 4, at least, one template per GP) </w:t>
      </w:r>
      <w:r w:rsidR="00041A8D" w:rsidRPr="00C444AC">
        <w:rPr>
          <w:rFonts w:ascii="Arial" w:hAnsi="Arial" w:cs="Arial"/>
        </w:rPr>
        <w:t>identified in its region</w:t>
      </w:r>
      <w:r w:rsidR="00697945" w:rsidRPr="00C444AC">
        <w:rPr>
          <w:rFonts w:ascii="Arial" w:hAnsi="Arial" w:cs="Arial"/>
        </w:rPr>
        <w:t>.</w:t>
      </w:r>
    </w:p>
    <w:p w14:paraId="006F0045" w14:textId="250FD9B7" w:rsidR="000F3100" w:rsidRPr="00C444AC" w:rsidRDefault="000F3100" w:rsidP="003D58CE">
      <w:pPr>
        <w:spacing w:before="120" w:after="120" w:line="240" w:lineRule="auto"/>
        <w:ind w:left="-181"/>
        <w:jc w:val="center"/>
        <w:rPr>
          <w:rFonts w:ascii="Arial" w:hAnsi="Arial" w:cs="Arial"/>
          <w:b/>
          <w:bCs/>
          <w:i/>
          <w:iCs/>
          <w:color w:val="A5C249" w:themeColor="accent6"/>
          <w:sz w:val="24"/>
          <w:szCs w:val="24"/>
        </w:rPr>
      </w:pPr>
      <w:r w:rsidRPr="00C444AC">
        <w:rPr>
          <w:rFonts w:ascii="Arial" w:hAnsi="Arial" w:cs="Arial"/>
          <w:b/>
          <w:bCs/>
          <w:i/>
          <w:iCs/>
          <w:color w:val="A5C249" w:themeColor="accent6"/>
          <w:sz w:val="24"/>
          <w:szCs w:val="24"/>
        </w:rPr>
        <w:t>[</w:t>
      </w:r>
      <w:r w:rsidR="003D58CE">
        <w:rPr>
          <w:rFonts w:ascii="Arial" w:hAnsi="Arial" w:cs="Arial"/>
          <w:b/>
          <w:bCs/>
          <w:i/>
          <w:iCs/>
          <w:color w:val="A5C249" w:themeColor="accent6"/>
          <w:sz w:val="24"/>
          <w:szCs w:val="24"/>
        </w:rPr>
        <w:t>Lemons Packing</w:t>
      </w:r>
      <w:r w:rsidRPr="00C444AC">
        <w:rPr>
          <w:rFonts w:ascii="Arial" w:hAnsi="Arial" w:cs="Arial"/>
          <w:b/>
          <w:bCs/>
          <w:i/>
          <w:iCs/>
          <w:color w:val="A5C249" w:themeColor="accent6"/>
          <w:sz w:val="24"/>
          <w:szCs w:val="24"/>
        </w:rPr>
        <w:t xml:space="preserve"> – Region</w:t>
      </w:r>
      <w:r w:rsidR="003D58CE">
        <w:rPr>
          <w:rFonts w:ascii="Arial" w:hAnsi="Arial" w:cs="Arial"/>
          <w:b/>
          <w:bCs/>
          <w:i/>
          <w:iCs/>
          <w:color w:val="A5C249" w:themeColor="accent6"/>
          <w:sz w:val="24"/>
          <w:szCs w:val="24"/>
        </w:rPr>
        <w:t xml:space="preserve"> of Western Greece</w:t>
      </w:r>
      <w:r w:rsidRPr="00C444AC">
        <w:rPr>
          <w:rFonts w:ascii="Arial" w:hAnsi="Arial" w:cs="Arial"/>
          <w:b/>
          <w:bCs/>
          <w:i/>
          <w:iCs/>
          <w:color w:val="A5C249" w:themeColor="accent6"/>
          <w:sz w:val="24"/>
          <w:szCs w:val="24"/>
        </w:rPr>
        <w:t>]</w:t>
      </w:r>
    </w:p>
    <w:p w14:paraId="3D69F8DC" w14:textId="77777777" w:rsidR="000F3100" w:rsidRPr="00C444AC" w:rsidRDefault="000F3100" w:rsidP="000F3100">
      <w:pPr>
        <w:pStyle w:val="ListParagraph"/>
        <w:numPr>
          <w:ilvl w:val="0"/>
          <w:numId w:val="21"/>
        </w:numPr>
        <w:spacing w:before="120" w:after="240" w:line="240" w:lineRule="auto"/>
        <w:ind w:left="283" w:hanging="357"/>
        <w:contextualSpacing w:val="0"/>
        <w:rPr>
          <w:rFonts w:ascii="Arial" w:hAnsi="Arial" w:cs="Arial"/>
          <w:b/>
        </w:rPr>
      </w:pPr>
      <w:r w:rsidRPr="00C444AC">
        <w:rPr>
          <w:rFonts w:ascii="Arial" w:hAnsi="Arial" w:cs="Arial"/>
          <w:b/>
        </w:rPr>
        <w:t>General information</w:t>
      </w:r>
    </w:p>
    <w:tbl>
      <w:tblPr>
        <w:tblStyle w:val="TableGrid"/>
        <w:tblW w:w="10240" w:type="dxa"/>
        <w:tblInd w:w="-876" w:type="dxa"/>
        <w:tblBorders>
          <w:top w:val="single" w:sz="4" w:space="0" w:color="A5C249" w:themeColor="accent6"/>
          <w:left w:val="single" w:sz="4" w:space="0" w:color="A5C249" w:themeColor="accent6"/>
          <w:bottom w:val="single" w:sz="4" w:space="0" w:color="A5C249" w:themeColor="accent6"/>
          <w:right w:val="single" w:sz="4" w:space="0" w:color="A5C249" w:themeColor="accent6"/>
          <w:insideH w:val="single" w:sz="4" w:space="0" w:color="A5C249" w:themeColor="accent6"/>
          <w:insideV w:val="single" w:sz="4" w:space="0" w:color="A5C249" w:themeColor="accent6"/>
        </w:tblBorders>
        <w:tblLook w:val="04A0" w:firstRow="1" w:lastRow="0" w:firstColumn="1" w:lastColumn="0" w:noHBand="0" w:noVBand="1"/>
      </w:tblPr>
      <w:tblGrid>
        <w:gridCol w:w="2147"/>
        <w:gridCol w:w="8093"/>
      </w:tblGrid>
      <w:tr w:rsidR="000F3100" w:rsidRPr="00C444AC" w14:paraId="0D6AE4AE" w14:textId="77777777" w:rsidTr="00694557">
        <w:tc>
          <w:tcPr>
            <w:tcW w:w="2147" w:type="dxa"/>
            <w:tcBorders>
              <w:bottom w:val="single" w:sz="4" w:space="0" w:color="FFFFFF" w:themeColor="background1"/>
            </w:tcBorders>
            <w:shd w:val="clear" w:color="auto" w:fill="A5C249" w:themeFill="accent6"/>
            <w:vAlign w:val="center"/>
          </w:tcPr>
          <w:p w14:paraId="257CE6B1" w14:textId="77777777" w:rsidR="000F3100" w:rsidRPr="00C444AC" w:rsidRDefault="000F3100" w:rsidP="00AB2537">
            <w:pPr>
              <w:spacing w:before="120" w:after="120"/>
              <w:rPr>
                <w:rFonts w:ascii="Arial" w:hAnsi="Arial" w:cs="Arial"/>
                <w:b/>
                <w:bCs/>
                <w:color w:val="FFFFFF" w:themeColor="background1"/>
                <w:highlight w:val="yellow"/>
              </w:rPr>
            </w:pPr>
            <w:r w:rsidRPr="00C444AC">
              <w:rPr>
                <w:rFonts w:ascii="Arial" w:hAnsi="Arial" w:cs="Arial"/>
                <w:b/>
                <w:bCs/>
                <w:color w:val="FFFFFF" w:themeColor="background1"/>
              </w:rPr>
              <w:t>Author(s)</w:t>
            </w:r>
          </w:p>
        </w:tc>
        <w:tc>
          <w:tcPr>
            <w:tcW w:w="8093" w:type="dxa"/>
            <w:vAlign w:val="center"/>
          </w:tcPr>
          <w:p w14:paraId="43AAE047" w14:textId="6C77395C" w:rsidR="000F3100" w:rsidRPr="00D927DB" w:rsidRDefault="00D927DB" w:rsidP="00AB2537">
            <w:pPr>
              <w:spacing w:before="120" w:after="120"/>
              <w:rPr>
                <w:rFonts w:ascii="Arial" w:hAnsi="Arial" w:cs="Arial"/>
                <w:i/>
                <w:iCs/>
                <w:sz w:val="20"/>
                <w:szCs w:val="20"/>
                <w:lang w:val="en-US"/>
              </w:rPr>
            </w:pPr>
            <w:r>
              <w:rPr>
                <w:rFonts w:ascii="Arial" w:hAnsi="Arial" w:cs="Arial"/>
                <w:i/>
                <w:iCs/>
                <w:sz w:val="20"/>
                <w:szCs w:val="20"/>
              </w:rPr>
              <w:t>Sofia Stamou</w:t>
            </w:r>
            <w:r w:rsidRPr="00D927DB">
              <w:rPr>
                <w:rFonts w:ascii="Arial" w:hAnsi="Arial" w:cs="Arial"/>
                <w:i/>
                <w:iCs/>
                <w:sz w:val="20"/>
                <w:szCs w:val="20"/>
                <w:lang w:val="en-US"/>
              </w:rPr>
              <w:t xml:space="preserve">, </w:t>
            </w:r>
            <w:r w:rsidR="003D58CE">
              <w:rPr>
                <w:rFonts w:ascii="Arial" w:hAnsi="Arial" w:cs="Arial"/>
                <w:i/>
                <w:iCs/>
                <w:sz w:val="20"/>
                <w:szCs w:val="20"/>
              </w:rPr>
              <w:t>Konstantinos Antonopoulos</w:t>
            </w:r>
            <w:r w:rsidRPr="00D927DB">
              <w:rPr>
                <w:rFonts w:ascii="Arial" w:hAnsi="Arial" w:cs="Arial"/>
                <w:i/>
                <w:iCs/>
                <w:sz w:val="20"/>
                <w:szCs w:val="20"/>
                <w:lang w:val="en-US"/>
              </w:rPr>
              <w:t xml:space="preserve">, </w:t>
            </w:r>
            <w:r>
              <w:rPr>
                <w:rFonts w:ascii="Arial" w:hAnsi="Arial" w:cs="Arial"/>
                <w:i/>
                <w:iCs/>
                <w:sz w:val="20"/>
                <w:szCs w:val="20"/>
                <w:lang w:val="en-US"/>
              </w:rPr>
              <w:t xml:space="preserve">Stigkas </w:t>
            </w:r>
            <w:proofErr w:type="spellStart"/>
            <w:r>
              <w:rPr>
                <w:rFonts w:ascii="Arial" w:hAnsi="Arial" w:cs="Arial"/>
                <w:i/>
                <w:iCs/>
                <w:sz w:val="20"/>
                <w:szCs w:val="20"/>
                <w:lang w:val="en-US"/>
              </w:rPr>
              <w:t>Emporiki</w:t>
            </w:r>
            <w:proofErr w:type="spellEnd"/>
            <w:r>
              <w:rPr>
                <w:rFonts w:ascii="Arial" w:hAnsi="Arial" w:cs="Arial"/>
                <w:i/>
                <w:iCs/>
                <w:sz w:val="20"/>
                <w:szCs w:val="20"/>
                <w:lang w:val="en-US"/>
              </w:rPr>
              <w:t xml:space="preserve"> </w:t>
            </w:r>
            <w:r w:rsidRPr="00D927DB">
              <w:rPr>
                <w:rFonts w:ascii="Arial" w:hAnsi="Arial" w:cs="Arial"/>
                <w:i/>
                <w:iCs/>
                <w:sz w:val="20"/>
                <w:szCs w:val="20"/>
                <w:lang w:val="en-US"/>
              </w:rPr>
              <w:t>(info@stigkas.gr)</w:t>
            </w:r>
          </w:p>
        </w:tc>
      </w:tr>
      <w:tr w:rsidR="000F3100" w:rsidRPr="00C444AC" w14:paraId="10F592D4" w14:textId="77777777" w:rsidTr="00694557">
        <w:trPr>
          <w:trHeight w:val="597"/>
        </w:trPr>
        <w:tc>
          <w:tcPr>
            <w:tcW w:w="2147" w:type="dxa"/>
            <w:tcBorders>
              <w:top w:val="single" w:sz="4" w:space="0" w:color="FFFFFF" w:themeColor="background1"/>
              <w:bottom w:val="single" w:sz="4" w:space="0" w:color="FFFFFF" w:themeColor="background1"/>
            </w:tcBorders>
            <w:shd w:val="clear" w:color="auto" w:fill="A5C249" w:themeFill="accent6"/>
            <w:vAlign w:val="center"/>
          </w:tcPr>
          <w:p w14:paraId="58D3955E" w14:textId="77777777" w:rsidR="000F3100" w:rsidRPr="00C444AC" w:rsidRDefault="000F3100" w:rsidP="00AB2537">
            <w:pPr>
              <w:spacing w:before="120" w:after="120"/>
              <w:rPr>
                <w:rFonts w:ascii="Arial" w:hAnsi="Arial" w:cs="Arial"/>
                <w:b/>
                <w:bCs/>
                <w:color w:val="FFFFFF" w:themeColor="background1"/>
              </w:rPr>
            </w:pPr>
            <w:r w:rsidRPr="00C444AC">
              <w:rPr>
                <w:rFonts w:ascii="Arial" w:hAnsi="Arial" w:cs="Arial"/>
                <w:b/>
                <w:bCs/>
                <w:color w:val="FFFFFF" w:themeColor="background1"/>
              </w:rPr>
              <w:t xml:space="preserve">Project acronym </w:t>
            </w:r>
          </w:p>
        </w:tc>
        <w:tc>
          <w:tcPr>
            <w:tcW w:w="8093" w:type="dxa"/>
            <w:vAlign w:val="center"/>
          </w:tcPr>
          <w:p w14:paraId="48160CCB" w14:textId="304A0F0F" w:rsidR="000F3100" w:rsidRPr="00C444AC" w:rsidRDefault="00FD273A" w:rsidP="00AB2537">
            <w:pPr>
              <w:spacing w:before="120" w:after="120"/>
              <w:rPr>
                <w:rFonts w:ascii="Arial" w:hAnsi="Arial" w:cs="Arial"/>
                <w:sz w:val="20"/>
                <w:szCs w:val="20"/>
              </w:rPr>
            </w:pPr>
            <w:r w:rsidRPr="00C444AC">
              <w:rPr>
                <w:rFonts w:ascii="Arial" w:hAnsi="Arial" w:cs="Arial"/>
                <w:sz w:val="20"/>
                <w:szCs w:val="20"/>
              </w:rPr>
              <w:t>DOWN TO EARTH</w:t>
            </w:r>
          </w:p>
        </w:tc>
      </w:tr>
      <w:tr w:rsidR="000F3100" w:rsidRPr="00C444AC" w14:paraId="3E1EDB96" w14:textId="77777777" w:rsidTr="00694557">
        <w:trPr>
          <w:trHeight w:val="256"/>
        </w:trPr>
        <w:tc>
          <w:tcPr>
            <w:tcW w:w="2147" w:type="dxa"/>
            <w:tcBorders>
              <w:top w:val="single" w:sz="4" w:space="0" w:color="FFFFFF" w:themeColor="background1"/>
              <w:bottom w:val="single" w:sz="4" w:space="0" w:color="FFFFFF" w:themeColor="background1"/>
            </w:tcBorders>
            <w:shd w:val="clear" w:color="auto" w:fill="A5C249" w:themeFill="accent6"/>
            <w:vAlign w:val="center"/>
          </w:tcPr>
          <w:p w14:paraId="380E82A4" w14:textId="77777777" w:rsidR="000F3100" w:rsidRPr="00C444AC" w:rsidRDefault="000F3100" w:rsidP="00AB2537">
            <w:pPr>
              <w:spacing w:before="120" w:after="120"/>
              <w:rPr>
                <w:rFonts w:ascii="Arial" w:hAnsi="Arial" w:cs="Arial"/>
                <w:b/>
                <w:bCs/>
                <w:color w:val="FFFFFF" w:themeColor="background1"/>
              </w:rPr>
            </w:pPr>
            <w:r w:rsidRPr="00C444AC">
              <w:rPr>
                <w:rFonts w:ascii="Arial" w:hAnsi="Arial" w:cs="Arial"/>
                <w:b/>
                <w:bCs/>
                <w:color w:val="FFFFFF" w:themeColor="background1"/>
              </w:rPr>
              <w:t>Policy Instrument</w:t>
            </w:r>
          </w:p>
        </w:tc>
        <w:tc>
          <w:tcPr>
            <w:tcW w:w="8093" w:type="dxa"/>
            <w:vAlign w:val="center"/>
          </w:tcPr>
          <w:p w14:paraId="1FB6AD30" w14:textId="44A8914F" w:rsidR="000F3100" w:rsidRPr="00C444AC" w:rsidRDefault="00D927DB" w:rsidP="00AB2537">
            <w:pPr>
              <w:spacing w:before="120" w:after="120"/>
              <w:rPr>
                <w:rFonts w:ascii="Arial" w:hAnsi="Arial" w:cs="Arial"/>
                <w:i/>
                <w:iCs/>
                <w:sz w:val="20"/>
                <w:szCs w:val="20"/>
              </w:rPr>
            </w:pPr>
            <w:r>
              <w:rPr>
                <w:rFonts w:ascii="Arial" w:hAnsi="Arial" w:cs="Arial"/>
                <w:i/>
                <w:iCs/>
                <w:sz w:val="20"/>
                <w:szCs w:val="20"/>
              </w:rPr>
              <w:t>Regional Operational Program Western Greece</w:t>
            </w:r>
          </w:p>
        </w:tc>
      </w:tr>
      <w:tr w:rsidR="000F3100" w:rsidRPr="00C444AC" w14:paraId="2B0FD178" w14:textId="77777777" w:rsidTr="00694557">
        <w:tc>
          <w:tcPr>
            <w:tcW w:w="2147" w:type="dxa"/>
            <w:tcBorders>
              <w:top w:val="single" w:sz="4" w:space="0" w:color="FFFFFF" w:themeColor="background1"/>
              <w:bottom w:val="single" w:sz="4" w:space="0" w:color="FFFFFF" w:themeColor="background1"/>
            </w:tcBorders>
            <w:shd w:val="clear" w:color="auto" w:fill="A5C249" w:themeFill="accent6"/>
            <w:vAlign w:val="center"/>
          </w:tcPr>
          <w:p w14:paraId="40DAD878" w14:textId="77777777" w:rsidR="000F3100" w:rsidRPr="00C444AC" w:rsidRDefault="000F3100" w:rsidP="00AB2537">
            <w:pPr>
              <w:spacing w:before="120" w:after="120"/>
              <w:rPr>
                <w:rFonts w:ascii="Arial" w:hAnsi="Arial" w:cs="Arial"/>
                <w:b/>
                <w:bCs/>
                <w:color w:val="FFFFFF" w:themeColor="background1"/>
              </w:rPr>
            </w:pPr>
            <w:r w:rsidRPr="00C444AC">
              <w:rPr>
                <w:rFonts w:ascii="Arial" w:hAnsi="Arial" w:cs="Arial"/>
                <w:b/>
                <w:bCs/>
                <w:color w:val="FFFFFF" w:themeColor="background1"/>
              </w:rPr>
              <w:t>PI public authority</w:t>
            </w:r>
          </w:p>
        </w:tc>
        <w:tc>
          <w:tcPr>
            <w:tcW w:w="8093" w:type="dxa"/>
            <w:vAlign w:val="center"/>
          </w:tcPr>
          <w:p w14:paraId="26AF384E" w14:textId="2A17335F" w:rsidR="000F3100" w:rsidRPr="00C444AC" w:rsidRDefault="003D58CE" w:rsidP="00AB2537">
            <w:pPr>
              <w:spacing w:before="120" w:after="120"/>
              <w:rPr>
                <w:rFonts w:ascii="Arial" w:hAnsi="Arial" w:cs="Arial"/>
                <w:i/>
                <w:iCs/>
                <w:sz w:val="20"/>
                <w:szCs w:val="20"/>
              </w:rPr>
            </w:pPr>
            <w:r>
              <w:rPr>
                <w:rFonts w:ascii="Arial" w:hAnsi="Arial" w:cs="Arial"/>
                <w:i/>
                <w:iCs/>
                <w:sz w:val="20"/>
                <w:szCs w:val="20"/>
              </w:rPr>
              <w:t>Region of Western Greece</w:t>
            </w:r>
          </w:p>
        </w:tc>
      </w:tr>
      <w:tr w:rsidR="000F3100" w:rsidRPr="00C444AC" w14:paraId="3DCCF143" w14:textId="77777777" w:rsidTr="00694557">
        <w:tc>
          <w:tcPr>
            <w:tcW w:w="2147" w:type="dxa"/>
            <w:tcBorders>
              <w:top w:val="single" w:sz="4" w:space="0" w:color="FFFFFF" w:themeColor="background1"/>
              <w:bottom w:val="single" w:sz="4" w:space="0" w:color="FFFFFF" w:themeColor="background1"/>
            </w:tcBorders>
            <w:shd w:val="clear" w:color="auto" w:fill="A5C249" w:themeFill="accent6"/>
            <w:vAlign w:val="center"/>
          </w:tcPr>
          <w:p w14:paraId="18E3A6DD" w14:textId="77777777" w:rsidR="000F3100" w:rsidRPr="00C444AC" w:rsidRDefault="000F3100" w:rsidP="00AB2537">
            <w:pPr>
              <w:spacing w:before="120" w:after="120"/>
              <w:rPr>
                <w:rFonts w:ascii="Arial" w:hAnsi="Arial" w:cs="Arial"/>
                <w:b/>
                <w:bCs/>
                <w:color w:val="FFFFFF" w:themeColor="background1"/>
                <w:highlight w:val="yellow"/>
              </w:rPr>
            </w:pPr>
            <w:r w:rsidRPr="00C444AC">
              <w:rPr>
                <w:rFonts w:ascii="Arial" w:hAnsi="Arial" w:cs="Arial"/>
                <w:b/>
                <w:bCs/>
                <w:color w:val="FFFFFF" w:themeColor="background1"/>
              </w:rPr>
              <w:t>V</w:t>
            </w:r>
            <w:r w:rsidRPr="00C444AC">
              <w:rPr>
                <w:rFonts w:ascii="Arial" w:hAnsi="Arial" w:cs="Arial"/>
                <w:b/>
                <w:bCs/>
                <w:color w:val="FFFFFF" w:themeColor="background1"/>
                <w:bdr w:val="single" w:sz="4" w:space="0" w:color="A5C249" w:themeColor="accent6"/>
              </w:rPr>
              <w:t>ersion</w:t>
            </w:r>
          </w:p>
        </w:tc>
        <w:tc>
          <w:tcPr>
            <w:tcW w:w="8093" w:type="dxa"/>
            <w:vAlign w:val="center"/>
          </w:tcPr>
          <w:p w14:paraId="70851D96" w14:textId="51B316BE" w:rsidR="000F3100" w:rsidRPr="00C444AC" w:rsidRDefault="000F3100" w:rsidP="00AB2537">
            <w:pPr>
              <w:spacing w:before="120" w:after="120"/>
              <w:rPr>
                <w:rFonts w:ascii="Arial" w:hAnsi="Arial" w:cs="Arial"/>
                <w:i/>
                <w:iCs/>
                <w:sz w:val="20"/>
                <w:szCs w:val="20"/>
              </w:rPr>
            </w:pPr>
            <w:r w:rsidRPr="00C444AC">
              <w:rPr>
                <w:rFonts w:ascii="Arial" w:hAnsi="Arial" w:cs="Arial"/>
                <w:i/>
                <w:iCs/>
                <w:sz w:val="20"/>
                <w:szCs w:val="20"/>
              </w:rPr>
              <w:t>1.0</w:t>
            </w:r>
          </w:p>
        </w:tc>
      </w:tr>
      <w:tr w:rsidR="000F3100" w:rsidRPr="00C444AC" w14:paraId="5CB8B616" w14:textId="77777777" w:rsidTr="00694557">
        <w:tc>
          <w:tcPr>
            <w:tcW w:w="2147" w:type="dxa"/>
            <w:tcBorders>
              <w:top w:val="single" w:sz="4" w:space="0" w:color="FFFFFF" w:themeColor="background1"/>
              <w:bottom w:val="single" w:sz="4" w:space="0" w:color="FFFFFF" w:themeColor="background1"/>
            </w:tcBorders>
            <w:shd w:val="clear" w:color="auto" w:fill="A5C249" w:themeFill="accent6"/>
            <w:vAlign w:val="center"/>
          </w:tcPr>
          <w:p w14:paraId="7A507539" w14:textId="77777777" w:rsidR="000F3100" w:rsidRPr="00C444AC" w:rsidRDefault="000F3100" w:rsidP="00AB2537">
            <w:pPr>
              <w:spacing w:before="120" w:after="120"/>
              <w:rPr>
                <w:rFonts w:ascii="Arial" w:hAnsi="Arial" w:cs="Arial"/>
                <w:b/>
                <w:bCs/>
                <w:color w:val="FFFFFF" w:themeColor="background1"/>
                <w:highlight w:val="yellow"/>
              </w:rPr>
            </w:pPr>
            <w:r w:rsidRPr="00C444AC">
              <w:rPr>
                <w:rFonts w:ascii="Arial" w:hAnsi="Arial" w:cs="Arial"/>
                <w:b/>
                <w:bCs/>
                <w:color w:val="FFFFFF" w:themeColor="background1"/>
              </w:rPr>
              <w:t>Date</w:t>
            </w:r>
          </w:p>
        </w:tc>
        <w:tc>
          <w:tcPr>
            <w:tcW w:w="8093" w:type="dxa"/>
            <w:vAlign w:val="center"/>
          </w:tcPr>
          <w:p w14:paraId="7BADFC65" w14:textId="11A6076F" w:rsidR="000F3100" w:rsidRPr="00C444AC" w:rsidRDefault="003D58CE" w:rsidP="00AB2537">
            <w:pPr>
              <w:spacing w:before="120" w:after="120"/>
              <w:rPr>
                <w:rFonts w:ascii="Arial" w:hAnsi="Arial" w:cs="Arial"/>
                <w:b/>
                <w:bCs/>
                <w:i/>
                <w:iCs/>
                <w:sz w:val="20"/>
                <w:szCs w:val="20"/>
              </w:rPr>
            </w:pPr>
            <w:r>
              <w:rPr>
                <w:rFonts w:ascii="Arial" w:hAnsi="Arial" w:cs="Arial"/>
                <w:i/>
                <w:iCs/>
                <w:sz w:val="20"/>
                <w:szCs w:val="20"/>
              </w:rPr>
              <w:t>2012</w:t>
            </w:r>
            <w:r w:rsidR="000F3100" w:rsidRPr="00C444AC">
              <w:rPr>
                <w:rFonts w:ascii="Arial" w:hAnsi="Arial" w:cs="Arial"/>
                <w:i/>
                <w:iCs/>
                <w:sz w:val="20"/>
                <w:szCs w:val="20"/>
              </w:rPr>
              <w:t>/</w:t>
            </w:r>
            <w:r>
              <w:rPr>
                <w:rFonts w:ascii="Arial" w:hAnsi="Arial" w:cs="Arial"/>
                <w:i/>
                <w:iCs/>
                <w:sz w:val="20"/>
                <w:szCs w:val="20"/>
              </w:rPr>
              <w:t>12</w:t>
            </w:r>
            <w:r w:rsidR="000F3100" w:rsidRPr="00C444AC">
              <w:rPr>
                <w:rFonts w:ascii="Arial" w:hAnsi="Arial" w:cs="Arial"/>
                <w:i/>
                <w:iCs/>
                <w:sz w:val="20"/>
                <w:szCs w:val="20"/>
              </w:rPr>
              <w:t>/</w:t>
            </w:r>
            <w:r>
              <w:rPr>
                <w:rFonts w:ascii="Arial" w:hAnsi="Arial" w:cs="Arial"/>
                <w:i/>
                <w:iCs/>
                <w:sz w:val="20"/>
                <w:szCs w:val="20"/>
              </w:rPr>
              <w:t>10</w:t>
            </w:r>
          </w:p>
        </w:tc>
      </w:tr>
      <w:tr w:rsidR="000F3100" w:rsidRPr="00C444AC" w14:paraId="7C0F0B6D" w14:textId="77777777" w:rsidTr="00694557">
        <w:tc>
          <w:tcPr>
            <w:tcW w:w="2147" w:type="dxa"/>
            <w:tcBorders>
              <w:top w:val="single" w:sz="4" w:space="0" w:color="FFFFFF" w:themeColor="background1"/>
            </w:tcBorders>
            <w:shd w:val="clear" w:color="auto" w:fill="A5C249" w:themeFill="accent6"/>
            <w:vAlign w:val="center"/>
          </w:tcPr>
          <w:p w14:paraId="352E4C86" w14:textId="0C3CE5E6" w:rsidR="000F3100" w:rsidRPr="00C444AC" w:rsidRDefault="000F3100" w:rsidP="00AB2537">
            <w:pPr>
              <w:spacing w:before="120" w:after="120"/>
              <w:rPr>
                <w:rFonts w:ascii="Arial" w:hAnsi="Arial" w:cs="Arial"/>
                <w:b/>
                <w:bCs/>
                <w:color w:val="FFFFFF" w:themeColor="background1"/>
                <w:highlight w:val="yellow"/>
              </w:rPr>
            </w:pPr>
            <w:r w:rsidRPr="00C444AC">
              <w:rPr>
                <w:rFonts w:ascii="Arial" w:hAnsi="Arial" w:cs="Arial"/>
                <w:b/>
                <w:bCs/>
                <w:color w:val="FFFFFF" w:themeColor="background1"/>
              </w:rPr>
              <w:t>GP Code</w:t>
            </w:r>
            <w:r w:rsidR="00BB0CED" w:rsidRPr="00C444AC">
              <w:rPr>
                <w:rStyle w:val="FootnoteReference"/>
                <w:rFonts w:ascii="Arial" w:hAnsi="Arial" w:cs="Arial"/>
                <w:b/>
                <w:bCs/>
                <w:color w:val="FFFFFF" w:themeColor="background1"/>
              </w:rPr>
              <w:footnoteReference w:id="2"/>
            </w:r>
          </w:p>
        </w:tc>
        <w:tc>
          <w:tcPr>
            <w:tcW w:w="8093" w:type="dxa"/>
            <w:vAlign w:val="center"/>
          </w:tcPr>
          <w:p w14:paraId="4C3A850C" w14:textId="136C9AEB" w:rsidR="000F3100" w:rsidRPr="00C444AC" w:rsidRDefault="000F3100" w:rsidP="00AB2537">
            <w:pPr>
              <w:spacing w:before="120" w:after="120"/>
              <w:rPr>
                <w:rFonts w:ascii="Arial" w:hAnsi="Arial" w:cs="Arial"/>
                <w:b/>
                <w:bCs/>
                <w:i/>
                <w:iCs/>
                <w:sz w:val="20"/>
                <w:szCs w:val="20"/>
              </w:rPr>
            </w:pPr>
            <w:r w:rsidRPr="00C444AC">
              <w:rPr>
                <w:rFonts w:ascii="Arial" w:hAnsi="Arial" w:cs="Arial"/>
                <w:i/>
                <w:iCs/>
                <w:sz w:val="20"/>
                <w:szCs w:val="20"/>
              </w:rPr>
              <w:t>GP-</w:t>
            </w:r>
            <w:r w:rsidR="003D58CE">
              <w:rPr>
                <w:rFonts w:ascii="Arial" w:hAnsi="Arial" w:cs="Arial"/>
                <w:i/>
                <w:iCs/>
                <w:sz w:val="20"/>
                <w:szCs w:val="20"/>
              </w:rPr>
              <w:t>PP0</w:t>
            </w:r>
            <w:r w:rsidR="005040AC">
              <w:rPr>
                <w:rFonts w:ascii="Arial" w:hAnsi="Arial" w:cs="Arial"/>
                <w:i/>
                <w:iCs/>
                <w:sz w:val="20"/>
                <w:szCs w:val="20"/>
                <w:lang w:val="el-GR"/>
              </w:rPr>
              <w:t>6</w:t>
            </w:r>
            <w:r w:rsidRPr="00C444AC">
              <w:rPr>
                <w:rFonts w:ascii="Arial" w:hAnsi="Arial" w:cs="Arial"/>
                <w:i/>
                <w:iCs/>
                <w:sz w:val="20"/>
                <w:szCs w:val="20"/>
              </w:rPr>
              <w:t>-</w:t>
            </w:r>
            <w:proofErr w:type="spellStart"/>
            <w:r w:rsidR="003D58CE">
              <w:rPr>
                <w:rFonts w:ascii="Arial" w:hAnsi="Arial" w:cs="Arial"/>
                <w:i/>
                <w:iCs/>
                <w:sz w:val="20"/>
                <w:szCs w:val="20"/>
              </w:rPr>
              <w:t>UP</w:t>
            </w:r>
            <w:r w:rsidR="005040AC">
              <w:rPr>
                <w:rFonts w:ascii="Arial" w:hAnsi="Arial" w:cs="Arial"/>
                <w:i/>
                <w:iCs/>
                <w:sz w:val="20"/>
                <w:szCs w:val="20"/>
              </w:rPr>
              <w:t>atras</w:t>
            </w:r>
            <w:proofErr w:type="spellEnd"/>
            <w:r w:rsidRPr="00C444AC">
              <w:rPr>
                <w:rFonts w:ascii="Arial" w:hAnsi="Arial" w:cs="Arial"/>
                <w:i/>
                <w:iCs/>
                <w:sz w:val="20"/>
                <w:szCs w:val="20"/>
              </w:rPr>
              <w:t xml:space="preserve"> -GP </w:t>
            </w:r>
            <w:r w:rsidR="003D58CE">
              <w:rPr>
                <w:rFonts w:ascii="Arial" w:hAnsi="Arial" w:cs="Arial"/>
                <w:i/>
                <w:iCs/>
                <w:sz w:val="20"/>
                <w:szCs w:val="20"/>
              </w:rPr>
              <w:t>02</w:t>
            </w:r>
          </w:p>
        </w:tc>
      </w:tr>
    </w:tbl>
    <w:p w14:paraId="68364E47" w14:textId="77777777" w:rsidR="000F3100" w:rsidRPr="00C444AC" w:rsidRDefault="000F3100" w:rsidP="000F3100">
      <w:pPr>
        <w:spacing w:before="120" w:after="120" w:line="240" w:lineRule="auto"/>
        <w:rPr>
          <w:rFonts w:ascii="Arial" w:hAnsi="Arial" w:cs="Arial"/>
          <w:i/>
          <w:iCs/>
          <w:sz w:val="20"/>
          <w:szCs w:val="20"/>
          <w:highlight w:val="yellow"/>
        </w:rPr>
      </w:pPr>
    </w:p>
    <w:p w14:paraId="0665F966" w14:textId="77777777" w:rsidR="000F3100" w:rsidRPr="00C444AC" w:rsidRDefault="000F3100" w:rsidP="000F3100">
      <w:pPr>
        <w:pStyle w:val="ListParagraph"/>
        <w:numPr>
          <w:ilvl w:val="0"/>
          <w:numId w:val="21"/>
        </w:numPr>
        <w:spacing w:before="120" w:after="240" w:line="240" w:lineRule="auto"/>
        <w:ind w:left="283" w:hanging="357"/>
        <w:contextualSpacing w:val="0"/>
        <w:rPr>
          <w:rFonts w:ascii="Arial" w:hAnsi="Arial" w:cs="Arial"/>
          <w:i/>
          <w:iCs/>
          <w:sz w:val="18"/>
          <w:szCs w:val="18"/>
        </w:rPr>
      </w:pPr>
      <w:r w:rsidRPr="00C444AC">
        <w:rPr>
          <w:rFonts w:ascii="Arial" w:hAnsi="Arial" w:cs="Arial"/>
          <w:b/>
        </w:rPr>
        <w:t>GP basic information</w:t>
      </w:r>
    </w:p>
    <w:tbl>
      <w:tblPr>
        <w:tblW w:w="10207" w:type="dxa"/>
        <w:tblInd w:w="-853" w:type="dxa"/>
        <w:tblBorders>
          <w:top w:val="single" w:sz="4" w:space="0" w:color="02A984"/>
          <w:left w:val="single" w:sz="4" w:space="0" w:color="02A984"/>
          <w:bottom w:val="single" w:sz="4" w:space="0" w:color="02A984"/>
          <w:right w:val="single" w:sz="4" w:space="0" w:color="02A984"/>
          <w:insideH w:val="single" w:sz="4" w:space="0" w:color="02A984"/>
          <w:insideV w:val="single" w:sz="4" w:space="0" w:color="02A984"/>
        </w:tblBorders>
        <w:tblLayout w:type="fixed"/>
        <w:tblCellMar>
          <w:left w:w="10" w:type="dxa"/>
          <w:right w:w="10" w:type="dxa"/>
        </w:tblCellMar>
        <w:tblLook w:val="04A0" w:firstRow="1" w:lastRow="0" w:firstColumn="1" w:lastColumn="0" w:noHBand="0" w:noVBand="1"/>
      </w:tblPr>
      <w:tblGrid>
        <w:gridCol w:w="1982"/>
        <w:gridCol w:w="8225"/>
      </w:tblGrid>
      <w:tr w:rsidR="000F3100" w:rsidRPr="00C444AC" w14:paraId="0844D3F6" w14:textId="77777777" w:rsidTr="00694557">
        <w:trPr>
          <w:trHeight w:val="517"/>
        </w:trPr>
        <w:tc>
          <w:tcPr>
            <w:tcW w:w="1982" w:type="dxa"/>
            <w:tcBorders>
              <w:top w:val="single" w:sz="4" w:space="0" w:color="A5C249" w:themeColor="accent6"/>
              <w:left w:val="single" w:sz="4" w:space="0" w:color="A5C249" w:themeColor="accent6"/>
              <w:bottom w:val="single" w:sz="4" w:space="0" w:color="FFFFFF" w:themeColor="background1"/>
              <w:right w:val="single" w:sz="4" w:space="0" w:color="A5C249" w:themeColor="accent6"/>
            </w:tcBorders>
            <w:shd w:val="clear" w:color="auto" w:fill="A5C249" w:themeFill="accent6"/>
            <w:tcMar>
              <w:top w:w="0" w:type="dxa"/>
              <w:left w:w="113" w:type="dxa"/>
              <w:bottom w:w="0" w:type="dxa"/>
              <w:right w:w="108" w:type="dxa"/>
            </w:tcMar>
            <w:vAlign w:val="center"/>
          </w:tcPr>
          <w:p w14:paraId="111D7E59" w14:textId="77777777" w:rsidR="000F3100" w:rsidRPr="00C444AC" w:rsidRDefault="000F3100" w:rsidP="00AB2537">
            <w:pPr>
              <w:spacing w:before="120" w:after="120" w:line="240" w:lineRule="auto"/>
              <w:rPr>
                <w:rFonts w:ascii="Arial" w:hAnsi="Arial" w:cs="Arial"/>
                <w:b/>
                <w:bCs/>
                <w:color w:val="FFFFFF" w:themeColor="background1"/>
              </w:rPr>
            </w:pPr>
            <w:r w:rsidRPr="00C444AC">
              <w:rPr>
                <w:rFonts w:ascii="Arial" w:hAnsi="Arial" w:cs="Arial"/>
                <w:b/>
                <w:bCs/>
                <w:color w:val="FFFFFF" w:themeColor="background1"/>
              </w:rPr>
              <w:t>Number and Title of the GP</w:t>
            </w:r>
          </w:p>
        </w:tc>
        <w:tc>
          <w:tcPr>
            <w:tcW w:w="8225"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uto"/>
            <w:tcMar>
              <w:top w:w="0" w:type="dxa"/>
              <w:left w:w="113" w:type="dxa"/>
              <w:bottom w:w="0" w:type="dxa"/>
              <w:right w:w="108" w:type="dxa"/>
            </w:tcMar>
            <w:vAlign w:val="center"/>
          </w:tcPr>
          <w:p w14:paraId="3384C9F7" w14:textId="70C0DB6A" w:rsidR="000F3100" w:rsidRPr="00C444AC" w:rsidRDefault="0068686E" w:rsidP="00AB2537">
            <w:pPr>
              <w:pStyle w:val="Standard"/>
              <w:spacing w:after="120" w:line="240" w:lineRule="auto"/>
              <w:rPr>
                <w:rFonts w:ascii="Arial" w:hAnsi="Arial" w:cs="Arial"/>
                <w:i/>
                <w:sz w:val="20"/>
                <w:szCs w:val="20"/>
              </w:rPr>
            </w:pPr>
            <w:r>
              <w:rPr>
                <w:rFonts w:ascii="Arial" w:hAnsi="Arial" w:cs="Arial"/>
                <w:i/>
                <w:sz w:val="20"/>
                <w:szCs w:val="20"/>
              </w:rPr>
              <w:t xml:space="preserve">02- </w:t>
            </w:r>
            <w:proofErr w:type="gramStart"/>
            <w:r w:rsidR="003D58CE">
              <w:rPr>
                <w:rFonts w:ascii="Arial" w:hAnsi="Arial" w:cs="Arial"/>
                <w:i/>
                <w:sz w:val="20"/>
                <w:szCs w:val="20"/>
              </w:rPr>
              <w:t>Lemons</w:t>
            </w:r>
            <w:proofErr w:type="gramEnd"/>
            <w:r w:rsidR="003D58CE">
              <w:rPr>
                <w:rFonts w:ascii="Arial" w:hAnsi="Arial" w:cs="Arial"/>
                <w:i/>
                <w:sz w:val="20"/>
                <w:szCs w:val="20"/>
              </w:rPr>
              <w:t xml:space="preserve"> production and packaging </w:t>
            </w:r>
            <w:proofErr w:type="spellStart"/>
            <w:r w:rsidR="00D927DB">
              <w:rPr>
                <w:rFonts w:ascii="Arial" w:hAnsi="Arial" w:cs="Arial"/>
                <w:i/>
                <w:sz w:val="20"/>
                <w:szCs w:val="20"/>
                <w:lang w:val="en-US"/>
              </w:rPr>
              <w:t>uni</w:t>
            </w:r>
            <w:proofErr w:type="spellEnd"/>
            <w:r w:rsidR="003D58CE">
              <w:rPr>
                <w:rFonts w:ascii="Arial" w:hAnsi="Arial" w:cs="Arial"/>
                <w:i/>
                <w:sz w:val="20"/>
                <w:szCs w:val="20"/>
              </w:rPr>
              <w:t xml:space="preserve">t in </w:t>
            </w:r>
            <w:proofErr w:type="spellStart"/>
            <w:r w:rsidR="003D58CE">
              <w:rPr>
                <w:rFonts w:ascii="Arial" w:hAnsi="Arial" w:cs="Arial"/>
                <w:i/>
                <w:sz w:val="20"/>
                <w:szCs w:val="20"/>
              </w:rPr>
              <w:t>Thermo</w:t>
            </w:r>
            <w:proofErr w:type="spellEnd"/>
          </w:p>
        </w:tc>
      </w:tr>
      <w:tr w:rsidR="000F3100" w:rsidRPr="00C444AC" w14:paraId="63BCA0E9" w14:textId="77777777" w:rsidTr="00694557">
        <w:trPr>
          <w:trHeight w:val="798"/>
        </w:trPr>
        <w:tc>
          <w:tcPr>
            <w:tcW w:w="1982" w:type="dxa"/>
            <w:tcBorders>
              <w:top w:val="single" w:sz="4" w:space="0" w:color="FFFFFF" w:themeColor="background1"/>
              <w:left w:val="single" w:sz="4" w:space="0" w:color="A5C249" w:themeColor="accent6"/>
              <w:bottom w:val="single" w:sz="4" w:space="0" w:color="A5C249" w:themeColor="accent6"/>
              <w:right w:val="single" w:sz="4" w:space="0" w:color="A5C249" w:themeColor="accent6"/>
            </w:tcBorders>
            <w:shd w:val="clear" w:color="auto" w:fill="A5C249" w:themeFill="accent6"/>
            <w:tcMar>
              <w:top w:w="0" w:type="dxa"/>
              <w:left w:w="113" w:type="dxa"/>
              <w:bottom w:w="0" w:type="dxa"/>
              <w:right w:w="108" w:type="dxa"/>
            </w:tcMar>
            <w:vAlign w:val="center"/>
          </w:tcPr>
          <w:p w14:paraId="538445EE" w14:textId="3FEB0599" w:rsidR="000F3100" w:rsidRPr="00C444AC" w:rsidRDefault="000F3100" w:rsidP="00AB2537">
            <w:pPr>
              <w:pStyle w:val="Standard"/>
              <w:spacing w:after="120" w:line="240" w:lineRule="auto"/>
              <w:jc w:val="left"/>
              <w:rPr>
                <w:rFonts w:ascii="Arial" w:hAnsi="Arial" w:cs="Arial"/>
                <w:b/>
                <w:bCs/>
                <w:color w:val="FFFFFF" w:themeColor="background1"/>
              </w:rPr>
            </w:pPr>
            <w:r w:rsidRPr="00C444AC">
              <w:rPr>
                <w:rFonts w:ascii="Arial" w:hAnsi="Arial" w:cs="Arial"/>
                <w:b/>
                <w:bCs/>
                <w:color w:val="FFFFFF" w:themeColor="background1"/>
              </w:rPr>
              <w:t xml:space="preserve">Body responsible for </w:t>
            </w:r>
            <w:r w:rsidR="00B520E8" w:rsidRPr="00C444AC">
              <w:rPr>
                <w:rFonts w:ascii="Arial" w:hAnsi="Arial" w:cs="Arial"/>
                <w:b/>
                <w:bCs/>
                <w:color w:val="FFFFFF" w:themeColor="background1"/>
              </w:rPr>
              <w:t xml:space="preserve">the </w:t>
            </w:r>
            <w:r w:rsidRPr="00C444AC">
              <w:rPr>
                <w:rFonts w:ascii="Arial" w:hAnsi="Arial" w:cs="Arial"/>
                <w:b/>
                <w:bCs/>
                <w:color w:val="FFFFFF" w:themeColor="background1"/>
              </w:rPr>
              <w:t>implementation</w:t>
            </w:r>
          </w:p>
        </w:tc>
        <w:tc>
          <w:tcPr>
            <w:tcW w:w="8225"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uto"/>
            <w:tcMar>
              <w:top w:w="0" w:type="dxa"/>
              <w:left w:w="113" w:type="dxa"/>
              <w:bottom w:w="0" w:type="dxa"/>
              <w:right w:w="108" w:type="dxa"/>
            </w:tcMar>
            <w:vAlign w:val="center"/>
          </w:tcPr>
          <w:p w14:paraId="147B92D5" w14:textId="7DBE9136" w:rsidR="000F3100" w:rsidRPr="00C444AC" w:rsidRDefault="003D58CE" w:rsidP="00AB2537">
            <w:pPr>
              <w:pStyle w:val="Standard"/>
              <w:spacing w:after="120" w:line="240" w:lineRule="auto"/>
              <w:rPr>
                <w:rFonts w:ascii="Arial" w:hAnsi="Arial" w:cs="Arial"/>
                <w:i/>
                <w:sz w:val="20"/>
                <w:szCs w:val="20"/>
              </w:rPr>
            </w:pPr>
            <w:r>
              <w:rPr>
                <w:rFonts w:ascii="Arial" w:hAnsi="Arial" w:cs="Arial"/>
                <w:i/>
                <w:sz w:val="20"/>
                <w:szCs w:val="20"/>
              </w:rPr>
              <w:t xml:space="preserve">Stigkas </w:t>
            </w:r>
            <w:proofErr w:type="spellStart"/>
            <w:r>
              <w:rPr>
                <w:rFonts w:ascii="Arial" w:hAnsi="Arial" w:cs="Arial"/>
                <w:i/>
                <w:sz w:val="20"/>
                <w:szCs w:val="20"/>
              </w:rPr>
              <w:t>Emporiki</w:t>
            </w:r>
            <w:proofErr w:type="spellEnd"/>
            <w:r w:rsidR="008C799C" w:rsidRPr="008C799C">
              <w:rPr>
                <w:rFonts w:ascii="Arial" w:hAnsi="Arial" w:cs="Arial"/>
                <w:i/>
                <w:sz w:val="20"/>
                <w:szCs w:val="20"/>
                <w:lang w:val="en-US"/>
              </w:rPr>
              <w:t xml:space="preserve"> </w:t>
            </w:r>
            <w:r w:rsidR="008C799C">
              <w:rPr>
                <w:rFonts w:ascii="Arial" w:hAnsi="Arial" w:cs="Arial"/>
                <w:i/>
                <w:sz w:val="20"/>
                <w:szCs w:val="20"/>
                <w:lang w:val="el-GR"/>
              </w:rPr>
              <w:t>ΟΕ</w:t>
            </w:r>
            <w:r w:rsidR="008C799C" w:rsidRPr="008C799C">
              <w:rPr>
                <w:rFonts w:ascii="Arial" w:hAnsi="Arial" w:cs="Arial"/>
                <w:i/>
                <w:sz w:val="20"/>
                <w:szCs w:val="20"/>
                <w:lang w:val="en-US"/>
              </w:rPr>
              <w:t>,</w:t>
            </w:r>
            <w:r w:rsidR="000F3100" w:rsidRPr="00C444AC">
              <w:rPr>
                <w:rFonts w:ascii="Arial" w:hAnsi="Arial" w:cs="Arial"/>
                <w:i/>
                <w:sz w:val="20"/>
                <w:szCs w:val="20"/>
              </w:rPr>
              <w:t xml:space="preserve"> website</w:t>
            </w:r>
            <w:r w:rsidR="008C799C" w:rsidRPr="005040AC">
              <w:rPr>
                <w:rFonts w:ascii="Arial" w:hAnsi="Arial" w:cs="Arial"/>
                <w:i/>
                <w:sz w:val="20"/>
                <w:szCs w:val="20"/>
                <w:lang w:val="en-US"/>
              </w:rPr>
              <w:t>:</w:t>
            </w:r>
            <w:r w:rsidR="000F3100" w:rsidRPr="00C444AC">
              <w:rPr>
                <w:rFonts w:ascii="Arial" w:hAnsi="Arial" w:cs="Arial"/>
                <w:i/>
                <w:sz w:val="20"/>
                <w:szCs w:val="20"/>
              </w:rPr>
              <w:t xml:space="preserve"> </w:t>
            </w:r>
            <w:r w:rsidR="008C799C" w:rsidRPr="008C799C">
              <w:rPr>
                <w:rFonts w:ascii="Arial" w:hAnsi="Arial" w:cs="Arial"/>
                <w:i/>
                <w:sz w:val="20"/>
                <w:szCs w:val="20"/>
              </w:rPr>
              <w:t>https://www.facebook.com/stigkas/?locale=el_GR</w:t>
            </w:r>
          </w:p>
        </w:tc>
      </w:tr>
      <w:tr w:rsidR="000F3100" w:rsidRPr="00C444AC" w14:paraId="248767AC" w14:textId="77777777" w:rsidTr="00694557">
        <w:tc>
          <w:tcPr>
            <w:tcW w:w="1982" w:type="dxa"/>
            <w:tcBorders>
              <w:top w:val="single" w:sz="4" w:space="0" w:color="A5C249" w:themeColor="accent6"/>
              <w:left w:val="single" w:sz="4" w:space="0" w:color="A5C249" w:themeColor="accent6"/>
              <w:bottom w:val="single" w:sz="4" w:space="0" w:color="FFFFFF" w:themeColor="background1"/>
              <w:right w:val="single" w:sz="4" w:space="0" w:color="A5C249" w:themeColor="accent6"/>
            </w:tcBorders>
            <w:shd w:val="clear" w:color="auto" w:fill="A5C249" w:themeFill="accent6"/>
            <w:tcMar>
              <w:top w:w="0" w:type="dxa"/>
              <w:left w:w="113" w:type="dxa"/>
              <w:bottom w:w="0" w:type="dxa"/>
              <w:right w:w="108" w:type="dxa"/>
            </w:tcMar>
            <w:vAlign w:val="center"/>
          </w:tcPr>
          <w:p w14:paraId="5675F8F0" w14:textId="77777777" w:rsidR="000F3100" w:rsidRPr="00C444AC" w:rsidRDefault="000F3100" w:rsidP="00AB2537">
            <w:pPr>
              <w:pStyle w:val="Standard"/>
              <w:spacing w:after="120" w:line="240" w:lineRule="auto"/>
              <w:jc w:val="left"/>
              <w:rPr>
                <w:rFonts w:ascii="Arial" w:hAnsi="Arial" w:cs="Arial"/>
                <w:b/>
                <w:bCs/>
                <w:color w:val="FFFFFF" w:themeColor="background1"/>
              </w:rPr>
            </w:pPr>
            <w:r w:rsidRPr="00C444AC">
              <w:rPr>
                <w:rFonts w:ascii="Arial" w:hAnsi="Arial" w:cs="Arial"/>
                <w:b/>
                <w:bCs/>
                <w:color w:val="FFFFFF" w:themeColor="background1"/>
              </w:rPr>
              <w:t>Thematic objective of the GP (multiple choice if needed)</w:t>
            </w:r>
          </w:p>
        </w:tc>
        <w:tc>
          <w:tcPr>
            <w:tcW w:w="8225"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uto"/>
            <w:tcMar>
              <w:top w:w="0" w:type="dxa"/>
              <w:left w:w="113" w:type="dxa"/>
              <w:bottom w:w="0" w:type="dxa"/>
              <w:right w:w="108" w:type="dxa"/>
            </w:tcMar>
            <w:vAlign w:val="center"/>
          </w:tcPr>
          <w:p w14:paraId="06DBF76B" w14:textId="4F57799D" w:rsidR="000F3100" w:rsidRPr="00C444AC" w:rsidRDefault="00000000" w:rsidP="00AB2537">
            <w:pPr>
              <w:pStyle w:val="Standard"/>
              <w:spacing w:after="120" w:line="240" w:lineRule="auto"/>
              <w:rPr>
                <w:rFonts w:ascii="Arial" w:hAnsi="Arial" w:cs="Arial"/>
                <w:iCs/>
                <w:sz w:val="20"/>
                <w:szCs w:val="20"/>
              </w:rPr>
            </w:pPr>
            <w:sdt>
              <w:sdtPr>
                <w:rPr>
                  <w:rFonts w:ascii="Arial" w:hAnsi="Arial" w:cs="Arial"/>
                  <w:iCs/>
                  <w:sz w:val="20"/>
                  <w:szCs w:val="20"/>
                </w:rPr>
                <w:id w:val="-1812320425"/>
                <w14:checkbox>
                  <w14:checked w14:val="1"/>
                  <w14:checkedState w14:val="2612" w14:font="MS Gothic"/>
                  <w14:uncheckedState w14:val="2610" w14:font="MS Gothic"/>
                </w14:checkbox>
              </w:sdtPr>
              <w:sdtContent>
                <w:r w:rsidR="006E4B1F">
                  <w:rPr>
                    <w:rFonts w:ascii="MS Gothic" w:eastAsia="MS Gothic" w:hAnsi="MS Gothic" w:cs="Arial" w:hint="eastAsia"/>
                    <w:iCs/>
                    <w:sz w:val="20"/>
                    <w:szCs w:val="20"/>
                  </w:rPr>
                  <w:t>☒</w:t>
                </w:r>
              </w:sdtContent>
            </w:sdt>
            <w:r w:rsidR="000F3100" w:rsidRPr="00C444AC">
              <w:rPr>
                <w:rFonts w:ascii="Arial" w:hAnsi="Arial" w:cs="Arial"/>
                <w:iCs/>
                <w:sz w:val="20"/>
                <w:szCs w:val="20"/>
              </w:rPr>
              <w:t>Year 1.</w:t>
            </w:r>
            <w:r w:rsidR="000F3100" w:rsidRPr="00C444AC">
              <w:rPr>
                <w:rFonts w:ascii="Arial" w:hAnsi="Arial" w:cs="Arial"/>
                <w:iCs/>
              </w:rPr>
              <w:t xml:space="preserve"> </w:t>
            </w:r>
            <w:r w:rsidR="000F3100" w:rsidRPr="00C444AC">
              <w:rPr>
                <w:rFonts w:ascii="Arial" w:hAnsi="Arial" w:cs="Arial"/>
                <w:iCs/>
                <w:sz w:val="20"/>
                <w:szCs w:val="20"/>
              </w:rPr>
              <w:t>Environmental risks related with depopulation and aging population in rural areas.</w:t>
            </w:r>
          </w:p>
          <w:p w14:paraId="3FAF6A62" w14:textId="77777777" w:rsidR="000F3100" w:rsidRPr="00C444AC" w:rsidRDefault="00000000" w:rsidP="00AB2537">
            <w:pPr>
              <w:pStyle w:val="Standard"/>
              <w:spacing w:after="120" w:line="240" w:lineRule="auto"/>
              <w:rPr>
                <w:rFonts w:ascii="Arial" w:hAnsi="Arial" w:cs="Arial"/>
                <w:iCs/>
                <w:sz w:val="20"/>
                <w:szCs w:val="20"/>
              </w:rPr>
            </w:pPr>
            <w:sdt>
              <w:sdtPr>
                <w:rPr>
                  <w:rFonts w:ascii="Arial" w:hAnsi="Arial" w:cs="Arial"/>
                  <w:iCs/>
                  <w:sz w:val="20"/>
                  <w:szCs w:val="20"/>
                </w:rPr>
                <w:id w:val="-539514679"/>
                <w14:checkbox>
                  <w14:checked w14:val="0"/>
                  <w14:checkedState w14:val="2612" w14:font="MS Gothic"/>
                  <w14:uncheckedState w14:val="2610" w14:font="MS Gothic"/>
                </w14:checkbox>
              </w:sdtPr>
              <w:sdtContent>
                <w:r w:rsidR="000F3100" w:rsidRPr="00C444AC">
                  <w:rPr>
                    <w:rFonts w:ascii="Segoe UI Symbol" w:eastAsia="MS Gothic" w:hAnsi="Segoe UI Symbol" w:cs="Segoe UI Symbol"/>
                    <w:iCs/>
                    <w:sz w:val="20"/>
                    <w:szCs w:val="20"/>
                  </w:rPr>
                  <w:t>☐</w:t>
                </w:r>
              </w:sdtContent>
            </w:sdt>
            <w:r w:rsidR="000F3100" w:rsidRPr="00C444AC">
              <w:rPr>
                <w:rFonts w:ascii="Arial" w:hAnsi="Arial" w:cs="Arial"/>
                <w:iCs/>
                <w:sz w:val="20"/>
                <w:szCs w:val="20"/>
              </w:rPr>
              <w:t xml:space="preserve"> Year 2. All-type of access barriers to young farmers in depopulated rural areas.</w:t>
            </w:r>
          </w:p>
          <w:p w14:paraId="47911961" w14:textId="58D0EDA3" w:rsidR="000F3100" w:rsidRPr="00C444AC" w:rsidRDefault="00000000" w:rsidP="00AB2537">
            <w:pPr>
              <w:pStyle w:val="Standard"/>
              <w:spacing w:after="120" w:line="240" w:lineRule="auto"/>
              <w:rPr>
                <w:rFonts w:ascii="Arial" w:hAnsi="Arial" w:cs="Arial"/>
                <w:iCs/>
                <w:sz w:val="20"/>
                <w:szCs w:val="20"/>
              </w:rPr>
            </w:pPr>
            <w:sdt>
              <w:sdtPr>
                <w:rPr>
                  <w:rFonts w:ascii="Arial" w:hAnsi="Arial" w:cs="Arial"/>
                  <w:iCs/>
                  <w:sz w:val="20"/>
                  <w:szCs w:val="20"/>
                </w:rPr>
                <w:id w:val="-1572805653"/>
                <w14:checkbox>
                  <w14:checked w14:val="0"/>
                  <w14:checkedState w14:val="2612" w14:font="MS Gothic"/>
                  <w14:uncheckedState w14:val="2610" w14:font="MS Gothic"/>
                </w14:checkbox>
              </w:sdtPr>
              <w:sdtContent>
                <w:r w:rsidR="000F3100" w:rsidRPr="00C444AC">
                  <w:rPr>
                    <w:rFonts w:ascii="Segoe UI Symbol" w:eastAsia="MS Gothic" w:hAnsi="Segoe UI Symbol" w:cs="Segoe UI Symbol"/>
                    <w:iCs/>
                    <w:sz w:val="20"/>
                    <w:szCs w:val="20"/>
                  </w:rPr>
                  <w:t>☐</w:t>
                </w:r>
              </w:sdtContent>
            </w:sdt>
            <w:r w:rsidR="000F3100" w:rsidRPr="00C444AC">
              <w:rPr>
                <w:rFonts w:ascii="Arial" w:hAnsi="Arial" w:cs="Arial"/>
                <w:iCs/>
                <w:sz w:val="20"/>
                <w:szCs w:val="20"/>
              </w:rPr>
              <w:t xml:space="preserve"> Year 3. Policy instruments to foster the role of farmers and land managers in fighting climate change and environmental risk</w:t>
            </w:r>
            <w:r w:rsidR="001876E9" w:rsidRPr="00C444AC">
              <w:rPr>
                <w:rFonts w:ascii="Arial" w:hAnsi="Arial" w:cs="Arial"/>
                <w:iCs/>
                <w:sz w:val="20"/>
                <w:szCs w:val="20"/>
              </w:rPr>
              <w:t>s.</w:t>
            </w:r>
          </w:p>
        </w:tc>
      </w:tr>
      <w:tr w:rsidR="000F3100" w:rsidRPr="00C444AC" w14:paraId="499E66F1" w14:textId="77777777" w:rsidTr="00694557">
        <w:tc>
          <w:tcPr>
            <w:tcW w:w="1982" w:type="dxa"/>
            <w:tcBorders>
              <w:top w:val="single" w:sz="4" w:space="0" w:color="FFFFFF" w:themeColor="background1"/>
              <w:left w:val="single" w:sz="4" w:space="0" w:color="A5C249" w:themeColor="accent6"/>
              <w:bottom w:val="single" w:sz="4" w:space="0" w:color="FFFFFF" w:themeColor="background1"/>
              <w:right w:val="single" w:sz="4" w:space="0" w:color="A5C249" w:themeColor="accent6"/>
            </w:tcBorders>
            <w:shd w:val="clear" w:color="auto" w:fill="A5C249" w:themeFill="accent6"/>
            <w:tcMar>
              <w:top w:w="0" w:type="dxa"/>
              <w:left w:w="113" w:type="dxa"/>
              <w:bottom w:w="0" w:type="dxa"/>
              <w:right w:w="108" w:type="dxa"/>
            </w:tcMar>
            <w:vAlign w:val="center"/>
          </w:tcPr>
          <w:p w14:paraId="79A0E542" w14:textId="77777777" w:rsidR="000F3100" w:rsidRPr="00C444AC" w:rsidRDefault="000F3100" w:rsidP="00AB2537">
            <w:pPr>
              <w:pStyle w:val="Standard"/>
              <w:spacing w:after="120" w:line="240" w:lineRule="auto"/>
              <w:jc w:val="left"/>
              <w:rPr>
                <w:rFonts w:ascii="Arial" w:hAnsi="Arial" w:cs="Arial"/>
                <w:b/>
                <w:bCs/>
                <w:color w:val="FFFFFF" w:themeColor="background1"/>
              </w:rPr>
            </w:pPr>
            <w:r w:rsidRPr="00C444AC">
              <w:rPr>
                <w:rFonts w:ascii="Arial" w:hAnsi="Arial" w:cs="Arial"/>
                <w:b/>
                <w:bCs/>
                <w:color w:val="FFFFFF" w:themeColor="background1"/>
              </w:rPr>
              <w:lastRenderedPageBreak/>
              <w:t>Geographical scope of the GP</w:t>
            </w:r>
          </w:p>
        </w:tc>
        <w:tc>
          <w:tcPr>
            <w:tcW w:w="8225"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uto"/>
            <w:tcMar>
              <w:top w:w="0" w:type="dxa"/>
              <w:left w:w="113" w:type="dxa"/>
              <w:bottom w:w="0" w:type="dxa"/>
              <w:right w:w="108" w:type="dxa"/>
            </w:tcMar>
            <w:vAlign w:val="center"/>
          </w:tcPr>
          <w:p w14:paraId="2C880286" w14:textId="77777777" w:rsidR="000F3100" w:rsidRPr="00C444AC" w:rsidRDefault="000F3100" w:rsidP="00AB2537">
            <w:pPr>
              <w:pStyle w:val="Standard"/>
              <w:spacing w:after="120" w:line="240" w:lineRule="auto"/>
              <w:rPr>
                <w:rFonts w:ascii="Arial" w:hAnsi="Arial" w:cs="Arial"/>
                <w:iCs/>
                <w:sz w:val="20"/>
                <w:szCs w:val="20"/>
              </w:rPr>
            </w:pPr>
            <w:r w:rsidRPr="00C444AC">
              <w:rPr>
                <w:rFonts w:ascii="Segoe UI Symbol" w:hAnsi="Segoe UI Symbol" w:cs="Segoe UI Symbol"/>
                <w:iCs/>
                <w:sz w:val="20"/>
                <w:szCs w:val="20"/>
              </w:rPr>
              <w:t>☐</w:t>
            </w:r>
            <w:r w:rsidRPr="00C444AC">
              <w:rPr>
                <w:rFonts w:ascii="Arial" w:hAnsi="Arial" w:cs="Arial"/>
                <w:iCs/>
                <w:sz w:val="20"/>
                <w:szCs w:val="20"/>
              </w:rPr>
              <w:t xml:space="preserve"> National</w:t>
            </w:r>
          </w:p>
          <w:p w14:paraId="78D597BB" w14:textId="77777777" w:rsidR="000F3100" w:rsidRPr="00C444AC" w:rsidRDefault="000F3100" w:rsidP="00AB2537">
            <w:pPr>
              <w:pStyle w:val="Standard"/>
              <w:spacing w:after="120" w:line="240" w:lineRule="auto"/>
              <w:rPr>
                <w:rFonts w:ascii="Arial" w:hAnsi="Arial" w:cs="Arial"/>
                <w:iCs/>
                <w:sz w:val="20"/>
                <w:szCs w:val="20"/>
              </w:rPr>
            </w:pPr>
            <w:r w:rsidRPr="00C444AC">
              <w:rPr>
                <w:rFonts w:ascii="Segoe UI Symbol" w:hAnsi="Segoe UI Symbol" w:cs="Segoe UI Symbol"/>
                <w:iCs/>
                <w:sz w:val="20"/>
                <w:szCs w:val="20"/>
              </w:rPr>
              <w:t>☐</w:t>
            </w:r>
            <w:r w:rsidRPr="00C444AC">
              <w:rPr>
                <w:rFonts w:ascii="Arial" w:hAnsi="Arial" w:cs="Arial"/>
                <w:iCs/>
                <w:sz w:val="20"/>
                <w:szCs w:val="20"/>
              </w:rPr>
              <w:t xml:space="preserve"> Regional</w:t>
            </w:r>
          </w:p>
          <w:p w14:paraId="352AE4F5" w14:textId="21FCEFA9" w:rsidR="000F3100" w:rsidRPr="00C444AC" w:rsidRDefault="008C799C" w:rsidP="00AB2537">
            <w:pPr>
              <w:pStyle w:val="Standard"/>
              <w:spacing w:after="120" w:line="240" w:lineRule="auto"/>
              <w:rPr>
                <w:rFonts w:ascii="Arial" w:hAnsi="Arial" w:cs="Arial"/>
                <w:iCs/>
                <w:sz w:val="20"/>
                <w:szCs w:val="20"/>
              </w:rPr>
            </w:pPr>
            <w:r w:rsidRPr="008C799C">
              <w:rPr>
                <w:rFonts w:ascii="Segoe UI Symbol" w:hAnsi="Segoe UI Symbol" w:cs="Segoe UI Symbol"/>
                <w:iCs/>
                <w:sz w:val="20"/>
                <w:szCs w:val="20"/>
              </w:rPr>
              <w:t>☒</w:t>
            </w:r>
            <w:r w:rsidR="000F3100" w:rsidRPr="00C444AC">
              <w:rPr>
                <w:rFonts w:ascii="Arial" w:hAnsi="Arial" w:cs="Arial"/>
                <w:iCs/>
                <w:sz w:val="20"/>
                <w:szCs w:val="20"/>
              </w:rPr>
              <w:t xml:space="preserve"> Local</w:t>
            </w:r>
          </w:p>
        </w:tc>
      </w:tr>
      <w:tr w:rsidR="000F3100" w:rsidRPr="00C444AC" w14:paraId="1F6EB980" w14:textId="77777777" w:rsidTr="00694557">
        <w:trPr>
          <w:trHeight w:val="571"/>
        </w:trPr>
        <w:tc>
          <w:tcPr>
            <w:tcW w:w="1982" w:type="dxa"/>
            <w:tcBorders>
              <w:top w:val="single" w:sz="4" w:space="0" w:color="FFFFFF" w:themeColor="background1"/>
              <w:left w:val="single" w:sz="4" w:space="0" w:color="A5C249" w:themeColor="accent6"/>
              <w:bottom w:val="single" w:sz="4" w:space="0" w:color="A5C249" w:themeColor="accent6"/>
              <w:right w:val="single" w:sz="4" w:space="0" w:color="A5C249" w:themeColor="accent6"/>
            </w:tcBorders>
            <w:shd w:val="clear" w:color="auto" w:fill="A5C249" w:themeFill="accent6"/>
            <w:tcMar>
              <w:top w:w="0" w:type="dxa"/>
              <w:left w:w="113" w:type="dxa"/>
              <w:bottom w:w="0" w:type="dxa"/>
              <w:right w:w="108" w:type="dxa"/>
            </w:tcMar>
            <w:vAlign w:val="center"/>
          </w:tcPr>
          <w:p w14:paraId="5CE00085" w14:textId="77777777" w:rsidR="000F3100" w:rsidRPr="00C444AC" w:rsidRDefault="000F3100" w:rsidP="00AB2537">
            <w:pPr>
              <w:pStyle w:val="Standard"/>
              <w:spacing w:after="120" w:line="240" w:lineRule="auto"/>
              <w:jc w:val="left"/>
              <w:rPr>
                <w:rFonts w:ascii="Arial" w:hAnsi="Arial" w:cs="Arial"/>
                <w:b/>
                <w:bCs/>
                <w:color w:val="FFFFFF" w:themeColor="background1"/>
              </w:rPr>
            </w:pPr>
            <w:r w:rsidRPr="00C444AC">
              <w:rPr>
                <w:rFonts w:ascii="Arial" w:hAnsi="Arial" w:cs="Arial"/>
                <w:b/>
                <w:bCs/>
                <w:color w:val="FFFFFF" w:themeColor="background1"/>
              </w:rPr>
              <w:t>Location of the GP</w:t>
            </w:r>
          </w:p>
        </w:tc>
        <w:tc>
          <w:tcPr>
            <w:tcW w:w="8225"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uto"/>
            <w:tcMar>
              <w:top w:w="0" w:type="dxa"/>
              <w:left w:w="113" w:type="dxa"/>
              <w:bottom w:w="0" w:type="dxa"/>
              <w:right w:w="108" w:type="dxa"/>
            </w:tcMar>
            <w:vAlign w:val="center"/>
          </w:tcPr>
          <w:p w14:paraId="1880C769" w14:textId="56E0C587" w:rsidR="000F3100" w:rsidRPr="00C444AC" w:rsidRDefault="008C799C" w:rsidP="00AB2537">
            <w:pPr>
              <w:pStyle w:val="Standard"/>
              <w:spacing w:after="120" w:line="240" w:lineRule="auto"/>
              <w:rPr>
                <w:rFonts w:ascii="Arial" w:hAnsi="Arial" w:cs="Arial"/>
                <w:i/>
                <w:iCs/>
                <w:sz w:val="20"/>
                <w:szCs w:val="20"/>
              </w:rPr>
            </w:pPr>
            <w:r>
              <w:rPr>
                <w:rFonts w:ascii="Arial" w:hAnsi="Arial" w:cs="Arial"/>
                <w:i/>
                <w:iCs/>
                <w:sz w:val="20"/>
                <w:szCs w:val="20"/>
                <w:lang w:val="en-US"/>
              </w:rPr>
              <w:t>Greece</w:t>
            </w:r>
            <w:r w:rsidR="000F3100" w:rsidRPr="00C444AC">
              <w:rPr>
                <w:rFonts w:ascii="Arial" w:hAnsi="Arial" w:cs="Arial"/>
                <w:i/>
                <w:iCs/>
                <w:sz w:val="20"/>
                <w:szCs w:val="20"/>
              </w:rPr>
              <w:t xml:space="preserve"> </w:t>
            </w:r>
            <w:r>
              <w:rPr>
                <w:rFonts w:ascii="Arial" w:hAnsi="Arial" w:cs="Arial"/>
                <w:i/>
                <w:iCs/>
                <w:sz w:val="20"/>
                <w:szCs w:val="20"/>
              </w:rPr>
              <w:t>–</w:t>
            </w:r>
            <w:r w:rsidR="000F3100" w:rsidRPr="00C444AC">
              <w:rPr>
                <w:rFonts w:ascii="Arial" w:hAnsi="Arial" w:cs="Arial"/>
                <w:i/>
                <w:iCs/>
                <w:sz w:val="20"/>
                <w:szCs w:val="20"/>
              </w:rPr>
              <w:t xml:space="preserve"> </w:t>
            </w:r>
            <w:r>
              <w:rPr>
                <w:rFonts w:ascii="Arial" w:hAnsi="Arial" w:cs="Arial"/>
                <w:i/>
                <w:iCs/>
                <w:sz w:val="20"/>
                <w:szCs w:val="20"/>
              </w:rPr>
              <w:t>R</w:t>
            </w:r>
            <w:r w:rsidR="000F3100" w:rsidRPr="00C444AC">
              <w:rPr>
                <w:rFonts w:ascii="Arial" w:hAnsi="Arial" w:cs="Arial"/>
                <w:i/>
                <w:iCs/>
                <w:sz w:val="20"/>
                <w:szCs w:val="20"/>
              </w:rPr>
              <w:t>egion</w:t>
            </w:r>
            <w:r>
              <w:rPr>
                <w:rFonts w:ascii="Arial" w:hAnsi="Arial" w:cs="Arial"/>
                <w:i/>
                <w:iCs/>
                <w:sz w:val="20"/>
                <w:szCs w:val="20"/>
              </w:rPr>
              <w:t xml:space="preserve"> of Western Greece</w:t>
            </w:r>
            <w:r w:rsidR="000F3100" w:rsidRPr="00C444AC">
              <w:rPr>
                <w:rFonts w:ascii="Arial" w:hAnsi="Arial" w:cs="Arial"/>
                <w:i/>
                <w:iCs/>
                <w:sz w:val="20"/>
                <w:szCs w:val="20"/>
              </w:rPr>
              <w:t xml:space="preserve"> </w:t>
            </w:r>
            <w:r>
              <w:rPr>
                <w:rFonts w:ascii="Arial" w:hAnsi="Arial" w:cs="Arial"/>
                <w:i/>
                <w:iCs/>
                <w:sz w:val="20"/>
                <w:szCs w:val="20"/>
              </w:rPr>
              <w:t>–</w:t>
            </w:r>
            <w:r w:rsidR="000F3100" w:rsidRPr="00C444AC">
              <w:rPr>
                <w:rFonts w:ascii="Arial" w:hAnsi="Arial" w:cs="Arial"/>
                <w:i/>
                <w:iCs/>
                <w:sz w:val="20"/>
                <w:szCs w:val="20"/>
              </w:rPr>
              <w:t xml:space="preserve"> </w:t>
            </w:r>
            <w:r>
              <w:rPr>
                <w:rFonts w:ascii="Arial" w:hAnsi="Arial" w:cs="Arial"/>
                <w:i/>
                <w:iCs/>
                <w:sz w:val="20"/>
                <w:szCs w:val="20"/>
              </w:rPr>
              <w:t xml:space="preserve">Municipality of </w:t>
            </w:r>
            <w:proofErr w:type="spellStart"/>
            <w:r>
              <w:rPr>
                <w:rFonts w:ascii="Arial" w:hAnsi="Arial" w:cs="Arial"/>
                <w:i/>
                <w:iCs/>
                <w:sz w:val="20"/>
                <w:szCs w:val="20"/>
              </w:rPr>
              <w:t>Thermo</w:t>
            </w:r>
            <w:proofErr w:type="spellEnd"/>
          </w:p>
        </w:tc>
      </w:tr>
    </w:tbl>
    <w:p w14:paraId="75CF195F" w14:textId="77777777" w:rsidR="000F3100" w:rsidRPr="00C444AC" w:rsidRDefault="000F3100" w:rsidP="000F3100">
      <w:pPr>
        <w:spacing w:before="120" w:after="120"/>
        <w:jc w:val="both"/>
        <w:rPr>
          <w:rFonts w:ascii="Arial" w:hAnsi="Arial" w:cs="Arial"/>
          <w:sz w:val="24"/>
          <w:szCs w:val="24"/>
        </w:rPr>
      </w:pPr>
    </w:p>
    <w:p w14:paraId="250D425B" w14:textId="77777777" w:rsidR="000F3100" w:rsidRPr="00C444AC" w:rsidRDefault="000F3100" w:rsidP="000F3100">
      <w:pPr>
        <w:pStyle w:val="ListParagraph"/>
        <w:numPr>
          <w:ilvl w:val="0"/>
          <w:numId w:val="21"/>
        </w:numPr>
        <w:spacing w:before="120" w:after="240" w:line="240" w:lineRule="auto"/>
        <w:ind w:left="284"/>
        <w:contextualSpacing w:val="0"/>
        <w:rPr>
          <w:rFonts w:ascii="Arial" w:hAnsi="Arial" w:cs="Arial"/>
          <w:i/>
          <w:iCs/>
          <w:sz w:val="18"/>
          <w:szCs w:val="18"/>
        </w:rPr>
      </w:pPr>
      <w:r w:rsidRPr="00C444AC">
        <w:rPr>
          <w:rFonts w:ascii="Arial" w:hAnsi="Arial" w:cs="Arial"/>
          <w:b/>
        </w:rPr>
        <w:t>GP detailed description</w:t>
      </w:r>
    </w:p>
    <w:tbl>
      <w:tblPr>
        <w:tblW w:w="10207" w:type="dxa"/>
        <w:tblInd w:w="-853" w:type="dxa"/>
        <w:tblBorders>
          <w:top w:val="single" w:sz="4" w:space="0" w:color="A5C249" w:themeColor="accent6"/>
          <w:left w:val="single" w:sz="4" w:space="0" w:color="A5C249" w:themeColor="accent6"/>
          <w:bottom w:val="single" w:sz="4" w:space="0" w:color="A5C249" w:themeColor="accent6"/>
          <w:right w:val="single" w:sz="4" w:space="0" w:color="A5C249" w:themeColor="accent6"/>
          <w:insideH w:val="single" w:sz="4" w:space="0" w:color="A5C249" w:themeColor="accent6"/>
          <w:insideV w:val="single" w:sz="4" w:space="0" w:color="A5C249" w:themeColor="accent6"/>
        </w:tblBorders>
        <w:tblLayout w:type="fixed"/>
        <w:tblCellMar>
          <w:left w:w="10" w:type="dxa"/>
          <w:right w:w="10" w:type="dxa"/>
        </w:tblCellMar>
        <w:tblLook w:val="04A0" w:firstRow="1" w:lastRow="0" w:firstColumn="1" w:lastColumn="0" w:noHBand="0" w:noVBand="1"/>
      </w:tblPr>
      <w:tblGrid>
        <w:gridCol w:w="1979"/>
        <w:gridCol w:w="8228"/>
      </w:tblGrid>
      <w:tr w:rsidR="000F3100" w:rsidRPr="00C444AC" w14:paraId="1D8C6664" w14:textId="77777777" w:rsidTr="00694557">
        <w:trPr>
          <w:trHeight w:val="50"/>
        </w:trPr>
        <w:tc>
          <w:tcPr>
            <w:tcW w:w="1979" w:type="dxa"/>
            <w:tcBorders>
              <w:bottom w:val="single" w:sz="4" w:space="0" w:color="FFFFFF" w:themeColor="background1"/>
            </w:tcBorders>
            <w:shd w:val="clear" w:color="auto" w:fill="A5C249" w:themeFill="accent6"/>
            <w:tcMar>
              <w:top w:w="0" w:type="dxa"/>
              <w:left w:w="113" w:type="dxa"/>
              <w:bottom w:w="0" w:type="dxa"/>
              <w:right w:w="108" w:type="dxa"/>
            </w:tcMar>
            <w:vAlign w:val="center"/>
          </w:tcPr>
          <w:p w14:paraId="08B765D1" w14:textId="5E16A95E" w:rsidR="000F3100" w:rsidRPr="00C444AC" w:rsidRDefault="00B520E8" w:rsidP="00D050FB">
            <w:pPr>
              <w:pStyle w:val="Standard"/>
              <w:spacing w:after="120" w:line="240" w:lineRule="auto"/>
              <w:jc w:val="left"/>
              <w:rPr>
                <w:rFonts w:ascii="Arial" w:hAnsi="Arial" w:cs="Arial"/>
                <w:b/>
                <w:bCs/>
                <w:color w:val="FFFFFF" w:themeColor="background1"/>
              </w:rPr>
            </w:pPr>
            <w:r w:rsidRPr="00C444AC">
              <w:rPr>
                <w:rFonts w:ascii="Arial" w:hAnsi="Arial" w:cs="Arial"/>
                <w:b/>
                <w:bCs/>
                <w:color w:val="FFFFFF" w:themeColor="background1"/>
              </w:rPr>
              <w:t>Summary</w:t>
            </w:r>
            <w:r w:rsidR="000F3100" w:rsidRPr="00C444AC">
              <w:rPr>
                <w:rFonts w:ascii="Arial" w:hAnsi="Arial" w:cs="Arial"/>
                <w:b/>
                <w:bCs/>
                <w:color w:val="FFFFFF" w:themeColor="background1"/>
              </w:rPr>
              <w:t xml:space="preserve"> of the GP</w:t>
            </w:r>
          </w:p>
        </w:tc>
        <w:tc>
          <w:tcPr>
            <w:tcW w:w="8228" w:type="dxa"/>
            <w:shd w:val="clear" w:color="auto" w:fill="auto"/>
            <w:tcMar>
              <w:top w:w="0" w:type="dxa"/>
              <w:left w:w="113" w:type="dxa"/>
              <w:bottom w:w="0" w:type="dxa"/>
              <w:right w:w="108" w:type="dxa"/>
            </w:tcMar>
            <w:vAlign w:val="center"/>
          </w:tcPr>
          <w:p w14:paraId="2098ECF3" w14:textId="1E0884B2" w:rsidR="00AD72B9" w:rsidRPr="00C444AC" w:rsidRDefault="0068686E" w:rsidP="00AB2537">
            <w:pPr>
              <w:pStyle w:val="Standard"/>
              <w:spacing w:after="120" w:line="240" w:lineRule="auto"/>
              <w:rPr>
                <w:rFonts w:ascii="Arial" w:hAnsi="Arial" w:cs="Arial"/>
                <w:i/>
                <w:sz w:val="20"/>
                <w:szCs w:val="20"/>
              </w:rPr>
            </w:pPr>
            <w:r w:rsidRPr="0068686E">
              <w:rPr>
                <w:rFonts w:ascii="Arial" w:hAnsi="Arial" w:cs="Arial"/>
                <w:iCs/>
                <w:sz w:val="20"/>
                <w:szCs w:val="20"/>
              </w:rPr>
              <w:t>Innovative lemon processing and packaging unit in Myrtia</w:t>
            </w:r>
            <w:r w:rsidRPr="0068686E">
              <w:rPr>
                <w:rFonts w:ascii="Arial" w:hAnsi="Arial" w:cs="Arial"/>
                <w:iCs/>
                <w:sz w:val="20"/>
                <w:szCs w:val="20"/>
                <w:lang w:val="en-US"/>
              </w:rPr>
              <w:t>,</w:t>
            </w:r>
            <w:r w:rsidRPr="0068686E">
              <w:rPr>
                <w:rFonts w:ascii="Arial" w:hAnsi="Arial" w:cs="Arial"/>
                <w:iCs/>
                <w:sz w:val="20"/>
                <w:szCs w:val="20"/>
              </w:rPr>
              <w:t xml:space="preserve"> </w:t>
            </w:r>
            <w:proofErr w:type="spellStart"/>
            <w:r w:rsidRPr="0068686E">
              <w:rPr>
                <w:rFonts w:ascii="Arial" w:hAnsi="Arial" w:cs="Arial"/>
                <w:iCs/>
                <w:sz w:val="20"/>
                <w:szCs w:val="20"/>
              </w:rPr>
              <w:t>Thermo</w:t>
            </w:r>
            <w:proofErr w:type="spellEnd"/>
            <w:r w:rsidRPr="0068686E">
              <w:rPr>
                <w:rFonts w:ascii="Arial" w:hAnsi="Arial" w:cs="Arial"/>
                <w:iCs/>
                <w:sz w:val="20"/>
                <w:szCs w:val="20"/>
              </w:rPr>
              <w:t>, utilizing advanced technology for quality assurance and product traceability</w:t>
            </w:r>
            <w:r w:rsidRPr="0068686E">
              <w:rPr>
                <w:rFonts w:ascii="Arial" w:hAnsi="Arial" w:cs="Arial"/>
                <w:i/>
                <w:sz w:val="20"/>
                <w:szCs w:val="20"/>
              </w:rPr>
              <w:t>.</w:t>
            </w:r>
            <w:r w:rsidR="008C799C">
              <w:rPr>
                <w:rFonts w:ascii="Arial" w:hAnsi="Arial" w:cs="Arial"/>
                <w:i/>
                <w:sz w:val="20"/>
                <w:szCs w:val="20"/>
              </w:rPr>
              <w:t xml:space="preserve"> </w:t>
            </w:r>
          </w:p>
          <w:p w14:paraId="7EC9C4B6" w14:textId="7293866D" w:rsidR="000F3100" w:rsidRPr="00C444AC" w:rsidRDefault="00AD72B9" w:rsidP="00AB2537">
            <w:pPr>
              <w:pStyle w:val="Standard"/>
              <w:spacing w:after="120" w:line="240" w:lineRule="auto"/>
              <w:rPr>
                <w:rFonts w:ascii="Arial" w:hAnsi="Arial" w:cs="Arial"/>
                <w:i/>
                <w:sz w:val="20"/>
                <w:szCs w:val="20"/>
              </w:rPr>
            </w:pPr>
            <w:r w:rsidRPr="00C444AC">
              <w:rPr>
                <w:rFonts w:ascii="Arial" w:hAnsi="Arial" w:cs="Arial"/>
                <w:i/>
                <w:sz w:val="20"/>
                <w:szCs w:val="20"/>
              </w:rPr>
              <w:t>[</w:t>
            </w:r>
            <w:r w:rsidR="000F3100" w:rsidRPr="00C444AC">
              <w:rPr>
                <w:rFonts w:ascii="Arial" w:hAnsi="Arial" w:cs="Arial"/>
                <w:i/>
                <w:sz w:val="20"/>
                <w:szCs w:val="20"/>
              </w:rPr>
              <w:t>160 characters</w:t>
            </w:r>
            <w:r w:rsidR="002613A1" w:rsidRPr="00C444AC">
              <w:rPr>
                <w:rFonts w:ascii="Arial" w:hAnsi="Arial" w:cs="Arial"/>
                <w:i/>
                <w:sz w:val="20"/>
                <w:szCs w:val="20"/>
              </w:rPr>
              <w:t xml:space="preserve"> max.</w:t>
            </w:r>
            <w:r w:rsidR="000F3100" w:rsidRPr="00C444AC">
              <w:rPr>
                <w:rFonts w:ascii="Arial" w:hAnsi="Arial" w:cs="Arial"/>
                <w:i/>
                <w:sz w:val="20"/>
                <w:szCs w:val="20"/>
              </w:rPr>
              <w:t>]</w:t>
            </w:r>
          </w:p>
        </w:tc>
      </w:tr>
      <w:tr w:rsidR="000F3100" w:rsidRPr="00C444AC" w14:paraId="680096BD" w14:textId="77777777" w:rsidTr="00694557">
        <w:trPr>
          <w:trHeight w:val="50"/>
        </w:trPr>
        <w:tc>
          <w:tcPr>
            <w:tcW w:w="1979" w:type="dxa"/>
            <w:tcBorders>
              <w:top w:val="single" w:sz="4" w:space="0" w:color="FFFFFF" w:themeColor="background1"/>
              <w:bottom w:val="single" w:sz="4" w:space="0" w:color="FFFFFF" w:themeColor="background1"/>
            </w:tcBorders>
            <w:shd w:val="clear" w:color="auto" w:fill="A5C249" w:themeFill="accent6"/>
            <w:tcMar>
              <w:top w:w="0" w:type="dxa"/>
              <w:left w:w="113" w:type="dxa"/>
              <w:bottom w:w="0" w:type="dxa"/>
              <w:right w:w="108" w:type="dxa"/>
            </w:tcMar>
            <w:vAlign w:val="center"/>
          </w:tcPr>
          <w:p w14:paraId="2E40CFF0" w14:textId="77777777" w:rsidR="000F3100" w:rsidRPr="00C444AC" w:rsidRDefault="000F3100" w:rsidP="00D050FB">
            <w:pPr>
              <w:pStyle w:val="Standard"/>
              <w:spacing w:after="120" w:line="240" w:lineRule="auto"/>
              <w:jc w:val="left"/>
              <w:rPr>
                <w:rFonts w:ascii="Arial" w:hAnsi="Arial" w:cs="Arial"/>
                <w:b/>
                <w:bCs/>
                <w:color w:val="FFFFFF" w:themeColor="background1"/>
              </w:rPr>
            </w:pPr>
            <w:r w:rsidRPr="00C444AC">
              <w:rPr>
                <w:rFonts w:ascii="Arial" w:hAnsi="Arial" w:cs="Arial"/>
                <w:b/>
                <w:bCs/>
                <w:color w:val="FFFFFF" w:themeColor="background1"/>
              </w:rPr>
              <w:t>Detailed information on the GP</w:t>
            </w:r>
          </w:p>
        </w:tc>
        <w:tc>
          <w:tcPr>
            <w:tcW w:w="8228" w:type="dxa"/>
            <w:shd w:val="clear" w:color="auto" w:fill="auto"/>
            <w:tcMar>
              <w:top w:w="0" w:type="dxa"/>
              <w:left w:w="113" w:type="dxa"/>
              <w:bottom w:w="0" w:type="dxa"/>
              <w:right w:w="108" w:type="dxa"/>
            </w:tcMar>
            <w:vAlign w:val="center"/>
          </w:tcPr>
          <w:p w14:paraId="0775FA37" w14:textId="77777777" w:rsidR="000F3100" w:rsidRPr="00C444AC" w:rsidRDefault="000F3100" w:rsidP="00AB2537">
            <w:pPr>
              <w:pStyle w:val="Standard"/>
              <w:spacing w:after="120" w:line="240" w:lineRule="auto"/>
              <w:rPr>
                <w:rFonts w:ascii="Arial" w:hAnsi="Arial" w:cs="Arial"/>
                <w:i/>
                <w:sz w:val="20"/>
                <w:szCs w:val="20"/>
              </w:rPr>
            </w:pPr>
            <w:r w:rsidRPr="00C444AC">
              <w:rPr>
                <w:rFonts w:ascii="Arial" w:hAnsi="Arial" w:cs="Arial"/>
                <w:i/>
                <w:sz w:val="20"/>
                <w:szCs w:val="20"/>
              </w:rPr>
              <w:t>Further information on the GP. In particular:</w:t>
            </w:r>
          </w:p>
          <w:p w14:paraId="540CC328" w14:textId="77777777" w:rsidR="000F3100" w:rsidRPr="00C444AC" w:rsidRDefault="000F3100" w:rsidP="00AB2537">
            <w:pPr>
              <w:pStyle w:val="Standard"/>
              <w:spacing w:after="120" w:line="240" w:lineRule="auto"/>
              <w:rPr>
                <w:rFonts w:ascii="Arial" w:hAnsi="Arial" w:cs="Arial"/>
                <w:i/>
                <w:sz w:val="20"/>
                <w:szCs w:val="20"/>
              </w:rPr>
            </w:pPr>
            <w:r w:rsidRPr="00C444AC">
              <w:rPr>
                <w:rFonts w:ascii="Arial" w:hAnsi="Arial" w:cs="Arial"/>
                <w:i/>
                <w:sz w:val="20"/>
                <w:szCs w:val="20"/>
              </w:rPr>
              <w:t xml:space="preserve">•  What is the specific problem addressed and the context which triggered the introduction of the practice? </w:t>
            </w:r>
          </w:p>
          <w:p w14:paraId="08A7B1B2" w14:textId="77777777" w:rsidR="000F3100" w:rsidRPr="00C444AC" w:rsidRDefault="000F3100" w:rsidP="00AB2537">
            <w:pPr>
              <w:pStyle w:val="Standard"/>
              <w:spacing w:after="120" w:line="240" w:lineRule="auto"/>
              <w:rPr>
                <w:rFonts w:ascii="Arial" w:hAnsi="Arial" w:cs="Arial"/>
                <w:i/>
                <w:sz w:val="20"/>
                <w:szCs w:val="20"/>
              </w:rPr>
            </w:pPr>
            <w:r w:rsidRPr="00C444AC">
              <w:rPr>
                <w:rFonts w:ascii="Arial" w:hAnsi="Arial" w:cs="Arial"/>
                <w:i/>
                <w:sz w:val="20"/>
                <w:szCs w:val="20"/>
              </w:rPr>
              <w:t>•  How does the practice reach its objectives and how it is implemented?</w:t>
            </w:r>
          </w:p>
          <w:p w14:paraId="49BA46AD" w14:textId="6E783902" w:rsidR="0068686E" w:rsidRPr="00C444AC" w:rsidRDefault="000F3100" w:rsidP="00AB2537">
            <w:pPr>
              <w:pStyle w:val="Standard"/>
              <w:spacing w:after="120" w:line="240" w:lineRule="auto"/>
              <w:rPr>
                <w:rFonts w:ascii="Arial" w:hAnsi="Arial" w:cs="Arial"/>
                <w:i/>
                <w:sz w:val="20"/>
                <w:szCs w:val="20"/>
              </w:rPr>
            </w:pPr>
            <w:r w:rsidRPr="00C444AC">
              <w:rPr>
                <w:rFonts w:ascii="Arial" w:hAnsi="Arial" w:cs="Arial"/>
                <w:i/>
                <w:sz w:val="20"/>
                <w:szCs w:val="20"/>
              </w:rPr>
              <w:t xml:space="preserve">• How does it </w:t>
            </w:r>
            <w:r w:rsidR="001625A2" w:rsidRPr="00C444AC">
              <w:rPr>
                <w:rFonts w:ascii="Arial" w:hAnsi="Arial" w:cs="Arial"/>
                <w:i/>
                <w:sz w:val="20"/>
                <w:szCs w:val="20"/>
              </w:rPr>
              <w:t>contribute to the</w:t>
            </w:r>
            <w:r w:rsidRPr="00C444AC">
              <w:rPr>
                <w:rFonts w:ascii="Arial" w:hAnsi="Arial" w:cs="Arial"/>
                <w:i/>
                <w:sz w:val="20"/>
                <w:szCs w:val="20"/>
              </w:rPr>
              <w:t xml:space="preserve"> thematic objective(s)?</w:t>
            </w:r>
          </w:p>
          <w:p w14:paraId="5A53C5E9" w14:textId="77777777" w:rsidR="000F3100" w:rsidRDefault="000F3100" w:rsidP="00AB2537">
            <w:pPr>
              <w:pStyle w:val="Standard"/>
              <w:spacing w:after="120" w:line="240" w:lineRule="auto"/>
              <w:rPr>
                <w:rFonts w:ascii="Arial" w:hAnsi="Arial" w:cs="Arial"/>
                <w:i/>
                <w:sz w:val="20"/>
                <w:szCs w:val="20"/>
              </w:rPr>
            </w:pPr>
            <w:r w:rsidRPr="00C444AC">
              <w:rPr>
                <w:rFonts w:ascii="Arial" w:hAnsi="Arial" w:cs="Arial"/>
                <w:i/>
                <w:sz w:val="20"/>
                <w:szCs w:val="20"/>
              </w:rPr>
              <w:t>[1</w:t>
            </w:r>
            <w:r w:rsidR="001050B3" w:rsidRPr="00C444AC">
              <w:rPr>
                <w:rFonts w:ascii="Arial" w:hAnsi="Arial" w:cs="Arial"/>
                <w:i/>
                <w:sz w:val="20"/>
                <w:szCs w:val="20"/>
              </w:rPr>
              <w:t>.</w:t>
            </w:r>
            <w:r w:rsidRPr="00C444AC">
              <w:rPr>
                <w:rFonts w:ascii="Arial" w:hAnsi="Arial" w:cs="Arial"/>
                <w:i/>
                <w:sz w:val="20"/>
                <w:szCs w:val="20"/>
              </w:rPr>
              <w:t>500 characters</w:t>
            </w:r>
            <w:r w:rsidR="002613A1" w:rsidRPr="00C444AC">
              <w:rPr>
                <w:rFonts w:ascii="Arial" w:hAnsi="Arial" w:cs="Arial"/>
                <w:i/>
                <w:sz w:val="20"/>
                <w:szCs w:val="20"/>
              </w:rPr>
              <w:t xml:space="preserve"> max.</w:t>
            </w:r>
            <w:r w:rsidRPr="00C444AC">
              <w:rPr>
                <w:rFonts w:ascii="Arial" w:hAnsi="Arial" w:cs="Arial"/>
                <w:i/>
                <w:sz w:val="20"/>
                <w:szCs w:val="20"/>
              </w:rPr>
              <w:t>]</w:t>
            </w:r>
          </w:p>
          <w:p w14:paraId="47BFDCE9" w14:textId="77777777" w:rsidR="0068686E" w:rsidRDefault="0068686E" w:rsidP="00AB2537">
            <w:pPr>
              <w:pStyle w:val="Standard"/>
              <w:spacing w:after="120" w:line="240" w:lineRule="auto"/>
              <w:rPr>
                <w:rFonts w:ascii="Arial" w:hAnsi="Arial" w:cs="Arial"/>
                <w:i/>
                <w:sz w:val="20"/>
                <w:szCs w:val="20"/>
              </w:rPr>
            </w:pPr>
          </w:p>
          <w:p w14:paraId="39C87773" w14:textId="77777777" w:rsidR="0068686E" w:rsidRPr="0068686E" w:rsidRDefault="0068686E" w:rsidP="0068686E">
            <w:pPr>
              <w:pStyle w:val="Standard"/>
              <w:spacing w:after="120" w:line="240" w:lineRule="auto"/>
              <w:rPr>
                <w:rFonts w:ascii="Arial" w:hAnsi="Arial" w:cs="Arial"/>
                <w:iCs/>
                <w:sz w:val="20"/>
                <w:szCs w:val="20"/>
              </w:rPr>
            </w:pPr>
            <w:r w:rsidRPr="0068686E">
              <w:rPr>
                <w:rFonts w:ascii="Arial" w:hAnsi="Arial" w:cs="Arial"/>
                <w:iCs/>
                <w:sz w:val="20"/>
                <w:szCs w:val="20"/>
              </w:rPr>
              <w:t xml:space="preserve">    Problem Addressed &amp; Context: The initiative addresses the lack of a modern lemon packaging facility in the </w:t>
            </w:r>
            <w:proofErr w:type="spellStart"/>
            <w:r w:rsidRPr="0068686E">
              <w:rPr>
                <w:rFonts w:ascii="Arial" w:hAnsi="Arial" w:cs="Arial"/>
                <w:iCs/>
                <w:sz w:val="20"/>
                <w:szCs w:val="20"/>
              </w:rPr>
              <w:t>Thermo</w:t>
            </w:r>
            <w:proofErr w:type="spellEnd"/>
            <w:r w:rsidRPr="0068686E">
              <w:rPr>
                <w:rFonts w:ascii="Arial" w:hAnsi="Arial" w:cs="Arial"/>
                <w:iCs/>
                <w:sz w:val="20"/>
                <w:szCs w:val="20"/>
              </w:rPr>
              <w:t xml:space="preserve"> area that meets safety, hygiene, and quality standards. The project capitalizes on the local abundance and high quality of lemons, enhanced by the area's </w:t>
            </w:r>
            <w:proofErr w:type="spellStart"/>
            <w:r w:rsidRPr="0068686E">
              <w:rPr>
                <w:rFonts w:ascii="Arial" w:hAnsi="Arial" w:cs="Arial"/>
                <w:iCs/>
                <w:sz w:val="20"/>
                <w:szCs w:val="20"/>
              </w:rPr>
              <w:t>favorable</w:t>
            </w:r>
            <w:proofErr w:type="spellEnd"/>
            <w:r w:rsidRPr="0068686E">
              <w:rPr>
                <w:rFonts w:ascii="Arial" w:hAnsi="Arial" w:cs="Arial"/>
                <w:iCs/>
                <w:sz w:val="20"/>
                <w:szCs w:val="20"/>
              </w:rPr>
              <w:t xml:space="preserve"> microclimate.</w:t>
            </w:r>
          </w:p>
          <w:p w14:paraId="5A9B3724" w14:textId="77777777" w:rsidR="0068686E" w:rsidRPr="0068686E" w:rsidRDefault="0068686E" w:rsidP="0068686E">
            <w:pPr>
              <w:pStyle w:val="Standard"/>
              <w:spacing w:after="120" w:line="240" w:lineRule="auto"/>
              <w:rPr>
                <w:rFonts w:ascii="Arial" w:hAnsi="Arial" w:cs="Arial"/>
                <w:iCs/>
                <w:sz w:val="20"/>
                <w:szCs w:val="20"/>
              </w:rPr>
            </w:pPr>
            <w:r w:rsidRPr="0068686E">
              <w:rPr>
                <w:rFonts w:ascii="Arial" w:hAnsi="Arial" w:cs="Arial"/>
                <w:iCs/>
                <w:sz w:val="20"/>
                <w:szCs w:val="20"/>
              </w:rPr>
              <w:t xml:space="preserve">    Implementation &amp; Objectives: The unit processes up to 60 tons of lemons annually, implementing modern technology and quality assurance systems (ISO 9000 and ISO 22000). It incorporates ERP systems, product coding, and traceability software, ensuring product safety and quality.</w:t>
            </w:r>
          </w:p>
          <w:p w14:paraId="58D87221" w14:textId="0F9F3B0B" w:rsidR="0068686E" w:rsidRPr="0068686E" w:rsidRDefault="0068686E" w:rsidP="0068686E">
            <w:pPr>
              <w:pStyle w:val="Standard"/>
              <w:spacing w:after="120" w:line="240" w:lineRule="auto"/>
              <w:rPr>
                <w:rFonts w:ascii="Arial" w:hAnsi="Arial" w:cs="Arial"/>
                <w:iCs/>
                <w:sz w:val="20"/>
                <w:szCs w:val="20"/>
              </w:rPr>
            </w:pPr>
            <w:r w:rsidRPr="0068686E">
              <w:rPr>
                <w:rFonts w:ascii="Arial" w:hAnsi="Arial" w:cs="Arial"/>
                <w:iCs/>
                <w:sz w:val="20"/>
                <w:szCs w:val="20"/>
              </w:rPr>
              <w:t xml:space="preserve">    Contribution to Thematic Objectives: The project supports local business initiatives, enhances the income of </w:t>
            </w:r>
            <w:proofErr w:type="gramStart"/>
            <w:r w:rsidRPr="0068686E">
              <w:rPr>
                <w:rFonts w:ascii="Arial" w:hAnsi="Arial" w:cs="Arial"/>
                <w:iCs/>
                <w:sz w:val="20"/>
                <w:szCs w:val="20"/>
              </w:rPr>
              <w:t>local residents</w:t>
            </w:r>
            <w:proofErr w:type="gramEnd"/>
            <w:r w:rsidRPr="0068686E">
              <w:rPr>
                <w:rFonts w:ascii="Arial" w:hAnsi="Arial" w:cs="Arial"/>
                <w:iCs/>
                <w:sz w:val="20"/>
                <w:szCs w:val="20"/>
              </w:rPr>
              <w:t>, and promotes environmentally responsible practices in agriculture.</w:t>
            </w:r>
          </w:p>
          <w:p w14:paraId="7B5E3412" w14:textId="3CA816D3" w:rsidR="0068686E" w:rsidRPr="00C444AC" w:rsidRDefault="0068686E" w:rsidP="00AB2537">
            <w:pPr>
              <w:pStyle w:val="Standard"/>
              <w:spacing w:after="120" w:line="240" w:lineRule="auto"/>
              <w:rPr>
                <w:rFonts w:ascii="Arial" w:hAnsi="Arial" w:cs="Arial"/>
                <w:i/>
                <w:sz w:val="20"/>
                <w:szCs w:val="20"/>
              </w:rPr>
            </w:pPr>
          </w:p>
        </w:tc>
      </w:tr>
      <w:tr w:rsidR="000F3100" w:rsidRPr="00C444AC" w14:paraId="68D50759" w14:textId="77777777" w:rsidTr="00694557">
        <w:trPr>
          <w:trHeight w:val="50"/>
        </w:trPr>
        <w:tc>
          <w:tcPr>
            <w:tcW w:w="1979" w:type="dxa"/>
            <w:tcBorders>
              <w:top w:val="single" w:sz="4" w:space="0" w:color="FFFFFF" w:themeColor="background1"/>
              <w:bottom w:val="single" w:sz="4" w:space="0" w:color="FFFFFF" w:themeColor="background1"/>
            </w:tcBorders>
            <w:shd w:val="clear" w:color="auto" w:fill="A5C249" w:themeFill="accent6"/>
            <w:tcMar>
              <w:top w:w="0" w:type="dxa"/>
              <w:left w:w="113" w:type="dxa"/>
              <w:bottom w:w="0" w:type="dxa"/>
              <w:right w:w="108" w:type="dxa"/>
            </w:tcMar>
            <w:vAlign w:val="center"/>
          </w:tcPr>
          <w:p w14:paraId="79A3C8C4" w14:textId="77777777" w:rsidR="000F3100" w:rsidRPr="00C444AC" w:rsidRDefault="000F3100" w:rsidP="00D050FB">
            <w:pPr>
              <w:pStyle w:val="Standard"/>
              <w:spacing w:after="120" w:line="240" w:lineRule="auto"/>
              <w:jc w:val="left"/>
              <w:rPr>
                <w:rFonts w:ascii="Arial" w:hAnsi="Arial" w:cs="Arial"/>
                <w:b/>
                <w:bCs/>
                <w:color w:val="FFFFFF" w:themeColor="background1"/>
              </w:rPr>
            </w:pPr>
            <w:r w:rsidRPr="00C444AC">
              <w:rPr>
                <w:rFonts w:ascii="Arial" w:eastAsia="Batang" w:hAnsi="Arial" w:cs="Arial"/>
                <w:b/>
                <w:bCs/>
                <w:color w:val="FFFFFF" w:themeColor="background1"/>
              </w:rPr>
              <w:t>Resources needed</w:t>
            </w:r>
          </w:p>
        </w:tc>
        <w:tc>
          <w:tcPr>
            <w:tcW w:w="8228" w:type="dxa"/>
            <w:shd w:val="clear" w:color="auto" w:fill="auto"/>
            <w:tcMar>
              <w:top w:w="0" w:type="dxa"/>
              <w:left w:w="113" w:type="dxa"/>
              <w:bottom w:w="0" w:type="dxa"/>
              <w:right w:w="108" w:type="dxa"/>
            </w:tcMar>
            <w:vAlign w:val="center"/>
          </w:tcPr>
          <w:p w14:paraId="37241068" w14:textId="69754B40" w:rsidR="000F3100" w:rsidRDefault="000F3100" w:rsidP="00AB2537">
            <w:pPr>
              <w:pStyle w:val="Standard"/>
              <w:spacing w:after="120" w:line="240" w:lineRule="auto"/>
              <w:rPr>
                <w:rFonts w:ascii="Arial" w:eastAsia="Batang" w:hAnsi="Arial" w:cs="Arial"/>
                <w:bCs/>
                <w:i/>
                <w:sz w:val="20"/>
                <w:szCs w:val="20"/>
              </w:rPr>
            </w:pPr>
            <w:r w:rsidRPr="00C444AC">
              <w:rPr>
                <w:rFonts w:ascii="Arial" w:eastAsia="Batang" w:hAnsi="Arial" w:cs="Arial"/>
                <w:bCs/>
                <w:i/>
                <w:sz w:val="20"/>
                <w:szCs w:val="20"/>
              </w:rPr>
              <w:t xml:space="preserve">Specify the number of funding/financial resources used and/or the human resources required to set up and run the </w:t>
            </w:r>
            <w:proofErr w:type="gramStart"/>
            <w:r w:rsidR="002A7260" w:rsidRPr="00C444AC">
              <w:rPr>
                <w:rFonts w:ascii="Arial" w:eastAsia="Batang" w:hAnsi="Arial" w:cs="Arial"/>
                <w:bCs/>
                <w:i/>
                <w:sz w:val="20"/>
                <w:szCs w:val="20"/>
              </w:rPr>
              <w:t>initiative</w:t>
            </w:r>
            <w:proofErr w:type="gramEnd"/>
          </w:p>
          <w:p w14:paraId="697522D3" w14:textId="735AF939" w:rsidR="0068686E" w:rsidRDefault="0068686E" w:rsidP="00AB2537">
            <w:pPr>
              <w:pStyle w:val="Standard"/>
              <w:spacing w:after="120" w:line="240" w:lineRule="auto"/>
              <w:rPr>
                <w:rFonts w:ascii="Arial" w:eastAsia="Batang" w:hAnsi="Arial" w:cs="Arial"/>
                <w:bCs/>
                <w:i/>
                <w:sz w:val="20"/>
                <w:szCs w:val="20"/>
              </w:rPr>
            </w:pPr>
            <w:r>
              <w:t>Financial resources for building construction, equipment procurement, and software systems installation; human resources for operation and management.</w:t>
            </w:r>
          </w:p>
          <w:p w14:paraId="33A8652F" w14:textId="77777777" w:rsidR="0068686E" w:rsidRPr="00C444AC" w:rsidRDefault="0068686E" w:rsidP="00AB2537">
            <w:pPr>
              <w:pStyle w:val="Standard"/>
              <w:spacing w:after="120" w:line="240" w:lineRule="auto"/>
              <w:rPr>
                <w:rFonts w:ascii="Arial" w:eastAsia="Batang" w:hAnsi="Arial" w:cs="Arial"/>
                <w:bCs/>
                <w:i/>
                <w:sz w:val="20"/>
                <w:szCs w:val="20"/>
              </w:rPr>
            </w:pPr>
          </w:p>
          <w:p w14:paraId="1B5A0DED" w14:textId="7995C49B" w:rsidR="00B520E8" w:rsidRPr="00C444AC" w:rsidRDefault="002A7260" w:rsidP="00AB2537">
            <w:pPr>
              <w:pStyle w:val="Standard"/>
              <w:spacing w:after="120" w:line="240" w:lineRule="auto"/>
              <w:rPr>
                <w:rFonts w:ascii="Arial" w:hAnsi="Arial" w:cs="Arial"/>
                <w:i/>
                <w:sz w:val="20"/>
                <w:szCs w:val="20"/>
              </w:rPr>
            </w:pPr>
            <w:r w:rsidRPr="00C444AC">
              <w:rPr>
                <w:rFonts w:ascii="Arial" w:eastAsia="Batang" w:hAnsi="Arial" w:cs="Arial"/>
                <w:bCs/>
                <w:i/>
                <w:sz w:val="20"/>
                <w:szCs w:val="20"/>
              </w:rPr>
              <w:t>[</w:t>
            </w:r>
            <w:r w:rsidR="00B520E8" w:rsidRPr="00C444AC">
              <w:rPr>
                <w:rFonts w:ascii="Arial" w:eastAsia="Batang" w:hAnsi="Arial" w:cs="Arial"/>
                <w:bCs/>
                <w:i/>
                <w:sz w:val="20"/>
                <w:szCs w:val="20"/>
              </w:rPr>
              <w:t>300 characters approx</w:t>
            </w:r>
            <w:r w:rsidR="006B420D" w:rsidRPr="00C444AC">
              <w:rPr>
                <w:rFonts w:ascii="Arial" w:eastAsia="Batang" w:hAnsi="Arial" w:cs="Arial"/>
                <w:bCs/>
                <w:i/>
                <w:sz w:val="20"/>
                <w:szCs w:val="20"/>
              </w:rPr>
              <w:t>.</w:t>
            </w:r>
            <w:r w:rsidRPr="00C444AC">
              <w:rPr>
                <w:rFonts w:ascii="Arial" w:eastAsia="Batang" w:hAnsi="Arial" w:cs="Arial"/>
                <w:bCs/>
                <w:i/>
                <w:sz w:val="20"/>
                <w:szCs w:val="20"/>
              </w:rPr>
              <w:t>]</w:t>
            </w:r>
          </w:p>
        </w:tc>
      </w:tr>
      <w:tr w:rsidR="000F3100" w:rsidRPr="00C444AC" w14:paraId="3519258F" w14:textId="77777777" w:rsidTr="00694557">
        <w:trPr>
          <w:trHeight w:val="1611"/>
        </w:trPr>
        <w:tc>
          <w:tcPr>
            <w:tcW w:w="1979" w:type="dxa"/>
            <w:tcBorders>
              <w:top w:val="single" w:sz="4" w:space="0" w:color="FFFFFF" w:themeColor="background1"/>
              <w:bottom w:val="single" w:sz="4" w:space="0" w:color="FFFFFF" w:themeColor="background1"/>
            </w:tcBorders>
            <w:shd w:val="clear" w:color="auto" w:fill="A5C249" w:themeFill="accent6"/>
            <w:tcMar>
              <w:top w:w="0" w:type="dxa"/>
              <w:left w:w="113" w:type="dxa"/>
              <w:bottom w:w="0" w:type="dxa"/>
              <w:right w:w="108" w:type="dxa"/>
            </w:tcMar>
            <w:vAlign w:val="center"/>
          </w:tcPr>
          <w:p w14:paraId="4F87E1C2" w14:textId="77777777" w:rsidR="000F3100" w:rsidRPr="00C444AC" w:rsidRDefault="000F3100" w:rsidP="00D050FB">
            <w:pPr>
              <w:pStyle w:val="Standard"/>
              <w:spacing w:after="120" w:line="240" w:lineRule="auto"/>
              <w:jc w:val="left"/>
              <w:rPr>
                <w:rFonts w:ascii="Arial" w:hAnsi="Arial" w:cs="Arial"/>
                <w:b/>
                <w:bCs/>
                <w:color w:val="FFFFFF" w:themeColor="background1"/>
              </w:rPr>
            </w:pPr>
            <w:r w:rsidRPr="00C444AC">
              <w:rPr>
                <w:rFonts w:ascii="Arial" w:hAnsi="Arial" w:cs="Arial"/>
                <w:b/>
                <w:bCs/>
                <w:color w:val="FFFFFF" w:themeColor="background1"/>
              </w:rPr>
              <w:t>Actors involved</w:t>
            </w:r>
          </w:p>
        </w:tc>
        <w:tc>
          <w:tcPr>
            <w:tcW w:w="8228" w:type="dxa"/>
            <w:shd w:val="clear" w:color="auto" w:fill="auto"/>
            <w:tcMar>
              <w:top w:w="0" w:type="dxa"/>
              <w:left w:w="113" w:type="dxa"/>
              <w:bottom w:w="0" w:type="dxa"/>
              <w:right w:w="108" w:type="dxa"/>
            </w:tcMar>
            <w:vAlign w:val="center"/>
          </w:tcPr>
          <w:p w14:paraId="2AECB60E" w14:textId="4EA9351C" w:rsidR="000F3100" w:rsidRPr="00C444AC" w:rsidRDefault="000F3100" w:rsidP="00AB2537">
            <w:pPr>
              <w:pStyle w:val="Standard"/>
              <w:spacing w:after="120" w:line="240" w:lineRule="auto"/>
              <w:rPr>
                <w:rFonts w:ascii="Arial" w:hAnsi="Arial" w:cs="Arial"/>
                <w:i/>
                <w:sz w:val="20"/>
                <w:szCs w:val="20"/>
              </w:rPr>
            </w:pPr>
            <w:r w:rsidRPr="00C444AC">
              <w:rPr>
                <w:rFonts w:ascii="Arial" w:hAnsi="Arial" w:cs="Arial"/>
                <w:i/>
                <w:sz w:val="20"/>
                <w:szCs w:val="20"/>
              </w:rPr>
              <w:t>Identif</w:t>
            </w:r>
            <w:r w:rsidR="002A7260" w:rsidRPr="00C444AC">
              <w:rPr>
                <w:rFonts w:ascii="Arial" w:hAnsi="Arial" w:cs="Arial"/>
                <w:i/>
                <w:sz w:val="20"/>
                <w:szCs w:val="20"/>
              </w:rPr>
              <w:t>y</w:t>
            </w:r>
            <w:r w:rsidRPr="00C444AC">
              <w:rPr>
                <w:rFonts w:ascii="Arial" w:hAnsi="Arial" w:cs="Arial"/>
                <w:i/>
                <w:sz w:val="20"/>
                <w:szCs w:val="20"/>
              </w:rPr>
              <w:t xml:space="preserve"> the main actors involved and beneficiaries of the </w:t>
            </w:r>
            <w:proofErr w:type="gramStart"/>
            <w:r w:rsidR="002A7260" w:rsidRPr="00C444AC">
              <w:rPr>
                <w:rFonts w:ascii="Arial" w:hAnsi="Arial" w:cs="Arial"/>
                <w:i/>
                <w:sz w:val="20"/>
                <w:szCs w:val="20"/>
              </w:rPr>
              <w:t>initiative</w:t>
            </w:r>
            <w:proofErr w:type="gramEnd"/>
          </w:p>
          <w:p w14:paraId="5611041C" w14:textId="38F6B43C" w:rsidR="000F3100" w:rsidRPr="00D927DB" w:rsidRDefault="002A7260" w:rsidP="00AB2537">
            <w:pPr>
              <w:pStyle w:val="Standard"/>
              <w:spacing w:after="120" w:line="240" w:lineRule="auto"/>
              <w:rPr>
                <w:rFonts w:ascii="Arial" w:hAnsi="Arial" w:cs="Arial"/>
                <w:iCs/>
                <w:lang w:val="en-US"/>
              </w:rPr>
            </w:pPr>
            <w:r w:rsidRPr="00C444AC">
              <w:rPr>
                <w:rFonts w:ascii="Arial" w:hAnsi="Arial" w:cs="Arial"/>
                <w:i/>
                <w:sz w:val="20"/>
                <w:szCs w:val="20"/>
              </w:rPr>
              <w:t>[</w:t>
            </w:r>
            <w:r w:rsidR="000F3100" w:rsidRPr="00C444AC">
              <w:rPr>
                <w:rFonts w:ascii="Arial" w:hAnsi="Arial" w:cs="Arial"/>
                <w:i/>
                <w:sz w:val="20"/>
                <w:szCs w:val="20"/>
              </w:rPr>
              <w:t>Min. 500 characters – Max. 1.000 characters</w:t>
            </w:r>
            <w:r w:rsidRPr="00C444AC">
              <w:rPr>
                <w:rFonts w:ascii="Arial" w:hAnsi="Arial" w:cs="Arial"/>
                <w:i/>
                <w:sz w:val="20"/>
                <w:szCs w:val="20"/>
              </w:rPr>
              <w:t>]</w:t>
            </w:r>
          </w:p>
          <w:p w14:paraId="2821FBF3" w14:textId="77777777" w:rsidR="0068686E" w:rsidRPr="0068686E" w:rsidRDefault="0068686E" w:rsidP="0068686E">
            <w:pPr>
              <w:pStyle w:val="Standard"/>
              <w:spacing w:after="120" w:line="240" w:lineRule="auto"/>
              <w:rPr>
                <w:rFonts w:ascii="Arial" w:hAnsi="Arial" w:cs="Arial"/>
                <w:iCs/>
                <w:sz w:val="20"/>
                <w:szCs w:val="20"/>
              </w:rPr>
            </w:pPr>
            <w:r w:rsidRPr="002A55CA">
              <w:rPr>
                <w:rFonts w:ascii="Arial" w:hAnsi="Arial" w:cs="Arial"/>
                <w:b/>
                <w:bCs/>
                <w:iCs/>
                <w:sz w:val="20"/>
                <w:szCs w:val="20"/>
              </w:rPr>
              <w:t xml:space="preserve">    Main Actors</w:t>
            </w:r>
            <w:r w:rsidRPr="0068686E">
              <w:rPr>
                <w:rFonts w:ascii="Arial" w:hAnsi="Arial" w:cs="Arial"/>
                <w:iCs/>
                <w:sz w:val="20"/>
                <w:szCs w:val="20"/>
              </w:rPr>
              <w:t xml:space="preserve">: Stigkas </w:t>
            </w:r>
            <w:proofErr w:type="spellStart"/>
            <w:r w:rsidRPr="0068686E">
              <w:rPr>
                <w:rFonts w:ascii="Arial" w:hAnsi="Arial" w:cs="Arial"/>
                <w:iCs/>
                <w:sz w:val="20"/>
                <w:szCs w:val="20"/>
              </w:rPr>
              <w:t>Emporiki</w:t>
            </w:r>
            <w:proofErr w:type="spellEnd"/>
            <w:r w:rsidRPr="0068686E">
              <w:rPr>
                <w:rFonts w:ascii="Arial" w:hAnsi="Arial" w:cs="Arial"/>
                <w:iCs/>
                <w:sz w:val="20"/>
                <w:szCs w:val="20"/>
              </w:rPr>
              <w:t xml:space="preserve"> ΟΕ, local lemon producers.</w:t>
            </w:r>
          </w:p>
          <w:p w14:paraId="65D79BE2" w14:textId="3ACB7271" w:rsidR="000F3100" w:rsidRPr="0068686E" w:rsidRDefault="0068686E" w:rsidP="0068686E">
            <w:pPr>
              <w:pStyle w:val="Standard"/>
              <w:spacing w:after="120" w:line="240" w:lineRule="auto"/>
              <w:rPr>
                <w:rFonts w:ascii="Arial" w:hAnsi="Arial" w:cs="Arial"/>
                <w:iCs/>
                <w:sz w:val="20"/>
                <w:szCs w:val="20"/>
              </w:rPr>
            </w:pPr>
            <w:r w:rsidRPr="0068686E">
              <w:rPr>
                <w:rFonts w:ascii="Arial" w:hAnsi="Arial" w:cs="Arial"/>
                <w:iCs/>
                <w:sz w:val="20"/>
                <w:szCs w:val="20"/>
              </w:rPr>
              <w:t xml:space="preserve">    Beneficiaries: Local farmers, the community of </w:t>
            </w:r>
            <w:proofErr w:type="spellStart"/>
            <w:r w:rsidRPr="0068686E">
              <w:rPr>
                <w:rFonts w:ascii="Arial" w:hAnsi="Arial" w:cs="Arial"/>
                <w:iCs/>
                <w:sz w:val="20"/>
                <w:szCs w:val="20"/>
              </w:rPr>
              <w:t>Thermo</w:t>
            </w:r>
            <w:proofErr w:type="spellEnd"/>
            <w:r w:rsidRPr="0068686E">
              <w:rPr>
                <w:rFonts w:ascii="Arial" w:hAnsi="Arial" w:cs="Arial"/>
                <w:iCs/>
                <w:sz w:val="20"/>
                <w:szCs w:val="20"/>
              </w:rPr>
              <w:t>, consumers of lemons.</w:t>
            </w:r>
          </w:p>
          <w:p w14:paraId="1B8414A8" w14:textId="77777777" w:rsidR="000F3100" w:rsidRPr="00C444AC" w:rsidRDefault="000F3100" w:rsidP="00AB2537">
            <w:pPr>
              <w:pStyle w:val="Standard"/>
              <w:spacing w:after="120" w:line="240" w:lineRule="auto"/>
              <w:rPr>
                <w:rFonts w:ascii="Arial" w:hAnsi="Arial" w:cs="Arial"/>
                <w:i/>
                <w:sz w:val="20"/>
                <w:szCs w:val="20"/>
              </w:rPr>
            </w:pPr>
          </w:p>
        </w:tc>
      </w:tr>
      <w:tr w:rsidR="000F3100" w:rsidRPr="00C444AC" w14:paraId="139DBB1B" w14:textId="77777777" w:rsidTr="00694557">
        <w:tc>
          <w:tcPr>
            <w:tcW w:w="1979" w:type="dxa"/>
            <w:tcBorders>
              <w:top w:val="single" w:sz="4" w:space="0" w:color="FFFFFF" w:themeColor="background1"/>
            </w:tcBorders>
            <w:shd w:val="clear" w:color="auto" w:fill="A5C249" w:themeFill="accent6"/>
            <w:tcMar>
              <w:top w:w="0" w:type="dxa"/>
              <w:left w:w="113" w:type="dxa"/>
              <w:bottom w:w="0" w:type="dxa"/>
              <w:right w:w="108" w:type="dxa"/>
            </w:tcMar>
            <w:vAlign w:val="center"/>
          </w:tcPr>
          <w:p w14:paraId="20C29F17" w14:textId="77777777" w:rsidR="000F3100" w:rsidRPr="00C444AC" w:rsidRDefault="000F3100" w:rsidP="00D050FB">
            <w:pPr>
              <w:pStyle w:val="Standard"/>
              <w:spacing w:after="120" w:line="240" w:lineRule="auto"/>
              <w:jc w:val="left"/>
              <w:rPr>
                <w:rFonts w:ascii="Arial" w:hAnsi="Arial" w:cs="Arial"/>
                <w:b/>
                <w:bCs/>
                <w:color w:val="FFFFFF" w:themeColor="background1"/>
              </w:rPr>
            </w:pPr>
            <w:r w:rsidRPr="00C444AC">
              <w:rPr>
                <w:rFonts w:ascii="Arial" w:hAnsi="Arial" w:cs="Arial"/>
                <w:b/>
                <w:bCs/>
                <w:color w:val="FFFFFF" w:themeColor="background1"/>
              </w:rPr>
              <w:lastRenderedPageBreak/>
              <w:t>Timescale</w:t>
            </w:r>
          </w:p>
        </w:tc>
        <w:tc>
          <w:tcPr>
            <w:tcW w:w="8228" w:type="dxa"/>
            <w:shd w:val="clear" w:color="auto" w:fill="auto"/>
            <w:tcMar>
              <w:top w:w="0" w:type="dxa"/>
              <w:left w:w="113" w:type="dxa"/>
              <w:bottom w:w="0" w:type="dxa"/>
              <w:right w:w="108" w:type="dxa"/>
            </w:tcMar>
            <w:vAlign w:val="center"/>
          </w:tcPr>
          <w:p w14:paraId="655DFB69" w14:textId="2D9FCA75" w:rsidR="000F3100" w:rsidRPr="00C444AC" w:rsidRDefault="000F3100" w:rsidP="00AB2537">
            <w:pPr>
              <w:pStyle w:val="Standard"/>
              <w:spacing w:after="120" w:line="240" w:lineRule="auto"/>
              <w:rPr>
                <w:rFonts w:ascii="Arial" w:hAnsi="Arial" w:cs="Arial"/>
                <w:i/>
                <w:iCs/>
                <w:sz w:val="20"/>
                <w:szCs w:val="20"/>
              </w:rPr>
            </w:pPr>
            <w:r w:rsidRPr="00C444AC">
              <w:rPr>
                <w:rFonts w:ascii="Arial" w:hAnsi="Arial" w:cs="Arial"/>
                <w:i/>
                <w:iCs/>
                <w:sz w:val="20"/>
                <w:szCs w:val="20"/>
              </w:rPr>
              <w:t xml:space="preserve">Determine the specific date or timeframe when the GP was officially implemented, and considering the overall duration of the GP, break down the timescale into relevant milestones or phases if </w:t>
            </w:r>
            <w:proofErr w:type="gramStart"/>
            <w:r w:rsidRPr="00C444AC">
              <w:rPr>
                <w:rFonts w:ascii="Arial" w:hAnsi="Arial" w:cs="Arial"/>
                <w:i/>
                <w:iCs/>
                <w:sz w:val="20"/>
                <w:szCs w:val="20"/>
              </w:rPr>
              <w:t>applicable</w:t>
            </w:r>
            <w:proofErr w:type="gramEnd"/>
          </w:p>
          <w:p w14:paraId="32F242EE" w14:textId="11EAA9BA" w:rsidR="00D358D5" w:rsidRPr="002A55CA" w:rsidRDefault="00D358D5" w:rsidP="00D358D5">
            <w:pPr>
              <w:pStyle w:val="Standard"/>
              <w:spacing w:after="120" w:line="240" w:lineRule="auto"/>
              <w:rPr>
                <w:rFonts w:ascii="Arial" w:hAnsi="Arial" w:cs="Arial"/>
                <w:sz w:val="20"/>
                <w:szCs w:val="20"/>
                <w:lang w:val="en-US"/>
              </w:rPr>
            </w:pPr>
            <w:r w:rsidRPr="00D358D5">
              <w:rPr>
                <w:rFonts w:ascii="Arial" w:hAnsi="Arial" w:cs="Arial"/>
                <w:i/>
                <w:iCs/>
                <w:sz w:val="20"/>
                <w:szCs w:val="20"/>
                <w:lang w:val="en-US"/>
              </w:rPr>
              <w:t xml:space="preserve">    </w:t>
            </w:r>
            <w:r w:rsidRPr="002A55CA">
              <w:rPr>
                <w:rFonts w:ascii="Arial" w:hAnsi="Arial" w:cs="Arial"/>
                <w:b/>
                <w:bCs/>
                <w:sz w:val="20"/>
                <w:szCs w:val="20"/>
                <w:lang w:val="en-US"/>
              </w:rPr>
              <w:t>Implementation Date</w:t>
            </w:r>
            <w:r w:rsidRPr="00D358D5">
              <w:rPr>
                <w:rFonts w:ascii="Arial" w:hAnsi="Arial" w:cs="Arial"/>
                <w:sz w:val="20"/>
                <w:szCs w:val="20"/>
                <w:lang w:val="en-US"/>
              </w:rPr>
              <w:t xml:space="preserve">: </w:t>
            </w:r>
            <w:r w:rsidR="002A55CA">
              <w:rPr>
                <w:rFonts w:ascii="Arial" w:hAnsi="Arial" w:cs="Arial"/>
                <w:sz w:val="20"/>
                <w:szCs w:val="20"/>
                <w:lang w:val="en-US"/>
              </w:rPr>
              <w:t>25</w:t>
            </w:r>
            <w:r w:rsidR="002A55CA" w:rsidRPr="002A55CA">
              <w:rPr>
                <w:rFonts w:ascii="Arial" w:hAnsi="Arial" w:cs="Arial"/>
                <w:sz w:val="20"/>
                <w:szCs w:val="20"/>
                <w:lang w:val="en-US"/>
              </w:rPr>
              <w:t>.07.2023</w:t>
            </w:r>
          </w:p>
          <w:p w14:paraId="6182E4FA" w14:textId="545888DC" w:rsidR="000F3100" w:rsidRPr="002A55CA" w:rsidRDefault="00D358D5" w:rsidP="00D358D5">
            <w:pPr>
              <w:pStyle w:val="Standard"/>
              <w:spacing w:after="120" w:line="240" w:lineRule="auto"/>
              <w:rPr>
                <w:rFonts w:ascii="Arial" w:hAnsi="Arial" w:cs="Arial"/>
                <w:sz w:val="20"/>
                <w:szCs w:val="20"/>
                <w:lang w:val="en-US"/>
              </w:rPr>
            </w:pPr>
            <w:r w:rsidRPr="00D358D5">
              <w:rPr>
                <w:rFonts w:ascii="Arial" w:hAnsi="Arial" w:cs="Arial"/>
                <w:sz w:val="20"/>
                <w:szCs w:val="20"/>
                <w:lang w:val="en-US"/>
              </w:rPr>
              <w:t xml:space="preserve">    </w:t>
            </w:r>
            <w:r w:rsidRPr="002A55CA">
              <w:rPr>
                <w:rFonts w:ascii="Arial" w:hAnsi="Arial" w:cs="Arial"/>
                <w:b/>
                <w:bCs/>
                <w:sz w:val="20"/>
                <w:szCs w:val="20"/>
                <w:lang w:val="en-US"/>
              </w:rPr>
              <w:t>Milestones:</w:t>
            </w:r>
            <w:r w:rsidRPr="00D358D5">
              <w:rPr>
                <w:rFonts w:ascii="Arial" w:hAnsi="Arial" w:cs="Arial"/>
                <w:sz w:val="20"/>
                <w:szCs w:val="20"/>
                <w:lang w:val="en-US"/>
              </w:rPr>
              <w:t xml:space="preserve"> Planning, construction, equipment installation, and</w:t>
            </w:r>
            <w:r w:rsidR="002A55CA" w:rsidRPr="002A55CA">
              <w:rPr>
                <w:rFonts w:ascii="Arial" w:hAnsi="Arial" w:cs="Arial"/>
                <w:sz w:val="20"/>
                <w:szCs w:val="20"/>
                <w:lang w:val="en-US"/>
              </w:rPr>
              <w:t xml:space="preserve"> </w:t>
            </w:r>
            <w:r w:rsidR="002A55CA">
              <w:rPr>
                <w:rFonts w:ascii="Arial" w:hAnsi="Arial" w:cs="Arial"/>
                <w:sz w:val="20"/>
                <w:szCs w:val="20"/>
                <w:lang w:val="en-US"/>
              </w:rPr>
              <w:t>marketing</w:t>
            </w:r>
          </w:p>
          <w:p w14:paraId="759731FE" w14:textId="77777777" w:rsidR="000F3100" w:rsidRPr="00C444AC" w:rsidRDefault="000F3100" w:rsidP="00AB2537">
            <w:pPr>
              <w:pStyle w:val="Standard"/>
              <w:spacing w:after="120" w:line="240" w:lineRule="auto"/>
              <w:rPr>
                <w:rFonts w:ascii="Arial" w:hAnsi="Arial" w:cs="Arial"/>
                <w:i/>
                <w:iCs/>
                <w:sz w:val="20"/>
                <w:szCs w:val="20"/>
              </w:rPr>
            </w:pPr>
          </w:p>
          <w:p w14:paraId="4465E20C" w14:textId="77777777" w:rsidR="000F3100" w:rsidRPr="00C444AC" w:rsidRDefault="000F3100" w:rsidP="00AB2537">
            <w:pPr>
              <w:pStyle w:val="Standard"/>
              <w:spacing w:after="120" w:line="240" w:lineRule="auto"/>
              <w:rPr>
                <w:rFonts w:ascii="Arial" w:hAnsi="Arial" w:cs="Arial"/>
                <w:i/>
                <w:iCs/>
                <w:sz w:val="20"/>
                <w:szCs w:val="20"/>
              </w:rPr>
            </w:pPr>
          </w:p>
        </w:tc>
      </w:tr>
    </w:tbl>
    <w:p w14:paraId="07482340" w14:textId="77777777" w:rsidR="009913EA" w:rsidRPr="00C444AC" w:rsidRDefault="009913EA" w:rsidP="000F3100">
      <w:pPr>
        <w:spacing w:before="120" w:after="240" w:line="240" w:lineRule="auto"/>
        <w:rPr>
          <w:rFonts w:ascii="Arial" w:hAnsi="Arial" w:cs="Arial"/>
          <w:sz w:val="18"/>
          <w:szCs w:val="18"/>
        </w:rPr>
      </w:pPr>
    </w:p>
    <w:p w14:paraId="56BA6767" w14:textId="4B199D46" w:rsidR="009913EA" w:rsidRPr="00C444AC" w:rsidRDefault="000F3100" w:rsidP="00072BFD">
      <w:pPr>
        <w:pStyle w:val="ListParagraph"/>
        <w:numPr>
          <w:ilvl w:val="0"/>
          <w:numId w:val="21"/>
        </w:numPr>
        <w:spacing w:before="120" w:after="240" w:line="240" w:lineRule="auto"/>
        <w:ind w:left="284"/>
        <w:contextualSpacing w:val="0"/>
        <w:jc w:val="both"/>
        <w:rPr>
          <w:rFonts w:ascii="Arial" w:hAnsi="Arial" w:cs="Arial"/>
          <w:b/>
        </w:rPr>
      </w:pPr>
      <w:r w:rsidRPr="00C444AC">
        <w:rPr>
          <w:rFonts w:ascii="Arial" w:hAnsi="Arial" w:cs="Arial"/>
          <w:b/>
        </w:rPr>
        <w:t>Evidence of success and transferability</w:t>
      </w:r>
    </w:p>
    <w:tbl>
      <w:tblPr>
        <w:tblW w:w="10207" w:type="dxa"/>
        <w:tblInd w:w="-584" w:type="dxa"/>
        <w:tblBorders>
          <w:top w:val="single" w:sz="4" w:space="0" w:color="02A984"/>
          <w:left w:val="single" w:sz="4" w:space="0" w:color="02A984"/>
          <w:bottom w:val="single" w:sz="4" w:space="0" w:color="02A984"/>
          <w:right w:val="single" w:sz="4" w:space="0" w:color="02A984"/>
          <w:insideH w:val="single" w:sz="4" w:space="0" w:color="02A984"/>
          <w:insideV w:val="single" w:sz="4" w:space="0" w:color="02A984"/>
        </w:tblBorders>
        <w:tblLayout w:type="fixed"/>
        <w:tblCellMar>
          <w:left w:w="10" w:type="dxa"/>
          <w:right w:w="10" w:type="dxa"/>
        </w:tblCellMar>
        <w:tblLook w:val="04A0" w:firstRow="1" w:lastRow="0" w:firstColumn="1" w:lastColumn="0" w:noHBand="0" w:noVBand="1"/>
      </w:tblPr>
      <w:tblGrid>
        <w:gridCol w:w="10207"/>
      </w:tblGrid>
      <w:tr w:rsidR="000F3100" w:rsidRPr="00C444AC" w14:paraId="4199883E" w14:textId="77777777" w:rsidTr="00072BFD">
        <w:trPr>
          <w:trHeight w:val="497"/>
        </w:trPr>
        <w:tc>
          <w:tcPr>
            <w:tcW w:w="10207"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5C249" w:themeFill="accent6"/>
            <w:tcMar>
              <w:top w:w="0" w:type="dxa"/>
              <w:left w:w="113" w:type="dxa"/>
              <w:bottom w:w="0" w:type="dxa"/>
              <w:right w:w="108" w:type="dxa"/>
            </w:tcMar>
            <w:vAlign w:val="center"/>
          </w:tcPr>
          <w:p w14:paraId="642D86CE" w14:textId="7295E823" w:rsidR="000F3100" w:rsidRPr="00C444AC" w:rsidRDefault="000F3100" w:rsidP="00072BFD">
            <w:pPr>
              <w:suppressAutoHyphens/>
              <w:autoSpaceDN w:val="0"/>
              <w:spacing w:before="120" w:after="120" w:line="240" w:lineRule="auto"/>
              <w:jc w:val="both"/>
              <w:textAlignment w:val="baseline"/>
              <w:rPr>
                <w:rFonts w:ascii="Arial" w:hAnsi="Arial" w:cs="Arial"/>
                <w:b/>
                <w:color w:val="FFFFFF" w:themeColor="background1"/>
              </w:rPr>
            </w:pPr>
            <w:r w:rsidRPr="00C444AC">
              <w:rPr>
                <w:rFonts w:ascii="Arial" w:hAnsi="Arial" w:cs="Arial"/>
                <w:b/>
                <w:color w:val="FFFFFF" w:themeColor="background1"/>
              </w:rPr>
              <w:t>Evidence of success</w:t>
            </w:r>
          </w:p>
        </w:tc>
      </w:tr>
      <w:tr w:rsidR="000F3100" w:rsidRPr="00C444AC" w14:paraId="4F6EC435" w14:textId="77777777" w:rsidTr="00072BFD">
        <w:trPr>
          <w:trHeight w:val="50"/>
        </w:trPr>
        <w:tc>
          <w:tcPr>
            <w:tcW w:w="10207"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FFFFFF"/>
            <w:tcMar>
              <w:top w:w="0" w:type="dxa"/>
              <w:left w:w="113" w:type="dxa"/>
              <w:bottom w:w="0" w:type="dxa"/>
              <w:right w:w="108" w:type="dxa"/>
            </w:tcMar>
          </w:tcPr>
          <w:p w14:paraId="3A0C9295" w14:textId="767E6BCA" w:rsidR="000F3100" w:rsidRPr="00C444AC" w:rsidRDefault="000F3100" w:rsidP="00072BFD">
            <w:pPr>
              <w:pStyle w:val="Standard"/>
              <w:spacing w:after="120" w:line="240" w:lineRule="auto"/>
              <w:rPr>
                <w:rFonts w:ascii="Arial" w:hAnsi="Arial" w:cs="Arial"/>
                <w:i/>
                <w:sz w:val="20"/>
                <w:szCs w:val="20"/>
              </w:rPr>
            </w:pPr>
            <w:r w:rsidRPr="00C444AC">
              <w:rPr>
                <w:rFonts w:ascii="Arial" w:hAnsi="Arial" w:cs="Arial"/>
                <w:i/>
                <w:sz w:val="20"/>
                <w:szCs w:val="20"/>
              </w:rPr>
              <w:t xml:space="preserve">Short overview: A description of demonstrated positive outcomes accompanied by qualitative and quantitative (tangible and measurable) evidence of success, keeping in mind the proven successful definition by the Interreg program described in the </w:t>
            </w:r>
            <w:proofErr w:type="gramStart"/>
            <w:r w:rsidRPr="00C444AC">
              <w:rPr>
                <w:rFonts w:ascii="Arial" w:hAnsi="Arial" w:cs="Arial"/>
                <w:i/>
                <w:sz w:val="20"/>
                <w:szCs w:val="20"/>
              </w:rPr>
              <w:t>methodology</w:t>
            </w:r>
            <w:proofErr w:type="gramEnd"/>
          </w:p>
          <w:p w14:paraId="0F6032BA" w14:textId="77777777" w:rsidR="000F3100" w:rsidRPr="00C444AC" w:rsidRDefault="000F3100" w:rsidP="00072BFD">
            <w:pPr>
              <w:pStyle w:val="Standard"/>
              <w:spacing w:after="120" w:line="240" w:lineRule="auto"/>
              <w:rPr>
                <w:rFonts w:ascii="Arial" w:hAnsi="Arial" w:cs="Arial"/>
                <w:i/>
                <w:sz w:val="20"/>
                <w:szCs w:val="20"/>
              </w:rPr>
            </w:pPr>
          </w:p>
          <w:p w14:paraId="7886BFD1" w14:textId="506373D1" w:rsidR="000F3100" w:rsidRPr="00C444AC" w:rsidRDefault="00AA3A0A" w:rsidP="00072BFD">
            <w:pPr>
              <w:pStyle w:val="Standard"/>
              <w:spacing w:after="120" w:line="240" w:lineRule="auto"/>
              <w:rPr>
                <w:rFonts w:ascii="Arial" w:hAnsi="Arial" w:cs="Arial"/>
                <w:iCs/>
              </w:rPr>
            </w:pPr>
            <w:r w:rsidRPr="00C444AC">
              <w:rPr>
                <w:rFonts w:ascii="Arial" w:hAnsi="Arial" w:cs="Arial"/>
                <w:i/>
                <w:sz w:val="20"/>
                <w:szCs w:val="20"/>
              </w:rPr>
              <w:t>[</w:t>
            </w:r>
            <w:r w:rsidR="000F3100" w:rsidRPr="00C444AC">
              <w:rPr>
                <w:rFonts w:ascii="Arial" w:hAnsi="Arial" w:cs="Arial"/>
                <w:i/>
                <w:sz w:val="20"/>
                <w:szCs w:val="20"/>
              </w:rPr>
              <w:t>Min. 1.000 characters – Max. 2.000 characters</w:t>
            </w:r>
            <w:r w:rsidRPr="00C444AC">
              <w:rPr>
                <w:rFonts w:ascii="Arial" w:hAnsi="Arial" w:cs="Arial"/>
                <w:i/>
                <w:sz w:val="20"/>
                <w:szCs w:val="20"/>
              </w:rPr>
              <w:t>]</w:t>
            </w:r>
          </w:p>
          <w:p w14:paraId="6479A23F" w14:textId="77777777" w:rsidR="000F3100" w:rsidRPr="00C444AC" w:rsidRDefault="000F3100" w:rsidP="00072BFD">
            <w:pPr>
              <w:pStyle w:val="Standard"/>
              <w:spacing w:after="120" w:line="240" w:lineRule="auto"/>
              <w:rPr>
                <w:rFonts w:ascii="Arial" w:hAnsi="Arial" w:cs="Arial"/>
                <w:iCs/>
              </w:rPr>
            </w:pPr>
          </w:p>
          <w:p w14:paraId="66511C77" w14:textId="16033F07" w:rsidR="005C1DE3" w:rsidRPr="005C1DE3" w:rsidRDefault="005C1DE3" w:rsidP="005C1DE3">
            <w:pPr>
              <w:pStyle w:val="Standard"/>
              <w:spacing w:after="120" w:line="240" w:lineRule="auto"/>
              <w:rPr>
                <w:rFonts w:ascii="Arial" w:hAnsi="Arial" w:cs="Arial"/>
                <w:iCs/>
              </w:rPr>
            </w:pPr>
            <w:r w:rsidRPr="005C1DE3">
              <w:rPr>
                <w:rFonts w:ascii="Arial" w:hAnsi="Arial" w:cs="Arial"/>
                <w:iCs/>
              </w:rPr>
              <w:t>The "</w:t>
            </w:r>
            <w:proofErr w:type="spellStart"/>
            <w:r w:rsidRPr="005C1DE3">
              <w:rPr>
                <w:rFonts w:ascii="Arial" w:hAnsi="Arial" w:cs="Arial"/>
                <w:iCs/>
              </w:rPr>
              <w:t>Thermo</w:t>
            </w:r>
            <w:proofErr w:type="spellEnd"/>
            <w:r w:rsidRPr="005C1DE3">
              <w:rPr>
                <w:rFonts w:ascii="Arial" w:hAnsi="Arial" w:cs="Arial"/>
                <w:iCs/>
              </w:rPr>
              <w:t xml:space="preserve"> Lemons Processing" project by Stigkas </w:t>
            </w:r>
            <w:proofErr w:type="spellStart"/>
            <w:r w:rsidRPr="005C1DE3">
              <w:rPr>
                <w:rFonts w:ascii="Arial" w:hAnsi="Arial" w:cs="Arial"/>
                <w:iCs/>
              </w:rPr>
              <w:t>Emporiki</w:t>
            </w:r>
            <w:proofErr w:type="spellEnd"/>
            <w:r w:rsidRPr="005C1DE3">
              <w:rPr>
                <w:rFonts w:ascii="Arial" w:hAnsi="Arial" w:cs="Arial"/>
                <w:iCs/>
              </w:rPr>
              <w:t xml:space="preserve"> ΟΕ </w:t>
            </w:r>
            <w:r>
              <w:rPr>
                <w:rFonts w:ascii="Arial" w:hAnsi="Arial" w:cs="Arial"/>
                <w:iCs/>
              </w:rPr>
              <w:t xml:space="preserve">is an </w:t>
            </w:r>
            <w:proofErr w:type="spellStart"/>
            <w:r>
              <w:rPr>
                <w:rFonts w:ascii="Arial" w:hAnsi="Arial" w:cs="Arial"/>
                <w:iCs/>
              </w:rPr>
              <w:t>exampke</w:t>
            </w:r>
            <w:proofErr w:type="spellEnd"/>
            <w:r>
              <w:rPr>
                <w:rFonts w:ascii="Arial" w:hAnsi="Arial" w:cs="Arial"/>
                <w:iCs/>
              </w:rPr>
              <w:t xml:space="preserve"> of innovation in the local </w:t>
            </w:r>
            <w:r w:rsidRPr="005C1DE3">
              <w:rPr>
                <w:rFonts w:ascii="Arial" w:hAnsi="Arial" w:cs="Arial"/>
                <w:iCs/>
              </w:rPr>
              <w:t>agricultural</w:t>
            </w:r>
            <w:r>
              <w:rPr>
                <w:rFonts w:ascii="Arial" w:hAnsi="Arial" w:cs="Arial"/>
                <w:iCs/>
              </w:rPr>
              <w:t xml:space="preserve"> sector</w:t>
            </w:r>
            <w:r w:rsidRPr="005C1DE3">
              <w:rPr>
                <w:rFonts w:ascii="Arial" w:hAnsi="Arial" w:cs="Arial"/>
                <w:iCs/>
              </w:rPr>
              <w:t>. A key achievement is the establishment of a state-of-the-art lemon packaging unit, addressing the lack of such facilities in the area. Capable of handling 60 tons of lemons annually, this project bridges a crucial market gap, enhancing local production standards.</w:t>
            </w:r>
          </w:p>
          <w:p w14:paraId="2432D208" w14:textId="358885FC" w:rsidR="005C1DE3" w:rsidRPr="005C1DE3" w:rsidRDefault="005C1DE3" w:rsidP="005C1DE3">
            <w:pPr>
              <w:pStyle w:val="Standard"/>
              <w:spacing w:after="120" w:line="240" w:lineRule="auto"/>
              <w:rPr>
                <w:rFonts w:ascii="Arial" w:hAnsi="Arial" w:cs="Arial"/>
                <w:iCs/>
              </w:rPr>
            </w:pPr>
            <w:r w:rsidRPr="005C1DE3">
              <w:rPr>
                <w:rFonts w:ascii="Arial" w:hAnsi="Arial" w:cs="Arial"/>
                <w:iCs/>
              </w:rPr>
              <w:t>Technologically, the implementation of advanced systems like ISO 9000 and ISO 22000, along with ERP, product coding, and traceability software, signifies a major leap in agricultural practices. These technologies ensure product safety and quality, placing the enterprise at the forefront of the industry.</w:t>
            </w:r>
          </w:p>
          <w:p w14:paraId="231C7926" w14:textId="12EFE30E" w:rsidR="005C1DE3" w:rsidRPr="005C1DE3" w:rsidRDefault="005C1DE3" w:rsidP="005C1DE3">
            <w:pPr>
              <w:pStyle w:val="Standard"/>
              <w:spacing w:after="120" w:line="240" w:lineRule="auto"/>
              <w:rPr>
                <w:rFonts w:ascii="Arial" w:hAnsi="Arial" w:cs="Arial"/>
                <w:iCs/>
              </w:rPr>
            </w:pPr>
            <w:r w:rsidRPr="005C1DE3">
              <w:rPr>
                <w:rFonts w:ascii="Arial" w:hAnsi="Arial" w:cs="Arial"/>
                <w:iCs/>
              </w:rPr>
              <w:t>Economically, the project has bolstered the local economy by supporting lemon producers, demonstrating a tangible impact. The facility's role in boosting local agricultural value underlines its economic relevance.</w:t>
            </w:r>
          </w:p>
          <w:p w14:paraId="0B90B585" w14:textId="63136874" w:rsidR="005C1DE3" w:rsidRPr="005C1DE3" w:rsidRDefault="005C1DE3" w:rsidP="005C1DE3">
            <w:pPr>
              <w:pStyle w:val="Standard"/>
              <w:spacing w:after="120" w:line="240" w:lineRule="auto"/>
              <w:rPr>
                <w:rFonts w:ascii="Arial" w:hAnsi="Arial" w:cs="Arial"/>
                <w:iCs/>
              </w:rPr>
            </w:pPr>
            <w:r w:rsidRPr="005C1DE3">
              <w:rPr>
                <w:rFonts w:ascii="Arial" w:hAnsi="Arial" w:cs="Arial"/>
                <w:iCs/>
              </w:rPr>
              <w:t>Qualitatively, the initiative has raised industry benchmarks in food safety, hygiene, and production efficiency. Its consumer-facing traceability services, allowing detailed product information access, demonstrate a commitment to transparency and align with modern consumer expectations.</w:t>
            </w:r>
          </w:p>
          <w:p w14:paraId="7B7E0449" w14:textId="49905AD9" w:rsidR="00973F65" w:rsidRPr="00C444AC" w:rsidRDefault="005C1DE3" w:rsidP="005C1DE3">
            <w:pPr>
              <w:pStyle w:val="Standard"/>
              <w:spacing w:after="120" w:line="240" w:lineRule="auto"/>
              <w:rPr>
                <w:rFonts w:ascii="Arial" w:hAnsi="Arial" w:cs="Arial"/>
                <w:iCs/>
              </w:rPr>
            </w:pPr>
            <w:r w:rsidRPr="005C1DE3">
              <w:rPr>
                <w:rFonts w:ascii="Arial" w:hAnsi="Arial" w:cs="Arial"/>
                <w:iCs/>
              </w:rPr>
              <w:t>In summary, the project's infrastructural and technological advancements, coupled with its economic and qualitative impacts, demonstrate its success. This aligns well with the Interreg program's objectives, showcasing a holistic approach to agricultural improvement.</w:t>
            </w:r>
          </w:p>
          <w:p w14:paraId="7C07B533" w14:textId="77777777" w:rsidR="00973F65" w:rsidRPr="00C444AC" w:rsidRDefault="00973F65" w:rsidP="00072BFD">
            <w:pPr>
              <w:pStyle w:val="Standard"/>
              <w:spacing w:after="120" w:line="240" w:lineRule="auto"/>
              <w:rPr>
                <w:rFonts w:ascii="Arial" w:hAnsi="Arial" w:cs="Arial"/>
                <w:iCs/>
              </w:rPr>
            </w:pPr>
          </w:p>
          <w:p w14:paraId="29522554" w14:textId="77777777" w:rsidR="000F3100" w:rsidRPr="00C444AC" w:rsidRDefault="000F3100" w:rsidP="00072BFD">
            <w:pPr>
              <w:pStyle w:val="Standard"/>
              <w:spacing w:after="120" w:line="240" w:lineRule="auto"/>
              <w:rPr>
                <w:rFonts w:ascii="Arial" w:hAnsi="Arial" w:cs="Arial"/>
                <w:iCs/>
              </w:rPr>
            </w:pPr>
          </w:p>
        </w:tc>
      </w:tr>
    </w:tbl>
    <w:tbl>
      <w:tblPr>
        <w:tblpPr w:leftFromText="141" w:rightFromText="141" w:vertAnchor="text" w:horzAnchor="margin" w:tblpXSpec="center" w:tblpY="337"/>
        <w:tblW w:w="10207" w:type="dxa"/>
        <w:tblBorders>
          <w:top w:val="single" w:sz="4" w:space="0" w:color="A5C249" w:themeColor="accent6"/>
          <w:left w:val="single" w:sz="4" w:space="0" w:color="A5C249" w:themeColor="accent6"/>
          <w:bottom w:val="single" w:sz="4" w:space="0" w:color="A5C249" w:themeColor="accent6"/>
          <w:right w:val="single" w:sz="4" w:space="0" w:color="A5C249" w:themeColor="accent6"/>
          <w:insideH w:val="single" w:sz="4" w:space="0" w:color="A5C249" w:themeColor="accent6"/>
          <w:insideV w:val="single" w:sz="4" w:space="0" w:color="A5C249" w:themeColor="accent6"/>
        </w:tblBorders>
        <w:tblLayout w:type="fixed"/>
        <w:tblCellMar>
          <w:left w:w="10" w:type="dxa"/>
          <w:right w:w="10" w:type="dxa"/>
        </w:tblCellMar>
        <w:tblLook w:val="04A0" w:firstRow="1" w:lastRow="0" w:firstColumn="1" w:lastColumn="0" w:noHBand="0" w:noVBand="1"/>
      </w:tblPr>
      <w:tblGrid>
        <w:gridCol w:w="10207"/>
      </w:tblGrid>
      <w:tr w:rsidR="00072BFD" w:rsidRPr="00C444AC" w14:paraId="4D1C0239" w14:textId="77777777" w:rsidTr="00072BFD">
        <w:tc>
          <w:tcPr>
            <w:tcW w:w="10207" w:type="dxa"/>
            <w:shd w:val="clear" w:color="auto" w:fill="A5C249" w:themeFill="accent6"/>
            <w:tcMar>
              <w:top w:w="0" w:type="dxa"/>
              <w:left w:w="113" w:type="dxa"/>
              <w:bottom w:w="0" w:type="dxa"/>
              <w:right w:w="108" w:type="dxa"/>
            </w:tcMar>
            <w:vAlign w:val="center"/>
          </w:tcPr>
          <w:p w14:paraId="616A7BCB" w14:textId="77777777" w:rsidR="00072BFD" w:rsidRPr="00C444AC" w:rsidRDefault="00072BFD" w:rsidP="00072BFD">
            <w:pPr>
              <w:suppressAutoHyphens/>
              <w:autoSpaceDN w:val="0"/>
              <w:spacing w:before="120" w:after="120" w:line="240" w:lineRule="auto"/>
              <w:jc w:val="both"/>
              <w:textAlignment w:val="baseline"/>
              <w:rPr>
                <w:rFonts w:ascii="Arial" w:hAnsi="Arial" w:cs="Arial"/>
                <w:b/>
                <w:color w:val="FFFFFF" w:themeColor="background1"/>
              </w:rPr>
            </w:pPr>
            <w:r w:rsidRPr="00C444AC">
              <w:rPr>
                <w:rFonts w:ascii="Arial" w:hAnsi="Arial" w:cs="Arial"/>
                <w:b/>
                <w:color w:val="FFFFFF" w:themeColor="background1"/>
              </w:rPr>
              <w:t>Regional impact</w:t>
            </w:r>
          </w:p>
        </w:tc>
      </w:tr>
      <w:tr w:rsidR="00072BFD" w:rsidRPr="00C444AC" w14:paraId="072F85F8" w14:textId="77777777" w:rsidTr="00072BFD">
        <w:trPr>
          <w:trHeight w:val="2421"/>
        </w:trPr>
        <w:tc>
          <w:tcPr>
            <w:tcW w:w="10207" w:type="dxa"/>
            <w:shd w:val="clear" w:color="auto" w:fill="auto"/>
            <w:tcMar>
              <w:top w:w="0" w:type="dxa"/>
              <w:left w:w="113" w:type="dxa"/>
              <w:bottom w:w="0" w:type="dxa"/>
              <w:right w:w="108" w:type="dxa"/>
            </w:tcMar>
            <w:vAlign w:val="center"/>
          </w:tcPr>
          <w:p w14:paraId="468E18A0" w14:textId="09F34791" w:rsidR="00072BFD" w:rsidRPr="00C444AC" w:rsidRDefault="00072BFD" w:rsidP="00072BFD">
            <w:pPr>
              <w:pStyle w:val="Standard"/>
              <w:spacing w:after="120" w:line="240" w:lineRule="auto"/>
              <w:rPr>
                <w:rFonts w:ascii="Arial" w:hAnsi="Arial" w:cs="Arial"/>
                <w:i/>
                <w:sz w:val="20"/>
                <w:szCs w:val="20"/>
              </w:rPr>
            </w:pPr>
            <w:r w:rsidRPr="00C444AC">
              <w:rPr>
                <w:rFonts w:ascii="Arial" w:hAnsi="Arial" w:cs="Arial"/>
                <w:i/>
                <w:sz w:val="20"/>
                <w:szCs w:val="20"/>
              </w:rPr>
              <w:lastRenderedPageBreak/>
              <w:t xml:space="preserve">Short overview: Qualitative and quantitative (tangible and measurable) evidence of success keeping in mind the proven successful definition by the Interreg program described in the </w:t>
            </w:r>
            <w:proofErr w:type="gramStart"/>
            <w:r w:rsidRPr="00C444AC">
              <w:rPr>
                <w:rFonts w:ascii="Arial" w:hAnsi="Arial" w:cs="Arial"/>
                <w:i/>
                <w:sz w:val="20"/>
                <w:szCs w:val="20"/>
              </w:rPr>
              <w:t>methodology</w:t>
            </w:r>
            <w:proofErr w:type="gramEnd"/>
          </w:p>
          <w:p w14:paraId="54539CBF" w14:textId="56F1AC44" w:rsidR="00072BFD" w:rsidRPr="00C444AC" w:rsidRDefault="009D55C3" w:rsidP="00072BFD">
            <w:pPr>
              <w:pStyle w:val="Standard"/>
              <w:spacing w:after="120" w:line="240" w:lineRule="auto"/>
              <w:rPr>
                <w:rFonts w:ascii="Arial" w:hAnsi="Arial" w:cs="Arial"/>
                <w:i/>
                <w:sz w:val="20"/>
                <w:szCs w:val="20"/>
              </w:rPr>
            </w:pPr>
            <w:r w:rsidRPr="00C444AC">
              <w:rPr>
                <w:rFonts w:ascii="Arial" w:hAnsi="Arial" w:cs="Arial"/>
                <w:i/>
                <w:sz w:val="20"/>
                <w:szCs w:val="20"/>
              </w:rPr>
              <w:t>[</w:t>
            </w:r>
            <w:r w:rsidR="00072BFD" w:rsidRPr="00C444AC">
              <w:rPr>
                <w:rFonts w:ascii="Arial" w:hAnsi="Arial" w:cs="Arial"/>
                <w:i/>
                <w:sz w:val="20"/>
                <w:szCs w:val="20"/>
              </w:rPr>
              <w:t>Min. 1.000 characters – Max. 2.000 characters</w:t>
            </w:r>
            <w:r w:rsidRPr="00C444AC">
              <w:rPr>
                <w:rFonts w:ascii="Arial" w:hAnsi="Arial" w:cs="Arial"/>
                <w:i/>
                <w:sz w:val="20"/>
                <w:szCs w:val="20"/>
              </w:rPr>
              <w:t>]</w:t>
            </w:r>
          </w:p>
          <w:p w14:paraId="26B1376F" w14:textId="77777777" w:rsidR="00072BFD" w:rsidRPr="00C444AC" w:rsidRDefault="00072BFD" w:rsidP="00072BFD">
            <w:pPr>
              <w:pStyle w:val="Standard"/>
              <w:spacing w:after="120" w:line="240" w:lineRule="auto"/>
              <w:rPr>
                <w:rFonts w:ascii="Arial" w:hAnsi="Arial" w:cs="Arial"/>
                <w:i/>
                <w:sz w:val="20"/>
                <w:szCs w:val="20"/>
              </w:rPr>
            </w:pPr>
          </w:p>
          <w:p w14:paraId="65945DF2" w14:textId="0B22EC6E" w:rsidR="005C1DE3" w:rsidRPr="005C1DE3" w:rsidRDefault="005C1DE3" w:rsidP="005C1DE3">
            <w:pPr>
              <w:pStyle w:val="Standard"/>
              <w:spacing w:after="120" w:line="240" w:lineRule="auto"/>
              <w:rPr>
                <w:rFonts w:ascii="Arial" w:hAnsi="Arial" w:cs="Arial"/>
                <w:iCs/>
                <w:sz w:val="20"/>
                <w:szCs w:val="20"/>
              </w:rPr>
            </w:pPr>
            <w:r w:rsidRPr="005C1DE3">
              <w:rPr>
                <w:rFonts w:ascii="Arial" w:hAnsi="Arial" w:cs="Arial"/>
                <w:iCs/>
                <w:sz w:val="20"/>
                <w:szCs w:val="20"/>
              </w:rPr>
              <w:t>The "</w:t>
            </w:r>
            <w:proofErr w:type="spellStart"/>
            <w:r w:rsidRPr="005C1DE3">
              <w:rPr>
                <w:rFonts w:ascii="Arial" w:hAnsi="Arial" w:cs="Arial"/>
                <w:iCs/>
                <w:sz w:val="20"/>
                <w:szCs w:val="20"/>
              </w:rPr>
              <w:t>Thermo</w:t>
            </w:r>
            <w:proofErr w:type="spellEnd"/>
            <w:r w:rsidRPr="005C1DE3">
              <w:rPr>
                <w:rFonts w:ascii="Arial" w:hAnsi="Arial" w:cs="Arial"/>
                <w:iCs/>
                <w:sz w:val="20"/>
                <w:szCs w:val="20"/>
              </w:rPr>
              <w:t xml:space="preserve"> Lemons Processing" initiative by Stigkas </w:t>
            </w:r>
            <w:proofErr w:type="spellStart"/>
            <w:r w:rsidRPr="005C1DE3">
              <w:rPr>
                <w:rFonts w:ascii="Arial" w:hAnsi="Arial" w:cs="Arial"/>
                <w:iCs/>
                <w:sz w:val="20"/>
                <w:szCs w:val="20"/>
              </w:rPr>
              <w:t>Emporiki</w:t>
            </w:r>
            <w:proofErr w:type="spellEnd"/>
            <w:r w:rsidRPr="005C1DE3">
              <w:rPr>
                <w:rFonts w:ascii="Arial" w:hAnsi="Arial" w:cs="Arial"/>
                <w:iCs/>
                <w:sz w:val="20"/>
                <w:szCs w:val="20"/>
              </w:rPr>
              <w:t xml:space="preserve"> ΟΕ has a</w:t>
            </w:r>
            <w:r>
              <w:rPr>
                <w:rFonts w:ascii="Arial" w:hAnsi="Arial" w:cs="Arial"/>
                <w:iCs/>
                <w:sz w:val="20"/>
                <w:szCs w:val="20"/>
                <w:lang w:val="en-US"/>
              </w:rPr>
              <w:t xml:space="preserve">n </w:t>
            </w:r>
            <w:r w:rsidRPr="005C1DE3">
              <w:rPr>
                <w:rFonts w:ascii="Arial" w:hAnsi="Arial" w:cs="Arial"/>
                <w:iCs/>
                <w:sz w:val="20"/>
                <w:szCs w:val="20"/>
              </w:rPr>
              <w:t>impact on the regional economy and agricultural sector. This project's success can be measured both qualitatively and quantitatively, aligning with the Interreg program's criteria for proven success.</w:t>
            </w:r>
          </w:p>
          <w:p w14:paraId="780A1704" w14:textId="0C1227FB" w:rsidR="005C1DE3" w:rsidRPr="005C1DE3" w:rsidRDefault="005C1DE3" w:rsidP="005C1DE3">
            <w:pPr>
              <w:pStyle w:val="Standard"/>
              <w:spacing w:after="120" w:line="240" w:lineRule="auto"/>
              <w:rPr>
                <w:rFonts w:ascii="Arial" w:hAnsi="Arial" w:cs="Arial"/>
                <w:iCs/>
                <w:sz w:val="20"/>
                <w:szCs w:val="20"/>
              </w:rPr>
            </w:pPr>
            <w:r w:rsidRPr="005C1DE3">
              <w:rPr>
                <w:rFonts w:ascii="Arial" w:hAnsi="Arial" w:cs="Arial"/>
                <w:iCs/>
                <w:sz w:val="20"/>
                <w:szCs w:val="20"/>
              </w:rPr>
              <w:t>Quantitatively, the facility's capacity to process up to 60 tons of lemons annually has directly bolstered the regional agricultural economy. By providing a modern processing and packaging solution, it has created a reliable market for local lemon producers, enhancing their economic stability and growth. This increase in production capacity not only benefits the farmers but also contributes to the region's economic vitality.</w:t>
            </w:r>
          </w:p>
          <w:p w14:paraId="509F582C" w14:textId="4D935631" w:rsidR="005C1DE3" w:rsidRPr="005C1DE3" w:rsidRDefault="005C1DE3" w:rsidP="005C1DE3">
            <w:pPr>
              <w:pStyle w:val="Standard"/>
              <w:spacing w:after="120" w:line="240" w:lineRule="auto"/>
              <w:rPr>
                <w:rFonts w:ascii="Arial" w:hAnsi="Arial" w:cs="Arial"/>
                <w:iCs/>
                <w:sz w:val="20"/>
                <w:szCs w:val="20"/>
              </w:rPr>
            </w:pPr>
            <w:r w:rsidRPr="005C1DE3">
              <w:rPr>
                <w:rFonts w:ascii="Arial" w:hAnsi="Arial" w:cs="Arial"/>
                <w:iCs/>
                <w:sz w:val="20"/>
                <w:szCs w:val="20"/>
              </w:rPr>
              <w:t>Qualitatively, the project has set new standards in agricultural processing within the region. The introduction of advanced technology and quality assurance systems, such as ISO 9000 and ISO 22000, marks a significant improvement in food safety and quality control. The project's emphasis on technological innovation, including the implementation of ERP systems and traceability software, has positioned the region as a leader in modern agricultural practices.</w:t>
            </w:r>
          </w:p>
          <w:p w14:paraId="6F2A5D65" w14:textId="166FE979" w:rsidR="005C1DE3" w:rsidRPr="005C1DE3" w:rsidRDefault="005C1DE3" w:rsidP="005C1DE3">
            <w:pPr>
              <w:pStyle w:val="Standard"/>
              <w:spacing w:after="120" w:line="240" w:lineRule="auto"/>
              <w:rPr>
                <w:rFonts w:ascii="Arial" w:hAnsi="Arial" w:cs="Arial"/>
                <w:iCs/>
                <w:sz w:val="20"/>
                <w:szCs w:val="20"/>
              </w:rPr>
            </w:pPr>
            <w:r w:rsidRPr="005C1DE3">
              <w:rPr>
                <w:rFonts w:ascii="Arial" w:hAnsi="Arial" w:cs="Arial"/>
                <w:iCs/>
                <w:sz w:val="20"/>
                <w:szCs w:val="20"/>
              </w:rPr>
              <w:t>The facility's commitment to environmental sustainability and efficient resource use also contributes to regional development goals. By adopting sustainable practices, the project promotes environmentally responsible agriculture, benefiting the broader community and aligning with regional development strategies.</w:t>
            </w:r>
          </w:p>
          <w:p w14:paraId="14091A63" w14:textId="7CC0727C" w:rsidR="005C1DE3" w:rsidRPr="005C1DE3" w:rsidRDefault="005C1DE3" w:rsidP="005C1DE3">
            <w:pPr>
              <w:pStyle w:val="Standard"/>
              <w:spacing w:after="120" w:line="240" w:lineRule="auto"/>
              <w:rPr>
                <w:rFonts w:ascii="Arial" w:hAnsi="Arial" w:cs="Arial"/>
                <w:iCs/>
                <w:sz w:val="20"/>
                <w:szCs w:val="20"/>
              </w:rPr>
            </w:pPr>
            <w:r w:rsidRPr="005C1DE3">
              <w:rPr>
                <w:rFonts w:ascii="Arial" w:hAnsi="Arial" w:cs="Arial"/>
                <w:iCs/>
                <w:sz w:val="20"/>
                <w:szCs w:val="20"/>
              </w:rPr>
              <w:t xml:space="preserve">Moreover, the initiative has enhanced the region's reputation for high-quality agricultural products, attracting interest from both national and international markets. This not only increases the region's economic opportunities but also raises its profile as a </w:t>
            </w:r>
            <w:proofErr w:type="spellStart"/>
            <w:r w:rsidRPr="005C1DE3">
              <w:rPr>
                <w:rFonts w:ascii="Arial" w:hAnsi="Arial" w:cs="Arial"/>
                <w:iCs/>
                <w:sz w:val="20"/>
                <w:szCs w:val="20"/>
              </w:rPr>
              <w:t>center</w:t>
            </w:r>
            <w:proofErr w:type="spellEnd"/>
            <w:r w:rsidRPr="005C1DE3">
              <w:rPr>
                <w:rFonts w:ascii="Arial" w:hAnsi="Arial" w:cs="Arial"/>
                <w:iCs/>
                <w:sz w:val="20"/>
                <w:szCs w:val="20"/>
              </w:rPr>
              <w:t xml:space="preserve"> of agricultural innovation and quality.</w:t>
            </w:r>
          </w:p>
          <w:p w14:paraId="77A87450" w14:textId="3C45FBF7" w:rsidR="00072BFD" w:rsidRPr="005C1DE3" w:rsidRDefault="005C1DE3" w:rsidP="005C1DE3">
            <w:pPr>
              <w:pStyle w:val="Standard"/>
              <w:spacing w:after="120" w:line="240" w:lineRule="auto"/>
              <w:rPr>
                <w:rFonts w:ascii="Arial" w:hAnsi="Arial" w:cs="Arial"/>
                <w:iCs/>
                <w:sz w:val="20"/>
                <w:szCs w:val="20"/>
              </w:rPr>
            </w:pPr>
            <w:r w:rsidRPr="005C1DE3">
              <w:rPr>
                <w:rFonts w:ascii="Arial" w:hAnsi="Arial" w:cs="Arial"/>
                <w:iCs/>
                <w:sz w:val="20"/>
                <w:szCs w:val="20"/>
              </w:rPr>
              <w:t>In summary, the "</w:t>
            </w:r>
            <w:proofErr w:type="spellStart"/>
            <w:r w:rsidRPr="005C1DE3">
              <w:rPr>
                <w:rFonts w:ascii="Arial" w:hAnsi="Arial" w:cs="Arial"/>
                <w:iCs/>
                <w:sz w:val="20"/>
                <w:szCs w:val="20"/>
              </w:rPr>
              <w:t>Thermo</w:t>
            </w:r>
            <w:proofErr w:type="spellEnd"/>
            <w:r w:rsidRPr="005C1DE3">
              <w:rPr>
                <w:rFonts w:ascii="Arial" w:hAnsi="Arial" w:cs="Arial"/>
                <w:iCs/>
                <w:sz w:val="20"/>
                <w:szCs w:val="20"/>
              </w:rPr>
              <w:t xml:space="preserve"> Lemons Processing" initiative's impact on the region is multifaceted, encompassing economic growth, technological advancement, environmental sustainability, and improved market reputation. These aspects collectively demonstrate the project's alignment with the Interreg program's objectives and its significant role in regional </w:t>
            </w:r>
            <w:proofErr w:type="gramStart"/>
            <w:r w:rsidRPr="005C1DE3">
              <w:rPr>
                <w:rFonts w:ascii="Arial" w:hAnsi="Arial" w:cs="Arial"/>
                <w:iCs/>
                <w:sz w:val="20"/>
                <w:szCs w:val="20"/>
              </w:rPr>
              <w:t>development</w:t>
            </w:r>
            <w:proofErr w:type="gramEnd"/>
          </w:p>
          <w:p w14:paraId="04F66702" w14:textId="77777777" w:rsidR="00072BFD" w:rsidRPr="00C444AC" w:rsidRDefault="00072BFD" w:rsidP="00072BFD">
            <w:pPr>
              <w:pStyle w:val="Standard"/>
              <w:spacing w:after="120" w:line="240" w:lineRule="auto"/>
              <w:rPr>
                <w:rFonts w:ascii="Arial" w:hAnsi="Arial" w:cs="Arial"/>
                <w:i/>
                <w:sz w:val="20"/>
                <w:szCs w:val="20"/>
              </w:rPr>
            </w:pPr>
          </w:p>
          <w:p w14:paraId="7BDA77B6" w14:textId="77777777" w:rsidR="00072BFD" w:rsidRPr="00C444AC" w:rsidRDefault="00072BFD" w:rsidP="00072BFD">
            <w:pPr>
              <w:suppressAutoHyphens/>
              <w:autoSpaceDN w:val="0"/>
              <w:spacing w:before="120" w:after="120" w:line="240" w:lineRule="auto"/>
              <w:jc w:val="both"/>
              <w:textAlignment w:val="baseline"/>
              <w:rPr>
                <w:rFonts w:ascii="Arial" w:hAnsi="Arial" w:cs="Arial"/>
                <w:b/>
                <w:color w:val="FFFFFF" w:themeColor="background1"/>
              </w:rPr>
            </w:pPr>
          </w:p>
        </w:tc>
      </w:tr>
    </w:tbl>
    <w:p w14:paraId="75C31ACC" w14:textId="77777777" w:rsidR="00464D50" w:rsidRPr="00C444AC" w:rsidRDefault="00464D50" w:rsidP="00792F3E">
      <w:pPr>
        <w:spacing w:before="120" w:after="240" w:line="240" w:lineRule="auto"/>
        <w:rPr>
          <w:rFonts w:ascii="Arial" w:hAnsi="Arial" w:cs="Arial"/>
          <w:i/>
          <w:iCs/>
          <w:sz w:val="18"/>
          <w:szCs w:val="18"/>
        </w:rPr>
      </w:pPr>
    </w:p>
    <w:tbl>
      <w:tblPr>
        <w:tblStyle w:val="TableGrid"/>
        <w:tblW w:w="10070" w:type="dxa"/>
        <w:jc w:val="center"/>
        <w:tblLook w:val="04A0" w:firstRow="1" w:lastRow="0" w:firstColumn="1" w:lastColumn="0" w:noHBand="0" w:noVBand="1"/>
      </w:tblPr>
      <w:tblGrid>
        <w:gridCol w:w="10070"/>
      </w:tblGrid>
      <w:tr w:rsidR="00A94C78" w:rsidRPr="00C444AC" w14:paraId="0D7B7146" w14:textId="77777777" w:rsidTr="00792F3E">
        <w:trPr>
          <w:jc w:val="center"/>
        </w:trPr>
        <w:tc>
          <w:tcPr>
            <w:tcW w:w="10070"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5C249" w:themeFill="accent6"/>
          </w:tcPr>
          <w:p w14:paraId="0D122E00" w14:textId="1696B188" w:rsidR="00A94C78" w:rsidRPr="00C444AC" w:rsidRDefault="00C26E27" w:rsidP="00792F3E">
            <w:pPr>
              <w:pStyle w:val="ListParagraph"/>
              <w:numPr>
                <w:ilvl w:val="0"/>
                <w:numId w:val="0"/>
              </w:numPr>
              <w:spacing w:before="120" w:after="240" w:line="240" w:lineRule="auto"/>
              <w:contextualSpacing w:val="0"/>
              <w:jc w:val="both"/>
              <w:rPr>
                <w:rFonts w:ascii="Arial" w:hAnsi="Arial" w:cs="Arial"/>
                <w:i/>
                <w:iCs/>
                <w:sz w:val="18"/>
                <w:szCs w:val="18"/>
              </w:rPr>
            </w:pPr>
            <w:r w:rsidRPr="00C444AC">
              <w:rPr>
                <w:rFonts w:ascii="Arial" w:hAnsi="Arial" w:cs="Arial"/>
                <w:b/>
                <w:color w:val="FFFFFF" w:themeColor="background1"/>
              </w:rPr>
              <w:t>Potential for transferability (Overview)</w:t>
            </w:r>
          </w:p>
        </w:tc>
      </w:tr>
      <w:tr w:rsidR="00A94C78" w:rsidRPr="00C444AC" w14:paraId="693A744A" w14:textId="77777777" w:rsidTr="00792F3E">
        <w:trPr>
          <w:jc w:val="center"/>
        </w:trPr>
        <w:tc>
          <w:tcPr>
            <w:tcW w:w="10070"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tcPr>
          <w:p w14:paraId="095A386C" w14:textId="21BDE1E7" w:rsidR="007C6AFB" w:rsidRPr="00C444AC" w:rsidRDefault="007C6AFB" w:rsidP="007C6AFB">
            <w:pPr>
              <w:pStyle w:val="Standard"/>
              <w:spacing w:after="120" w:line="240" w:lineRule="auto"/>
              <w:rPr>
                <w:rFonts w:ascii="Arial" w:hAnsi="Arial" w:cs="Arial"/>
                <w:i/>
                <w:sz w:val="20"/>
                <w:szCs w:val="20"/>
              </w:rPr>
            </w:pPr>
            <w:r w:rsidRPr="00C444AC">
              <w:rPr>
                <w:rFonts w:ascii="Arial" w:hAnsi="Arial" w:cs="Arial"/>
                <w:i/>
                <w:sz w:val="20"/>
                <w:szCs w:val="20"/>
              </w:rPr>
              <w:t xml:space="preserve">Short overview </w:t>
            </w:r>
            <w:r w:rsidR="004955C4">
              <w:rPr>
                <w:rFonts w:ascii="Arial" w:hAnsi="Arial" w:cs="Arial"/>
                <w:i/>
                <w:sz w:val="20"/>
                <w:szCs w:val="20"/>
              </w:rPr>
              <w:t>of</w:t>
            </w:r>
            <w:r w:rsidRPr="00C444AC">
              <w:rPr>
                <w:rFonts w:ascii="Arial" w:hAnsi="Arial" w:cs="Arial"/>
                <w:i/>
                <w:sz w:val="20"/>
                <w:szCs w:val="20"/>
              </w:rPr>
              <w:t xml:space="preserve"> the potential for transferability of this detected GP to another region</w:t>
            </w:r>
          </w:p>
          <w:p w14:paraId="65334739" w14:textId="64AB931C" w:rsidR="007C6AFB" w:rsidRPr="00C444AC" w:rsidRDefault="009D55C3" w:rsidP="007C6AFB">
            <w:pPr>
              <w:pStyle w:val="Standard"/>
              <w:spacing w:after="120" w:line="240" w:lineRule="auto"/>
              <w:rPr>
                <w:rFonts w:ascii="Arial" w:hAnsi="Arial" w:cs="Arial"/>
                <w:i/>
                <w:sz w:val="20"/>
                <w:szCs w:val="20"/>
              </w:rPr>
            </w:pPr>
            <w:r w:rsidRPr="00C444AC">
              <w:rPr>
                <w:rFonts w:ascii="Arial" w:hAnsi="Arial" w:cs="Arial"/>
                <w:i/>
                <w:sz w:val="20"/>
                <w:szCs w:val="20"/>
              </w:rPr>
              <w:t>[</w:t>
            </w:r>
            <w:r w:rsidR="007C6AFB" w:rsidRPr="00C444AC">
              <w:rPr>
                <w:rFonts w:ascii="Arial" w:hAnsi="Arial" w:cs="Arial"/>
                <w:i/>
                <w:sz w:val="20"/>
                <w:szCs w:val="20"/>
              </w:rPr>
              <w:t>Min. 1.000 characters – Max. 2.000 characters</w:t>
            </w:r>
            <w:r w:rsidRPr="00C444AC">
              <w:rPr>
                <w:rFonts w:ascii="Arial" w:hAnsi="Arial" w:cs="Arial"/>
                <w:i/>
                <w:sz w:val="20"/>
                <w:szCs w:val="20"/>
              </w:rPr>
              <w:t>]</w:t>
            </w:r>
          </w:p>
          <w:p w14:paraId="36F7A51D" w14:textId="77777777" w:rsidR="00792F3E" w:rsidRPr="00C444AC" w:rsidRDefault="00792F3E" w:rsidP="007C6AFB">
            <w:pPr>
              <w:pStyle w:val="Standard"/>
              <w:spacing w:after="120" w:line="240" w:lineRule="auto"/>
              <w:rPr>
                <w:rFonts w:ascii="Arial" w:hAnsi="Arial" w:cs="Arial"/>
                <w:i/>
                <w:sz w:val="20"/>
                <w:szCs w:val="20"/>
              </w:rPr>
            </w:pPr>
          </w:p>
          <w:p w14:paraId="4527FF4C" w14:textId="77777777" w:rsidR="00CF7933" w:rsidRPr="00CF7933" w:rsidRDefault="00CF7933" w:rsidP="00CF7933">
            <w:pPr>
              <w:spacing w:before="100" w:beforeAutospacing="1" w:after="100" w:afterAutospacing="1" w:line="240" w:lineRule="auto"/>
              <w:rPr>
                <w:rFonts w:ascii="Times New Roman" w:eastAsia="Times New Roman" w:hAnsi="Times New Roman" w:cs="Times New Roman"/>
                <w:sz w:val="24"/>
                <w:szCs w:val="24"/>
                <w:lang w:val="en-US"/>
              </w:rPr>
            </w:pPr>
            <w:r w:rsidRPr="00CF7933">
              <w:rPr>
                <w:rFonts w:ascii="Times New Roman" w:eastAsia="Times New Roman" w:hAnsi="Times New Roman" w:cs="Times New Roman"/>
                <w:b/>
                <w:bCs/>
                <w:sz w:val="24"/>
                <w:szCs w:val="24"/>
                <w:lang w:val="en-US"/>
              </w:rPr>
              <w:t>Potential for Transferability (Overview):</w:t>
            </w:r>
          </w:p>
          <w:p w14:paraId="4CC227A7" w14:textId="1E4FB985" w:rsidR="00973F65" w:rsidRPr="00CF7933" w:rsidRDefault="00CF7933" w:rsidP="00CF7933">
            <w:pPr>
              <w:spacing w:before="100" w:beforeAutospacing="1" w:after="100" w:afterAutospacing="1" w:line="240" w:lineRule="auto"/>
              <w:rPr>
                <w:rFonts w:eastAsia="Times New Roman" w:cstheme="minorHAnsi"/>
                <w:sz w:val="20"/>
                <w:szCs w:val="20"/>
                <w:lang w:val="en-US"/>
              </w:rPr>
            </w:pPr>
            <w:proofErr w:type="gramStart"/>
            <w:r w:rsidRPr="00CF7933">
              <w:rPr>
                <w:rFonts w:ascii="Arial" w:eastAsia="Times New Roman" w:hAnsi="Arial" w:cs="Arial"/>
                <w:sz w:val="20"/>
                <w:szCs w:val="20"/>
                <w:lang w:val="en-US"/>
              </w:rPr>
              <w:t>The "</w:t>
            </w:r>
            <w:proofErr w:type="spellStart"/>
            <w:r w:rsidRPr="00CF7933">
              <w:rPr>
                <w:rFonts w:ascii="Arial" w:eastAsia="Times New Roman" w:hAnsi="Arial" w:cs="Arial"/>
                <w:sz w:val="20"/>
                <w:szCs w:val="20"/>
                <w:lang w:val="en-US"/>
              </w:rPr>
              <w:t>Thermo</w:t>
            </w:r>
            <w:proofErr w:type="spellEnd"/>
            <w:r w:rsidRPr="00CF7933">
              <w:rPr>
                <w:rFonts w:ascii="Arial" w:eastAsia="Times New Roman" w:hAnsi="Arial" w:cs="Arial"/>
                <w:sz w:val="20"/>
                <w:szCs w:val="20"/>
                <w:lang w:val="en-US"/>
              </w:rPr>
              <w:t xml:space="preserve"> Lemons Processing" project,</w:t>
            </w:r>
            <w:proofErr w:type="gramEnd"/>
            <w:r w:rsidRPr="00CF7933">
              <w:rPr>
                <w:rFonts w:ascii="Arial" w:eastAsia="Times New Roman" w:hAnsi="Arial" w:cs="Arial"/>
                <w:sz w:val="20"/>
                <w:szCs w:val="20"/>
                <w:lang w:val="en-US"/>
              </w:rPr>
              <w:t xml:space="preserve"> </w:t>
            </w:r>
            <w:r w:rsidRPr="00DE5673">
              <w:rPr>
                <w:rFonts w:ascii="Arial" w:eastAsia="Times New Roman" w:hAnsi="Arial" w:cs="Arial"/>
                <w:sz w:val="20"/>
                <w:szCs w:val="20"/>
                <w:lang w:val="en-US"/>
              </w:rPr>
              <w:t>has</w:t>
            </w:r>
            <w:r w:rsidRPr="00CF7933">
              <w:rPr>
                <w:rFonts w:ascii="Arial" w:eastAsia="Times New Roman" w:hAnsi="Arial" w:cs="Arial"/>
                <w:sz w:val="20"/>
                <w:szCs w:val="20"/>
                <w:lang w:val="en-US"/>
              </w:rPr>
              <w:t xml:space="preserve"> a high potential for transferability to other regions,</w:t>
            </w:r>
            <w:r w:rsidRPr="00CF7933">
              <w:rPr>
                <w:rFonts w:eastAsia="Times New Roman" w:cstheme="minorHAnsi"/>
                <w:sz w:val="20"/>
                <w:szCs w:val="20"/>
                <w:lang w:val="en-US"/>
              </w:rPr>
              <w:t xml:space="preserve"> </w:t>
            </w:r>
            <w:r w:rsidRPr="00CF7933">
              <w:rPr>
                <w:rFonts w:ascii="Arial" w:eastAsia="Times New Roman" w:hAnsi="Arial" w:cs="Arial"/>
                <w:sz w:val="20"/>
                <w:szCs w:val="20"/>
                <w:lang w:val="en-US"/>
              </w:rPr>
              <w:t xml:space="preserve">primarily </w:t>
            </w:r>
            <w:r w:rsidRPr="00CF7933">
              <w:rPr>
                <w:rFonts w:eastAsia="Times New Roman" w:cstheme="minorHAnsi"/>
                <w:sz w:val="20"/>
                <w:szCs w:val="20"/>
                <w:lang w:val="en-US"/>
              </w:rPr>
              <w:t xml:space="preserve">due to its scalable and adaptable model. This project stands as </w:t>
            </w:r>
            <w:r>
              <w:rPr>
                <w:rFonts w:eastAsia="Times New Roman" w:cstheme="minorHAnsi"/>
                <w:sz w:val="20"/>
                <w:szCs w:val="20"/>
                <w:lang w:val="en-US"/>
              </w:rPr>
              <w:t>example</w:t>
            </w:r>
            <w:r w:rsidRPr="00CF7933">
              <w:rPr>
                <w:rFonts w:eastAsia="Times New Roman" w:cstheme="minorHAnsi"/>
                <w:sz w:val="20"/>
                <w:szCs w:val="20"/>
                <w:lang w:val="en-US"/>
              </w:rPr>
              <w:t xml:space="preserve"> of how innovative practices in agricultural processing. </w:t>
            </w:r>
            <w:r w:rsidRPr="00CF7933">
              <w:rPr>
                <w:rFonts w:ascii="Arial" w:hAnsi="Arial" w:cs="Arial"/>
                <w:iCs/>
                <w:sz w:val="20"/>
                <w:szCs w:val="20"/>
                <w:lang w:val="en-US"/>
              </w:rPr>
              <w:t xml:space="preserve">Central to this project are its core elements: the establishment of a modern processing facility, the integration of advanced technology, a steadfast focus on quality assurance, and a commitment to environmental sustainability. These universally applicable concepts are designed to be adaptable to diverse regional contexts, respecting local agricultural practices and market needs. Additionally, the project's utilization of technology, notably ERP systems, traceability software, and internationally recognized quality assurance standards like ISO 9000 and ISO 22000, underscores its potential for enhancing agricultural processing standards across various regions. Crucially, the project's strategy to augment local agricultural production through value addition and market linkages is particularly pertinent for regions with analogous agricultural profiles. The economic model of the project, which concentrates on supporting local producers and fostering a sustainable market for their products, could serve as an invaluable blueprint for other regions aspiring to </w:t>
            </w:r>
            <w:r w:rsidRPr="00CF7933">
              <w:rPr>
                <w:rFonts w:ascii="Arial" w:hAnsi="Arial" w:cs="Arial"/>
                <w:iCs/>
                <w:sz w:val="20"/>
                <w:szCs w:val="20"/>
                <w:lang w:val="en-US"/>
              </w:rPr>
              <w:lastRenderedPageBreak/>
              <w:t>invigorate their agricultural sectors. Moreover, the project's focus on environmental sustainability and efficient resource use is perfectly aligned with global trends and priorities, thereby rendering it an attractive and adaptable model for regions prioritizing sustainable agricultural practices. In light of the universal challenges faced in agriculture, coupled with the escalating demand for quality and sustainability, the "</w:t>
            </w:r>
            <w:proofErr w:type="spellStart"/>
            <w:r w:rsidRPr="00CF7933">
              <w:rPr>
                <w:rFonts w:ascii="Arial" w:hAnsi="Arial" w:cs="Arial"/>
                <w:iCs/>
                <w:sz w:val="20"/>
                <w:szCs w:val="20"/>
                <w:lang w:val="en-US"/>
              </w:rPr>
              <w:t>Thermo</w:t>
            </w:r>
            <w:proofErr w:type="spellEnd"/>
            <w:r w:rsidRPr="00CF7933">
              <w:rPr>
                <w:rFonts w:ascii="Arial" w:hAnsi="Arial" w:cs="Arial"/>
                <w:iCs/>
                <w:sz w:val="20"/>
                <w:szCs w:val="20"/>
                <w:lang w:val="en-US"/>
              </w:rPr>
              <w:t xml:space="preserve"> Lemons Processing" project presents itself as a replicable and adjustable model, tailored to meet the specific needs and conditions of different regions. This project's holistic approach, which seamlessly blends technological innovation, economic viability, and sustainability, positions it as an eminently transferable solution for regions seeking to enhance their agricultural processing capabilities.</w:t>
            </w:r>
          </w:p>
          <w:p w14:paraId="4D310BC5" w14:textId="77777777" w:rsidR="00973F65" w:rsidRPr="00C444AC" w:rsidRDefault="00973F65" w:rsidP="007C6AFB">
            <w:pPr>
              <w:pStyle w:val="Standard"/>
              <w:spacing w:after="120" w:line="240" w:lineRule="auto"/>
              <w:rPr>
                <w:rFonts w:ascii="Arial" w:hAnsi="Arial" w:cs="Arial"/>
                <w:i/>
                <w:sz w:val="20"/>
                <w:szCs w:val="20"/>
              </w:rPr>
            </w:pPr>
          </w:p>
          <w:p w14:paraId="1FDA26C5" w14:textId="77777777" w:rsidR="00792F3E" w:rsidRPr="00C444AC" w:rsidRDefault="00792F3E" w:rsidP="00792F3E">
            <w:pPr>
              <w:pStyle w:val="Standard"/>
              <w:spacing w:after="120" w:line="240" w:lineRule="auto"/>
              <w:rPr>
                <w:rFonts w:ascii="Arial" w:hAnsi="Arial" w:cs="Arial"/>
                <w:b/>
                <w:bCs/>
                <w:i/>
                <w:color w:val="A5C249" w:themeColor="accent6"/>
              </w:rPr>
            </w:pPr>
            <w:r w:rsidRPr="00C444AC">
              <w:rPr>
                <w:rFonts w:ascii="Arial" w:hAnsi="Arial" w:cs="Arial"/>
                <w:b/>
                <w:bCs/>
                <w:i/>
                <w:color w:val="A5C249" w:themeColor="accent6"/>
              </w:rPr>
              <w:t>Rate of potential transferability</w:t>
            </w:r>
          </w:p>
          <w:p w14:paraId="0F0E0639" w14:textId="09A78485" w:rsidR="00792F3E" w:rsidRPr="00C444AC" w:rsidRDefault="00792F3E" w:rsidP="00792F3E">
            <w:pPr>
              <w:pStyle w:val="Standard"/>
              <w:spacing w:after="120" w:line="240" w:lineRule="auto"/>
              <w:rPr>
                <w:rFonts w:ascii="Arial" w:hAnsi="Arial" w:cs="Arial"/>
                <w:i/>
                <w:sz w:val="20"/>
                <w:szCs w:val="20"/>
              </w:rPr>
            </w:pPr>
            <w:r w:rsidRPr="00C444AC">
              <w:rPr>
                <w:rFonts w:ascii="Arial" w:hAnsi="Arial" w:cs="Arial"/>
                <w:i/>
                <w:sz w:val="20"/>
                <w:szCs w:val="20"/>
              </w:rPr>
              <w:t xml:space="preserve">Rate this potential on a scale of 1-5, where 1 means low potential for transferability and 5 means high potential for </w:t>
            </w:r>
            <w:proofErr w:type="gramStart"/>
            <w:r w:rsidRPr="00C444AC">
              <w:rPr>
                <w:rFonts w:ascii="Arial" w:hAnsi="Arial" w:cs="Arial"/>
                <w:i/>
                <w:sz w:val="20"/>
                <w:szCs w:val="20"/>
              </w:rPr>
              <w:t>transferability</w:t>
            </w:r>
            <w:proofErr w:type="gramEnd"/>
          </w:p>
          <w:p w14:paraId="4FD2979A" w14:textId="77777777" w:rsidR="00CF7933" w:rsidRDefault="00CF7933" w:rsidP="00792F3E">
            <w:pPr>
              <w:pStyle w:val="ListParagraph"/>
              <w:numPr>
                <w:ilvl w:val="0"/>
                <w:numId w:val="0"/>
              </w:numPr>
              <w:spacing w:before="120" w:after="240" w:line="240" w:lineRule="auto"/>
              <w:contextualSpacing w:val="0"/>
            </w:pPr>
            <w:r>
              <w:rPr>
                <w:rFonts w:ascii="Segoe UI Symbol" w:hAnsi="Segoe UI Symbol" w:cs="Segoe UI Symbol"/>
              </w:rPr>
              <w:t>☐</w:t>
            </w:r>
            <w:r>
              <w:t xml:space="preserve"> 1 </w:t>
            </w:r>
            <w:r>
              <w:rPr>
                <w:rFonts w:ascii="Segoe UI Symbol" w:hAnsi="Segoe UI Symbol" w:cs="Segoe UI Symbol"/>
              </w:rPr>
              <w:t>☐</w:t>
            </w:r>
            <w:r>
              <w:t xml:space="preserve"> 2 </w:t>
            </w:r>
            <w:r>
              <w:rPr>
                <w:rFonts w:ascii="Segoe UI Symbol" w:hAnsi="Segoe UI Symbol" w:cs="Segoe UI Symbol"/>
              </w:rPr>
              <w:t>☐</w:t>
            </w:r>
            <w:r>
              <w:t xml:space="preserve"> 3 </w:t>
            </w:r>
            <w:r>
              <w:rPr>
                <w:rFonts w:ascii="Segoe UI Symbol" w:hAnsi="Segoe UI Symbol" w:cs="Segoe UI Symbol"/>
              </w:rPr>
              <w:t>☐</w:t>
            </w:r>
            <w:r>
              <w:t xml:space="preserve"> 4 </w:t>
            </w:r>
            <w:r>
              <w:rPr>
                <w:rFonts w:ascii="Segoe UI Symbol" w:hAnsi="Segoe UI Symbol" w:cs="Segoe UI Symbol"/>
              </w:rPr>
              <w:t>☑</w:t>
            </w:r>
            <w:r>
              <w:t xml:space="preserve"> 5</w:t>
            </w:r>
          </w:p>
          <w:p w14:paraId="53B5318B" w14:textId="2EDC2DB7" w:rsidR="00CF7933" w:rsidRPr="00CF7933" w:rsidRDefault="00CF7933" w:rsidP="00792F3E">
            <w:pPr>
              <w:pStyle w:val="ListParagraph"/>
              <w:numPr>
                <w:ilvl w:val="0"/>
                <w:numId w:val="0"/>
              </w:numPr>
              <w:spacing w:before="120" w:after="240" w:line="240" w:lineRule="auto"/>
              <w:contextualSpacing w:val="0"/>
              <w:rPr>
                <w:rFonts w:ascii="Arial" w:hAnsi="Arial" w:cs="Arial"/>
                <w:sz w:val="18"/>
                <w:szCs w:val="18"/>
              </w:rPr>
            </w:pPr>
            <w:r w:rsidRPr="00CF7933">
              <w:rPr>
                <w:rFonts w:ascii="Arial" w:hAnsi="Arial" w:cs="Arial"/>
                <w:sz w:val="20"/>
                <w:szCs w:val="20"/>
              </w:rPr>
              <w:t>The rate of potential transferability for this project is assessed as 5, indicating a high potential for transferability to other regions.</w:t>
            </w:r>
          </w:p>
        </w:tc>
      </w:tr>
    </w:tbl>
    <w:p w14:paraId="23711F86" w14:textId="77777777" w:rsidR="00464D50" w:rsidRPr="00C444AC" w:rsidRDefault="00464D50" w:rsidP="00792F3E">
      <w:pPr>
        <w:spacing w:before="120" w:after="240" w:line="240" w:lineRule="auto"/>
        <w:rPr>
          <w:rFonts w:ascii="Arial" w:hAnsi="Arial" w:cs="Arial"/>
          <w:i/>
          <w:iCs/>
          <w:sz w:val="18"/>
          <w:szCs w:val="18"/>
        </w:rPr>
      </w:pPr>
    </w:p>
    <w:p w14:paraId="00FB8C9D" w14:textId="7A9E3C02" w:rsidR="00525D95" w:rsidRPr="00C444AC" w:rsidRDefault="000F3100" w:rsidP="00525D95">
      <w:pPr>
        <w:pStyle w:val="ListParagraph"/>
        <w:numPr>
          <w:ilvl w:val="0"/>
          <w:numId w:val="21"/>
        </w:numPr>
        <w:spacing w:before="120" w:after="240" w:line="240" w:lineRule="auto"/>
        <w:ind w:left="284"/>
        <w:contextualSpacing w:val="0"/>
        <w:rPr>
          <w:rFonts w:ascii="Arial" w:hAnsi="Arial" w:cs="Arial"/>
          <w:i/>
          <w:iCs/>
          <w:sz w:val="18"/>
          <w:szCs w:val="18"/>
        </w:rPr>
      </w:pPr>
      <w:r w:rsidRPr="00C444AC">
        <w:rPr>
          <w:rFonts w:ascii="Arial" w:hAnsi="Arial" w:cs="Arial"/>
          <w:b/>
        </w:rPr>
        <w:t xml:space="preserve">GP methodological viability </w:t>
      </w:r>
    </w:p>
    <w:tbl>
      <w:tblPr>
        <w:tblW w:w="10342" w:type="dxa"/>
        <w:tblInd w:w="-424" w:type="dxa"/>
        <w:tblBorders>
          <w:top w:val="single" w:sz="4" w:space="0" w:color="A5C249" w:themeColor="accent6"/>
          <w:left w:val="single" w:sz="4" w:space="0" w:color="A5C249" w:themeColor="accent6"/>
          <w:bottom w:val="single" w:sz="4" w:space="0" w:color="A5C249" w:themeColor="accent6"/>
          <w:right w:val="single" w:sz="4" w:space="0" w:color="A5C249" w:themeColor="accent6"/>
          <w:insideH w:val="single" w:sz="4" w:space="0" w:color="A5C249" w:themeColor="accent6"/>
          <w:insideV w:val="single" w:sz="4" w:space="0" w:color="A5C249" w:themeColor="accent6"/>
        </w:tblBorders>
        <w:tblLayout w:type="fixed"/>
        <w:tblCellMar>
          <w:left w:w="10" w:type="dxa"/>
          <w:right w:w="10" w:type="dxa"/>
        </w:tblCellMar>
        <w:tblLook w:val="04A0" w:firstRow="1" w:lastRow="0" w:firstColumn="1" w:lastColumn="0" w:noHBand="0" w:noVBand="1"/>
      </w:tblPr>
      <w:tblGrid>
        <w:gridCol w:w="10342"/>
      </w:tblGrid>
      <w:tr w:rsidR="000F3100" w:rsidRPr="00C444AC" w14:paraId="5882D3C8" w14:textId="77777777" w:rsidTr="000F3100">
        <w:trPr>
          <w:trHeight w:val="50"/>
        </w:trPr>
        <w:tc>
          <w:tcPr>
            <w:tcW w:w="10342" w:type="dxa"/>
            <w:shd w:val="clear" w:color="auto" w:fill="A5C249" w:themeFill="accent6"/>
            <w:tcMar>
              <w:top w:w="0" w:type="dxa"/>
              <w:left w:w="113" w:type="dxa"/>
              <w:bottom w:w="0" w:type="dxa"/>
              <w:right w:w="108" w:type="dxa"/>
            </w:tcMar>
            <w:vAlign w:val="center"/>
          </w:tcPr>
          <w:p w14:paraId="7FEA3F14" w14:textId="77777777" w:rsidR="000F3100" w:rsidRPr="00C444AC" w:rsidRDefault="000F3100" w:rsidP="00AB2537">
            <w:pPr>
              <w:pStyle w:val="Standard"/>
              <w:spacing w:after="120" w:line="240" w:lineRule="auto"/>
              <w:rPr>
                <w:rFonts w:ascii="Arial" w:hAnsi="Arial" w:cs="Arial"/>
                <w:i/>
                <w:sz w:val="20"/>
                <w:szCs w:val="20"/>
              </w:rPr>
            </w:pPr>
            <w:r w:rsidRPr="00C444AC">
              <w:rPr>
                <w:rFonts w:ascii="Arial" w:hAnsi="Arial" w:cs="Arial"/>
                <w:b/>
                <w:bCs/>
                <w:color w:val="FFFFFF" w:themeColor="background1"/>
              </w:rPr>
              <w:t>Study visit: theoretical session</w:t>
            </w:r>
          </w:p>
        </w:tc>
      </w:tr>
      <w:tr w:rsidR="000F3100" w:rsidRPr="00C444AC" w14:paraId="7B169CC5" w14:textId="77777777" w:rsidTr="008310FF">
        <w:trPr>
          <w:trHeight w:val="50"/>
        </w:trPr>
        <w:tc>
          <w:tcPr>
            <w:tcW w:w="10342" w:type="dxa"/>
            <w:tcBorders>
              <w:bottom w:val="single" w:sz="4" w:space="0" w:color="A5C249" w:themeColor="accent6"/>
            </w:tcBorders>
            <w:shd w:val="clear" w:color="auto" w:fill="auto"/>
            <w:tcMar>
              <w:top w:w="0" w:type="dxa"/>
              <w:left w:w="113" w:type="dxa"/>
              <w:bottom w:w="0" w:type="dxa"/>
              <w:right w:w="108" w:type="dxa"/>
            </w:tcMar>
            <w:vAlign w:val="center"/>
          </w:tcPr>
          <w:p w14:paraId="2E0380B1" w14:textId="77777777" w:rsidR="000F3100" w:rsidRPr="00C444AC" w:rsidRDefault="000F3100" w:rsidP="00AB2537">
            <w:pPr>
              <w:pStyle w:val="Standard"/>
              <w:spacing w:after="120" w:line="240" w:lineRule="auto"/>
              <w:rPr>
                <w:rFonts w:ascii="Arial" w:hAnsi="Arial" w:cs="Arial"/>
                <w:b/>
                <w:bCs/>
                <w:i/>
                <w:sz w:val="20"/>
                <w:szCs w:val="20"/>
              </w:rPr>
            </w:pPr>
            <w:r w:rsidRPr="00C444AC">
              <w:rPr>
                <w:rFonts w:ascii="Arial" w:hAnsi="Arial" w:cs="Arial"/>
                <w:b/>
                <w:bCs/>
                <w:i/>
                <w:sz w:val="20"/>
                <w:szCs w:val="20"/>
              </w:rPr>
              <w:t xml:space="preserve">In your opinion, how likely will it be to have a theoretical session about the GP? </w:t>
            </w:r>
            <w:r w:rsidRPr="00C444AC">
              <w:rPr>
                <w:rFonts w:ascii="Arial" w:hAnsi="Arial" w:cs="Arial"/>
                <w:b/>
                <w:bCs/>
                <w:i/>
                <w:sz w:val="16"/>
                <w:szCs w:val="16"/>
              </w:rPr>
              <w:t>(1 – very unlikely | 5 – very likely)</w:t>
            </w:r>
          </w:p>
          <w:p w14:paraId="576CC264" w14:textId="128665A0" w:rsidR="000F3100" w:rsidRPr="00C444AC" w:rsidRDefault="00000000" w:rsidP="00AB2537">
            <w:pPr>
              <w:pStyle w:val="Standard"/>
              <w:spacing w:after="120" w:line="240" w:lineRule="auto"/>
              <w:jc w:val="center"/>
              <w:rPr>
                <w:rFonts w:ascii="Arial" w:hAnsi="Arial" w:cs="Arial"/>
                <w:i/>
                <w:sz w:val="24"/>
                <w:szCs w:val="24"/>
              </w:rPr>
            </w:pPr>
            <w:sdt>
              <w:sdtPr>
                <w:rPr>
                  <w:rFonts w:ascii="Arial" w:hAnsi="Arial" w:cs="Arial"/>
                  <w:sz w:val="24"/>
                  <w:szCs w:val="24"/>
                </w:rPr>
                <w:id w:val="-1799676926"/>
                <w14:checkbox>
                  <w14:checked w14:val="0"/>
                  <w14:checkedState w14:val="2612" w14:font="MS Gothic"/>
                  <w14:uncheckedState w14:val="2610" w14:font="MS Gothic"/>
                </w14:checkbox>
              </w:sdtPr>
              <w:sdtContent>
                <w:r w:rsidR="000F3100" w:rsidRPr="00C444AC">
                  <w:rPr>
                    <w:rFonts w:ascii="Segoe UI Symbol" w:eastAsia="MS Gothic" w:hAnsi="Segoe UI Symbol" w:cs="Segoe UI Symbol"/>
                    <w:sz w:val="24"/>
                    <w:szCs w:val="24"/>
                  </w:rPr>
                  <w:t>☐</w:t>
                </w:r>
              </w:sdtContent>
            </w:sdt>
            <w:r w:rsidR="000F3100" w:rsidRPr="00C444AC">
              <w:rPr>
                <w:rFonts w:ascii="Arial" w:hAnsi="Arial" w:cs="Arial"/>
                <w:sz w:val="24"/>
                <w:szCs w:val="24"/>
              </w:rPr>
              <w:t xml:space="preserve"> </w:t>
            </w:r>
            <w:r w:rsidR="000F3100" w:rsidRPr="00C444AC">
              <w:rPr>
                <w:rFonts w:ascii="Arial" w:hAnsi="Arial" w:cs="Arial"/>
                <w:i/>
                <w:iCs/>
                <w:sz w:val="24"/>
                <w:szCs w:val="24"/>
              </w:rPr>
              <w:t xml:space="preserve">1     </w:t>
            </w:r>
            <w:sdt>
              <w:sdtPr>
                <w:rPr>
                  <w:rFonts w:ascii="Arial" w:hAnsi="Arial" w:cs="Arial"/>
                  <w:sz w:val="24"/>
                  <w:szCs w:val="24"/>
                </w:rPr>
                <w:id w:val="-1179883847"/>
                <w14:checkbox>
                  <w14:checked w14:val="0"/>
                  <w14:checkedState w14:val="2612" w14:font="MS Gothic"/>
                  <w14:uncheckedState w14:val="2610" w14:font="MS Gothic"/>
                </w14:checkbox>
              </w:sdtPr>
              <w:sdtContent>
                <w:r w:rsidR="000F3100" w:rsidRPr="00C444AC">
                  <w:rPr>
                    <w:rFonts w:ascii="Segoe UI Symbol" w:eastAsia="MS Gothic" w:hAnsi="Segoe UI Symbol" w:cs="Segoe UI Symbol"/>
                    <w:sz w:val="24"/>
                    <w:szCs w:val="24"/>
                  </w:rPr>
                  <w:t>☐</w:t>
                </w:r>
              </w:sdtContent>
            </w:sdt>
            <w:r w:rsidR="000F3100" w:rsidRPr="00C444AC">
              <w:rPr>
                <w:rFonts w:ascii="Arial" w:hAnsi="Arial" w:cs="Arial"/>
                <w:sz w:val="24"/>
                <w:szCs w:val="24"/>
              </w:rPr>
              <w:t xml:space="preserve"> </w:t>
            </w:r>
            <w:r w:rsidR="000F3100" w:rsidRPr="00C444AC">
              <w:rPr>
                <w:rFonts w:ascii="Arial" w:hAnsi="Arial" w:cs="Arial"/>
                <w:i/>
                <w:iCs/>
                <w:sz w:val="24"/>
                <w:szCs w:val="24"/>
              </w:rPr>
              <w:t xml:space="preserve">2     </w:t>
            </w:r>
            <w:sdt>
              <w:sdtPr>
                <w:rPr>
                  <w:rFonts w:ascii="Arial" w:hAnsi="Arial" w:cs="Arial"/>
                  <w:sz w:val="24"/>
                  <w:szCs w:val="24"/>
                </w:rPr>
                <w:id w:val="741297309"/>
                <w14:checkbox>
                  <w14:checked w14:val="0"/>
                  <w14:checkedState w14:val="2612" w14:font="MS Gothic"/>
                  <w14:uncheckedState w14:val="2610" w14:font="MS Gothic"/>
                </w14:checkbox>
              </w:sdtPr>
              <w:sdtContent>
                <w:r w:rsidR="000F3100" w:rsidRPr="00C444AC">
                  <w:rPr>
                    <w:rFonts w:ascii="Segoe UI Symbol" w:eastAsia="MS Gothic" w:hAnsi="Segoe UI Symbol" w:cs="Segoe UI Symbol"/>
                    <w:sz w:val="24"/>
                    <w:szCs w:val="24"/>
                  </w:rPr>
                  <w:t>☐</w:t>
                </w:r>
              </w:sdtContent>
            </w:sdt>
            <w:r w:rsidR="000F3100" w:rsidRPr="00C444AC">
              <w:rPr>
                <w:rFonts w:ascii="Arial" w:hAnsi="Arial" w:cs="Arial"/>
                <w:sz w:val="24"/>
                <w:szCs w:val="24"/>
              </w:rPr>
              <w:t xml:space="preserve"> </w:t>
            </w:r>
            <w:r w:rsidR="000F3100" w:rsidRPr="00C444AC">
              <w:rPr>
                <w:rFonts w:ascii="Arial" w:hAnsi="Arial" w:cs="Arial"/>
                <w:i/>
                <w:iCs/>
                <w:sz w:val="24"/>
                <w:szCs w:val="24"/>
              </w:rPr>
              <w:t xml:space="preserve">3     </w:t>
            </w:r>
            <w:sdt>
              <w:sdtPr>
                <w:rPr>
                  <w:rFonts w:ascii="Arial" w:hAnsi="Arial" w:cs="Arial"/>
                  <w:sz w:val="24"/>
                  <w:szCs w:val="24"/>
                </w:rPr>
                <w:id w:val="2034308280"/>
                <w14:checkbox>
                  <w14:checked w14:val="0"/>
                  <w14:checkedState w14:val="2612" w14:font="MS Gothic"/>
                  <w14:uncheckedState w14:val="2610" w14:font="MS Gothic"/>
                </w14:checkbox>
              </w:sdtPr>
              <w:sdtContent>
                <w:r w:rsidR="00CF7933">
                  <w:rPr>
                    <w:rFonts w:ascii="MS Gothic" w:eastAsia="MS Gothic" w:hAnsi="MS Gothic" w:cs="Arial" w:hint="eastAsia"/>
                    <w:sz w:val="24"/>
                    <w:szCs w:val="24"/>
                  </w:rPr>
                  <w:t>☐</w:t>
                </w:r>
              </w:sdtContent>
            </w:sdt>
            <w:r w:rsidR="000F3100" w:rsidRPr="00C444AC">
              <w:rPr>
                <w:rFonts w:ascii="Arial" w:hAnsi="Arial" w:cs="Arial"/>
                <w:sz w:val="24"/>
                <w:szCs w:val="24"/>
              </w:rPr>
              <w:t xml:space="preserve"> </w:t>
            </w:r>
            <w:r w:rsidR="000F3100" w:rsidRPr="00C444AC">
              <w:rPr>
                <w:rFonts w:ascii="Arial" w:hAnsi="Arial" w:cs="Arial"/>
                <w:i/>
                <w:iCs/>
                <w:sz w:val="24"/>
                <w:szCs w:val="24"/>
              </w:rPr>
              <w:t xml:space="preserve">4     </w:t>
            </w:r>
            <w:r w:rsidR="00CF7933" w:rsidRPr="00CF7933">
              <w:rPr>
                <w:rFonts w:ascii="Segoe UI Symbol" w:hAnsi="Segoe UI Symbol" w:cs="Segoe UI Symbol"/>
                <w:iCs/>
                <w:sz w:val="24"/>
                <w:szCs w:val="24"/>
              </w:rPr>
              <w:t>☑</w:t>
            </w:r>
            <w:r w:rsidR="000F3100" w:rsidRPr="00C444AC">
              <w:rPr>
                <w:rFonts w:ascii="Arial" w:hAnsi="Arial" w:cs="Arial"/>
                <w:i/>
                <w:sz w:val="24"/>
                <w:szCs w:val="24"/>
              </w:rPr>
              <w:t xml:space="preserve"> 5</w:t>
            </w:r>
          </w:p>
          <w:p w14:paraId="026A6A19" w14:textId="58A6BFDD" w:rsidR="000F3100" w:rsidRPr="00C444AC" w:rsidRDefault="000F3100" w:rsidP="00AB2537">
            <w:pPr>
              <w:pStyle w:val="Standard"/>
              <w:spacing w:after="120" w:line="240" w:lineRule="auto"/>
              <w:jc w:val="left"/>
              <w:rPr>
                <w:rFonts w:ascii="Arial" w:hAnsi="Arial" w:cs="Arial"/>
                <w:i/>
                <w:sz w:val="20"/>
                <w:szCs w:val="20"/>
              </w:rPr>
            </w:pPr>
            <w:r w:rsidRPr="00C444AC">
              <w:rPr>
                <w:rFonts w:ascii="Arial" w:hAnsi="Arial" w:cs="Arial"/>
                <w:i/>
                <w:sz w:val="20"/>
                <w:szCs w:val="20"/>
              </w:rPr>
              <w:t>Add a short explanation of your rating</w:t>
            </w:r>
            <w:r w:rsidR="00877A47" w:rsidRPr="00C444AC">
              <w:rPr>
                <w:rFonts w:ascii="Arial" w:hAnsi="Arial" w:cs="Arial"/>
                <w:i/>
                <w:sz w:val="20"/>
                <w:szCs w:val="20"/>
              </w:rPr>
              <w:t xml:space="preserve"> [</w:t>
            </w:r>
            <w:r w:rsidRPr="00C444AC">
              <w:rPr>
                <w:rFonts w:ascii="Arial" w:hAnsi="Arial" w:cs="Arial"/>
                <w:i/>
                <w:sz w:val="20"/>
                <w:szCs w:val="20"/>
              </w:rPr>
              <w:t>Max. 500 characters]</w:t>
            </w:r>
          </w:p>
          <w:p w14:paraId="4774E68C" w14:textId="2490B3A9" w:rsidR="000F3100" w:rsidRPr="00CF7933" w:rsidRDefault="00CF7933" w:rsidP="00AB2537">
            <w:pPr>
              <w:pStyle w:val="Standard"/>
              <w:spacing w:after="120" w:line="240" w:lineRule="auto"/>
              <w:jc w:val="left"/>
              <w:rPr>
                <w:rFonts w:ascii="Arial" w:hAnsi="Arial" w:cs="Arial"/>
                <w:iCs/>
                <w:sz w:val="20"/>
                <w:szCs w:val="20"/>
              </w:rPr>
            </w:pPr>
            <w:r w:rsidRPr="00CF7933">
              <w:rPr>
                <w:rFonts w:ascii="Arial" w:hAnsi="Arial" w:cs="Arial"/>
                <w:iCs/>
                <w:sz w:val="20"/>
                <w:szCs w:val="20"/>
              </w:rPr>
              <w:t>The likelihood of having a theoretical session about the "</w:t>
            </w:r>
            <w:proofErr w:type="spellStart"/>
            <w:r w:rsidRPr="00CF7933">
              <w:rPr>
                <w:rFonts w:ascii="Arial" w:hAnsi="Arial" w:cs="Arial"/>
                <w:iCs/>
                <w:sz w:val="20"/>
                <w:szCs w:val="20"/>
              </w:rPr>
              <w:t>Thermo</w:t>
            </w:r>
            <w:proofErr w:type="spellEnd"/>
            <w:r w:rsidRPr="00CF7933">
              <w:rPr>
                <w:rFonts w:ascii="Arial" w:hAnsi="Arial" w:cs="Arial"/>
                <w:iCs/>
                <w:sz w:val="20"/>
                <w:szCs w:val="20"/>
              </w:rPr>
              <w:t xml:space="preserve"> Lemons Processing" Good Practice (GP) is very high. The project's comprehensive approach, integrating advanced technology, quality assurance, and environmental sustainability, offers rich content for theoretical discussion and learning. The success and innovative aspects of this GP make it an ideal case study for exploring modern agricultural processing techniques, sustainability practices, and economic development strategies in agriculture. Such a session would be beneficial for sharing knowledge and insights, making it highly likely to be included in a study visit.</w:t>
            </w:r>
          </w:p>
          <w:p w14:paraId="6ABD5BCE" w14:textId="77777777" w:rsidR="000F3100" w:rsidRPr="00C444AC" w:rsidRDefault="000F3100" w:rsidP="00AB2537">
            <w:pPr>
              <w:pStyle w:val="Standard"/>
              <w:spacing w:after="120" w:line="240" w:lineRule="auto"/>
              <w:jc w:val="left"/>
              <w:rPr>
                <w:rFonts w:ascii="Arial" w:hAnsi="Arial" w:cs="Arial"/>
                <w:i/>
                <w:sz w:val="20"/>
                <w:szCs w:val="20"/>
              </w:rPr>
            </w:pPr>
          </w:p>
          <w:p w14:paraId="7D77E199" w14:textId="77777777" w:rsidR="000F3100" w:rsidRPr="00C444AC" w:rsidRDefault="000F3100" w:rsidP="00AB2537">
            <w:pPr>
              <w:pStyle w:val="Standard"/>
              <w:spacing w:after="120" w:line="240" w:lineRule="auto"/>
              <w:jc w:val="left"/>
              <w:rPr>
                <w:rFonts w:ascii="Arial" w:hAnsi="Arial" w:cs="Arial"/>
                <w:i/>
                <w:sz w:val="20"/>
                <w:szCs w:val="20"/>
              </w:rPr>
            </w:pPr>
          </w:p>
        </w:tc>
      </w:tr>
      <w:tr w:rsidR="000F3100" w:rsidRPr="00C444AC" w14:paraId="023EB037" w14:textId="77777777" w:rsidTr="008310FF">
        <w:trPr>
          <w:trHeight w:val="50"/>
        </w:trPr>
        <w:tc>
          <w:tcPr>
            <w:tcW w:w="10342"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5C249" w:themeFill="accent6"/>
            <w:tcMar>
              <w:top w:w="0" w:type="dxa"/>
              <w:left w:w="113" w:type="dxa"/>
              <w:bottom w:w="0" w:type="dxa"/>
              <w:right w:w="108" w:type="dxa"/>
            </w:tcMar>
            <w:vAlign w:val="center"/>
          </w:tcPr>
          <w:p w14:paraId="2D892AE0" w14:textId="75CAF40D" w:rsidR="000F3100" w:rsidRPr="00C444AC" w:rsidRDefault="000F3100" w:rsidP="00AB2537">
            <w:pPr>
              <w:pStyle w:val="Standard"/>
              <w:spacing w:after="120" w:line="240" w:lineRule="auto"/>
              <w:rPr>
                <w:rFonts w:ascii="Arial" w:hAnsi="Arial" w:cs="Arial"/>
                <w:i/>
                <w:sz w:val="20"/>
                <w:szCs w:val="20"/>
              </w:rPr>
            </w:pPr>
            <w:r w:rsidRPr="00C444AC">
              <w:rPr>
                <w:rFonts w:ascii="Arial" w:hAnsi="Arial" w:cs="Arial"/>
                <w:b/>
                <w:bCs/>
                <w:color w:val="FFFFFF" w:themeColor="background1"/>
              </w:rPr>
              <w:t>Study visit: practica</w:t>
            </w:r>
            <w:r w:rsidR="00C25DF9" w:rsidRPr="00C444AC">
              <w:rPr>
                <w:rFonts w:ascii="Arial" w:hAnsi="Arial" w:cs="Arial"/>
                <w:b/>
                <w:bCs/>
                <w:color w:val="FFFFFF" w:themeColor="background1"/>
              </w:rPr>
              <w:t>l session</w:t>
            </w:r>
          </w:p>
        </w:tc>
      </w:tr>
      <w:tr w:rsidR="000F3100" w:rsidRPr="00C444AC" w14:paraId="3BE14035" w14:textId="77777777" w:rsidTr="008310FF">
        <w:trPr>
          <w:trHeight w:val="50"/>
        </w:trPr>
        <w:tc>
          <w:tcPr>
            <w:tcW w:w="10342" w:type="dxa"/>
            <w:tcBorders>
              <w:top w:val="single" w:sz="4" w:space="0" w:color="A5C249" w:themeColor="accent6"/>
            </w:tcBorders>
            <w:shd w:val="clear" w:color="auto" w:fill="auto"/>
            <w:tcMar>
              <w:top w:w="0" w:type="dxa"/>
              <w:left w:w="113" w:type="dxa"/>
              <w:bottom w:w="0" w:type="dxa"/>
              <w:right w:w="108" w:type="dxa"/>
            </w:tcMar>
            <w:vAlign w:val="center"/>
          </w:tcPr>
          <w:p w14:paraId="39FAE37B" w14:textId="77777777" w:rsidR="000F3100" w:rsidRPr="00C444AC" w:rsidRDefault="000F3100" w:rsidP="00AB2537">
            <w:pPr>
              <w:pStyle w:val="Standard"/>
              <w:spacing w:after="120" w:line="240" w:lineRule="auto"/>
              <w:rPr>
                <w:rFonts w:ascii="Arial" w:hAnsi="Arial" w:cs="Arial"/>
                <w:i/>
                <w:sz w:val="20"/>
                <w:szCs w:val="20"/>
              </w:rPr>
            </w:pPr>
            <w:r w:rsidRPr="00C444AC">
              <w:rPr>
                <w:rFonts w:ascii="Arial" w:hAnsi="Arial" w:cs="Arial"/>
                <w:b/>
                <w:bCs/>
                <w:i/>
                <w:sz w:val="20"/>
                <w:szCs w:val="20"/>
              </w:rPr>
              <w:t xml:space="preserve">In your opinion, how likely will it be to visit the experience? </w:t>
            </w:r>
            <w:r w:rsidRPr="00C444AC">
              <w:rPr>
                <w:rFonts w:ascii="Arial" w:hAnsi="Arial" w:cs="Arial"/>
                <w:b/>
                <w:bCs/>
                <w:i/>
                <w:sz w:val="16"/>
                <w:szCs w:val="16"/>
              </w:rPr>
              <w:t>(1 – extremely unlikely | 5 – extremely likely)</w:t>
            </w:r>
          </w:p>
          <w:p w14:paraId="68F5B3AF" w14:textId="5FD358DD" w:rsidR="000F3100" w:rsidRPr="00C444AC" w:rsidRDefault="00000000" w:rsidP="00AB2537">
            <w:pPr>
              <w:pStyle w:val="Standard"/>
              <w:spacing w:after="120" w:line="240" w:lineRule="auto"/>
              <w:jc w:val="center"/>
              <w:rPr>
                <w:rFonts w:ascii="Arial" w:hAnsi="Arial" w:cs="Arial"/>
                <w:i/>
                <w:sz w:val="24"/>
                <w:szCs w:val="24"/>
              </w:rPr>
            </w:pPr>
            <w:sdt>
              <w:sdtPr>
                <w:rPr>
                  <w:rFonts w:ascii="Arial" w:hAnsi="Arial" w:cs="Arial"/>
                  <w:sz w:val="24"/>
                  <w:szCs w:val="24"/>
                </w:rPr>
                <w:id w:val="109942462"/>
                <w14:checkbox>
                  <w14:checked w14:val="0"/>
                  <w14:checkedState w14:val="2612" w14:font="MS Gothic"/>
                  <w14:uncheckedState w14:val="2610" w14:font="MS Gothic"/>
                </w14:checkbox>
              </w:sdtPr>
              <w:sdtContent>
                <w:r w:rsidR="000F3100" w:rsidRPr="00C444AC">
                  <w:rPr>
                    <w:rFonts w:ascii="Segoe UI Symbol" w:eastAsia="MS Gothic" w:hAnsi="Segoe UI Symbol" w:cs="Segoe UI Symbol"/>
                    <w:sz w:val="24"/>
                    <w:szCs w:val="24"/>
                  </w:rPr>
                  <w:t>☐</w:t>
                </w:r>
              </w:sdtContent>
            </w:sdt>
            <w:r w:rsidR="000F3100" w:rsidRPr="00C444AC">
              <w:rPr>
                <w:rFonts w:ascii="Arial" w:hAnsi="Arial" w:cs="Arial"/>
                <w:sz w:val="24"/>
                <w:szCs w:val="24"/>
              </w:rPr>
              <w:t xml:space="preserve"> </w:t>
            </w:r>
            <w:r w:rsidR="000F3100" w:rsidRPr="00C444AC">
              <w:rPr>
                <w:rFonts w:ascii="Arial" w:hAnsi="Arial" w:cs="Arial"/>
                <w:i/>
                <w:iCs/>
                <w:sz w:val="24"/>
                <w:szCs w:val="24"/>
              </w:rPr>
              <w:t xml:space="preserve">1     </w:t>
            </w:r>
            <w:sdt>
              <w:sdtPr>
                <w:rPr>
                  <w:rFonts w:ascii="Arial" w:hAnsi="Arial" w:cs="Arial"/>
                  <w:sz w:val="24"/>
                  <w:szCs w:val="24"/>
                </w:rPr>
                <w:id w:val="1344895931"/>
                <w14:checkbox>
                  <w14:checked w14:val="0"/>
                  <w14:checkedState w14:val="2612" w14:font="MS Gothic"/>
                  <w14:uncheckedState w14:val="2610" w14:font="MS Gothic"/>
                </w14:checkbox>
              </w:sdtPr>
              <w:sdtContent>
                <w:r w:rsidR="000F3100" w:rsidRPr="00C444AC">
                  <w:rPr>
                    <w:rFonts w:ascii="Segoe UI Symbol" w:eastAsia="MS Gothic" w:hAnsi="Segoe UI Symbol" w:cs="Segoe UI Symbol"/>
                    <w:sz w:val="24"/>
                    <w:szCs w:val="24"/>
                  </w:rPr>
                  <w:t>☐</w:t>
                </w:r>
              </w:sdtContent>
            </w:sdt>
            <w:r w:rsidR="000F3100" w:rsidRPr="00C444AC">
              <w:rPr>
                <w:rFonts w:ascii="Arial" w:hAnsi="Arial" w:cs="Arial"/>
                <w:sz w:val="24"/>
                <w:szCs w:val="24"/>
              </w:rPr>
              <w:t xml:space="preserve"> </w:t>
            </w:r>
            <w:r w:rsidR="000F3100" w:rsidRPr="00C444AC">
              <w:rPr>
                <w:rFonts w:ascii="Arial" w:hAnsi="Arial" w:cs="Arial"/>
                <w:i/>
                <w:iCs/>
                <w:sz w:val="24"/>
                <w:szCs w:val="24"/>
              </w:rPr>
              <w:t xml:space="preserve">2     </w:t>
            </w:r>
            <w:sdt>
              <w:sdtPr>
                <w:rPr>
                  <w:rFonts w:ascii="Arial" w:hAnsi="Arial" w:cs="Arial"/>
                  <w:sz w:val="24"/>
                  <w:szCs w:val="24"/>
                </w:rPr>
                <w:id w:val="581798088"/>
                <w14:checkbox>
                  <w14:checked w14:val="0"/>
                  <w14:checkedState w14:val="2612" w14:font="MS Gothic"/>
                  <w14:uncheckedState w14:val="2610" w14:font="MS Gothic"/>
                </w14:checkbox>
              </w:sdtPr>
              <w:sdtContent>
                <w:r w:rsidR="000F3100" w:rsidRPr="00C444AC">
                  <w:rPr>
                    <w:rFonts w:ascii="Segoe UI Symbol" w:eastAsia="MS Gothic" w:hAnsi="Segoe UI Symbol" w:cs="Segoe UI Symbol"/>
                    <w:sz w:val="24"/>
                    <w:szCs w:val="24"/>
                  </w:rPr>
                  <w:t>☐</w:t>
                </w:r>
              </w:sdtContent>
            </w:sdt>
            <w:r w:rsidR="000F3100" w:rsidRPr="00C444AC">
              <w:rPr>
                <w:rFonts w:ascii="Arial" w:hAnsi="Arial" w:cs="Arial"/>
                <w:sz w:val="24"/>
                <w:szCs w:val="24"/>
              </w:rPr>
              <w:t xml:space="preserve"> </w:t>
            </w:r>
            <w:r w:rsidR="000F3100" w:rsidRPr="00C444AC">
              <w:rPr>
                <w:rFonts w:ascii="Arial" w:hAnsi="Arial" w:cs="Arial"/>
                <w:i/>
                <w:iCs/>
                <w:sz w:val="24"/>
                <w:szCs w:val="24"/>
              </w:rPr>
              <w:t xml:space="preserve">3     </w:t>
            </w:r>
            <w:sdt>
              <w:sdtPr>
                <w:rPr>
                  <w:rFonts w:ascii="Arial" w:hAnsi="Arial" w:cs="Arial"/>
                  <w:sz w:val="24"/>
                  <w:szCs w:val="24"/>
                </w:rPr>
                <w:id w:val="-1369213255"/>
                <w14:checkbox>
                  <w14:checked w14:val="0"/>
                  <w14:checkedState w14:val="2612" w14:font="MS Gothic"/>
                  <w14:uncheckedState w14:val="2610" w14:font="MS Gothic"/>
                </w14:checkbox>
              </w:sdtPr>
              <w:sdtContent>
                <w:r w:rsidR="00CF7933">
                  <w:rPr>
                    <w:rFonts w:ascii="MS Gothic" w:eastAsia="MS Gothic" w:hAnsi="MS Gothic" w:cs="Arial" w:hint="eastAsia"/>
                    <w:sz w:val="24"/>
                    <w:szCs w:val="24"/>
                  </w:rPr>
                  <w:t>☐</w:t>
                </w:r>
              </w:sdtContent>
            </w:sdt>
            <w:r w:rsidR="000F3100" w:rsidRPr="00C444AC">
              <w:rPr>
                <w:rFonts w:ascii="Arial" w:hAnsi="Arial" w:cs="Arial"/>
                <w:sz w:val="24"/>
                <w:szCs w:val="24"/>
              </w:rPr>
              <w:t xml:space="preserve"> </w:t>
            </w:r>
            <w:r w:rsidR="000F3100" w:rsidRPr="00C444AC">
              <w:rPr>
                <w:rFonts w:ascii="Arial" w:hAnsi="Arial" w:cs="Arial"/>
                <w:i/>
                <w:iCs/>
                <w:sz w:val="24"/>
                <w:szCs w:val="24"/>
              </w:rPr>
              <w:t xml:space="preserve">4     </w:t>
            </w:r>
            <w:r w:rsidR="00CF7933" w:rsidRPr="00CF7933">
              <w:rPr>
                <w:rFonts w:ascii="Segoe UI Symbol" w:hAnsi="Segoe UI Symbol" w:cs="Segoe UI Symbol"/>
                <w:iCs/>
                <w:sz w:val="24"/>
                <w:szCs w:val="24"/>
              </w:rPr>
              <w:t>☑</w:t>
            </w:r>
            <w:r w:rsidR="000F3100" w:rsidRPr="00C444AC">
              <w:rPr>
                <w:rFonts w:ascii="Arial" w:hAnsi="Arial" w:cs="Arial"/>
                <w:i/>
                <w:sz w:val="24"/>
                <w:szCs w:val="24"/>
              </w:rPr>
              <w:t>5</w:t>
            </w:r>
          </w:p>
          <w:p w14:paraId="34FB34CA" w14:textId="33D65671" w:rsidR="000F3100" w:rsidRPr="00C444AC" w:rsidRDefault="000F3100" w:rsidP="00AB2537">
            <w:pPr>
              <w:pStyle w:val="Standard"/>
              <w:spacing w:after="120" w:line="240" w:lineRule="auto"/>
              <w:rPr>
                <w:rFonts w:ascii="Arial" w:hAnsi="Arial" w:cs="Arial"/>
                <w:i/>
                <w:sz w:val="20"/>
                <w:szCs w:val="20"/>
              </w:rPr>
            </w:pPr>
            <w:r w:rsidRPr="00C444AC">
              <w:rPr>
                <w:rFonts w:ascii="Arial" w:hAnsi="Arial" w:cs="Arial"/>
                <w:i/>
                <w:sz w:val="20"/>
                <w:szCs w:val="20"/>
              </w:rPr>
              <w:t xml:space="preserve">Add a short explanation of your rating </w:t>
            </w:r>
            <w:r w:rsidR="00EC0041" w:rsidRPr="00C444AC">
              <w:rPr>
                <w:rFonts w:ascii="Arial" w:hAnsi="Arial" w:cs="Arial"/>
                <w:i/>
                <w:sz w:val="20"/>
                <w:szCs w:val="20"/>
              </w:rPr>
              <w:t>[</w:t>
            </w:r>
            <w:r w:rsidRPr="00C444AC">
              <w:rPr>
                <w:rFonts w:ascii="Arial" w:hAnsi="Arial" w:cs="Arial"/>
                <w:i/>
                <w:sz w:val="20"/>
                <w:szCs w:val="20"/>
              </w:rPr>
              <w:t>Max. 500 characters]</w:t>
            </w:r>
          </w:p>
          <w:p w14:paraId="2424F8A9" w14:textId="77777777" w:rsidR="000F3100" w:rsidRPr="002A55CA" w:rsidRDefault="000F3100" w:rsidP="00AB2537">
            <w:pPr>
              <w:pStyle w:val="Standard"/>
              <w:spacing w:after="120" w:line="240" w:lineRule="auto"/>
              <w:rPr>
                <w:rFonts w:ascii="Arial" w:hAnsi="Arial" w:cs="Arial"/>
                <w:i/>
                <w:sz w:val="20"/>
                <w:szCs w:val="20"/>
                <w:lang w:val="en-US"/>
              </w:rPr>
            </w:pPr>
          </w:p>
          <w:p w14:paraId="3964259D" w14:textId="77777777" w:rsidR="000F3100" w:rsidRPr="00C444AC" w:rsidRDefault="000F3100" w:rsidP="00AB2537">
            <w:pPr>
              <w:pStyle w:val="Standard"/>
              <w:spacing w:after="120" w:line="240" w:lineRule="auto"/>
              <w:rPr>
                <w:rFonts w:ascii="Arial" w:hAnsi="Arial" w:cs="Arial"/>
                <w:i/>
                <w:sz w:val="20"/>
                <w:szCs w:val="20"/>
              </w:rPr>
            </w:pPr>
          </w:p>
          <w:p w14:paraId="5203D70B" w14:textId="505F7848" w:rsidR="000F3100" w:rsidRPr="00CF7933" w:rsidRDefault="002A55CA" w:rsidP="00AB2537">
            <w:pPr>
              <w:pStyle w:val="Standard"/>
              <w:spacing w:after="120" w:line="240" w:lineRule="auto"/>
              <w:rPr>
                <w:rFonts w:ascii="Arial" w:hAnsi="Arial" w:cs="Arial"/>
                <w:iCs/>
                <w:sz w:val="20"/>
                <w:szCs w:val="20"/>
                <w:lang w:val="en-US"/>
              </w:rPr>
            </w:pPr>
            <w:r>
              <w:rPr>
                <w:rFonts w:ascii="Arial" w:hAnsi="Arial" w:cs="Arial"/>
                <w:iCs/>
                <w:sz w:val="20"/>
                <w:szCs w:val="20"/>
              </w:rPr>
              <w:t xml:space="preserve">The </w:t>
            </w:r>
            <w:r w:rsidR="00CF7933" w:rsidRPr="00CF7933">
              <w:rPr>
                <w:rFonts w:ascii="Arial" w:hAnsi="Arial" w:cs="Arial"/>
                <w:iCs/>
                <w:sz w:val="20"/>
                <w:szCs w:val="20"/>
                <w:lang w:val="en-US"/>
              </w:rPr>
              <w:t>site</w:t>
            </w:r>
            <w:r>
              <w:rPr>
                <w:rFonts w:ascii="Arial" w:hAnsi="Arial" w:cs="Arial"/>
                <w:iCs/>
                <w:sz w:val="20"/>
                <w:szCs w:val="20"/>
                <w:lang w:val="en-US"/>
              </w:rPr>
              <w:t xml:space="preserve"> will be visited</w:t>
            </w:r>
            <w:r w:rsidR="00CF7933" w:rsidRPr="00CF7933">
              <w:rPr>
                <w:rFonts w:ascii="Arial" w:hAnsi="Arial" w:cs="Arial"/>
                <w:iCs/>
                <w:sz w:val="20"/>
                <w:szCs w:val="20"/>
                <w:lang w:val="en-US"/>
              </w:rPr>
              <w:t xml:space="preserve"> subject to availability during the 13-15 February 2024 study visit.</w:t>
            </w:r>
          </w:p>
          <w:p w14:paraId="785DA71F" w14:textId="77777777" w:rsidR="000F3100" w:rsidRPr="00C444AC" w:rsidRDefault="000F3100" w:rsidP="00AB2537">
            <w:pPr>
              <w:pStyle w:val="Standard"/>
              <w:spacing w:after="120" w:line="240" w:lineRule="auto"/>
              <w:rPr>
                <w:rFonts w:ascii="Arial" w:hAnsi="Arial" w:cs="Arial"/>
                <w:i/>
                <w:sz w:val="20"/>
                <w:szCs w:val="20"/>
              </w:rPr>
            </w:pPr>
          </w:p>
        </w:tc>
      </w:tr>
    </w:tbl>
    <w:p w14:paraId="0DCC1337" w14:textId="77777777" w:rsidR="000F3100" w:rsidRDefault="000F3100" w:rsidP="000F3100">
      <w:pPr>
        <w:rPr>
          <w:rFonts w:ascii="Arial" w:hAnsi="Arial" w:cs="Arial"/>
          <w:color w:val="FFFFFF" w:themeColor="background1"/>
        </w:rPr>
      </w:pPr>
    </w:p>
    <w:p w14:paraId="786A4B34" w14:textId="31CB5896" w:rsidR="00154548" w:rsidRPr="00154548" w:rsidRDefault="00154548" w:rsidP="000F3100">
      <w:pPr>
        <w:pStyle w:val="ListParagraph"/>
        <w:numPr>
          <w:ilvl w:val="0"/>
          <w:numId w:val="21"/>
        </w:numPr>
        <w:spacing w:before="120" w:after="240" w:line="240" w:lineRule="auto"/>
        <w:ind w:left="284"/>
        <w:contextualSpacing w:val="0"/>
        <w:rPr>
          <w:rFonts w:ascii="Arial" w:hAnsi="Arial" w:cs="Arial"/>
          <w:i/>
          <w:iCs/>
          <w:sz w:val="18"/>
          <w:szCs w:val="18"/>
        </w:rPr>
      </w:pPr>
      <w:r w:rsidRPr="00C444AC">
        <w:rPr>
          <w:rFonts w:ascii="Arial" w:hAnsi="Arial" w:cs="Arial"/>
          <w:b/>
        </w:rPr>
        <w:t xml:space="preserve">GP </w:t>
      </w:r>
      <w:r>
        <w:rPr>
          <w:rFonts w:ascii="Arial" w:hAnsi="Arial" w:cs="Arial"/>
          <w:b/>
        </w:rPr>
        <w:t>pictures</w:t>
      </w:r>
    </w:p>
    <w:tbl>
      <w:tblPr>
        <w:tblStyle w:val="TableGrid"/>
        <w:tblpPr w:leftFromText="141" w:rightFromText="141" w:vertAnchor="text" w:horzAnchor="margin" w:tblpXSpec="center" w:tblpY="-107"/>
        <w:tblW w:w="10060" w:type="dxa"/>
        <w:tblLook w:val="04A0" w:firstRow="1" w:lastRow="0" w:firstColumn="1" w:lastColumn="0" w:noHBand="0" w:noVBand="1"/>
      </w:tblPr>
      <w:tblGrid>
        <w:gridCol w:w="10512"/>
      </w:tblGrid>
      <w:tr w:rsidR="005C4148" w:rsidRPr="00C444AC" w14:paraId="7F629DB4" w14:textId="77777777" w:rsidTr="005C4148">
        <w:tc>
          <w:tcPr>
            <w:tcW w:w="10060"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5C249" w:themeFill="accent6"/>
          </w:tcPr>
          <w:p w14:paraId="144392C7" w14:textId="03513AD1" w:rsidR="000F3100" w:rsidRPr="00C444AC" w:rsidRDefault="000F3100" w:rsidP="00AB2537">
            <w:pPr>
              <w:rPr>
                <w:rFonts w:ascii="Arial" w:hAnsi="Arial" w:cs="Arial"/>
                <w:b/>
                <w:bCs/>
                <w:color w:val="FFFFFF" w:themeColor="background1"/>
              </w:rPr>
            </w:pPr>
            <w:r w:rsidRPr="00C444AC">
              <w:rPr>
                <w:rFonts w:ascii="Arial" w:hAnsi="Arial" w:cs="Arial"/>
                <w:b/>
                <w:bCs/>
                <w:color w:val="FFFFFF" w:themeColor="background1"/>
              </w:rPr>
              <w:lastRenderedPageBreak/>
              <w:t xml:space="preserve">GP </w:t>
            </w:r>
            <w:r w:rsidR="0071479F">
              <w:rPr>
                <w:rFonts w:ascii="Arial" w:hAnsi="Arial" w:cs="Arial"/>
                <w:b/>
                <w:bCs/>
                <w:color w:val="FFFFFF" w:themeColor="background1"/>
              </w:rPr>
              <w:t>p</w:t>
            </w:r>
            <w:r w:rsidR="00154548">
              <w:rPr>
                <w:rFonts w:ascii="Arial" w:hAnsi="Arial" w:cs="Arial"/>
                <w:b/>
                <w:bCs/>
                <w:color w:val="FFFFFF" w:themeColor="background1"/>
              </w:rPr>
              <w:t>ictures</w:t>
            </w:r>
          </w:p>
        </w:tc>
      </w:tr>
      <w:tr w:rsidR="000F3100" w:rsidRPr="00C444AC" w14:paraId="743D3829" w14:textId="77777777" w:rsidTr="005C4148">
        <w:trPr>
          <w:trHeight w:val="714"/>
        </w:trPr>
        <w:tc>
          <w:tcPr>
            <w:tcW w:w="10060" w:type="dxa"/>
            <w:tcBorders>
              <w:top w:val="single" w:sz="4" w:space="0" w:color="A5C249" w:themeColor="accent6"/>
              <w:left w:val="single" w:sz="4" w:space="0" w:color="A5C249" w:themeColor="accent6"/>
              <w:bottom w:val="single" w:sz="4" w:space="0" w:color="A5C249" w:themeColor="accent6"/>
              <w:right w:val="single" w:sz="4" w:space="0" w:color="A5C249" w:themeColor="accent6"/>
            </w:tcBorders>
          </w:tcPr>
          <w:p w14:paraId="6AFBF976" w14:textId="77777777" w:rsidR="000F3100" w:rsidRDefault="000F3100" w:rsidP="00AB2537">
            <w:pPr>
              <w:rPr>
                <w:rFonts w:ascii="Arial" w:hAnsi="Arial" w:cs="Arial"/>
                <w:i/>
                <w:iCs/>
                <w:sz w:val="20"/>
                <w:szCs w:val="20"/>
              </w:rPr>
            </w:pPr>
            <w:r w:rsidRPr="00C444AC">
              <w:rPr>
                <w:rFonts w:ascii="Arial" w:hAnsi="Arial" w:cs="Arial"/>
                <w:i/>
                <w:iCs/>
                <w:sz w:val="20"/>
                <w:szCs w:val="20"/>
              </w:rPr>
              <w:t xml:space="preserve">If </w:t>
            </w:r>
            <w:r w:rsidR="00B520E8" w:rsidRPr="00C444AC">
              <w:rPr>
                <w:rFonts w:ascii="Arial" w:hAnsi="Arial" w:cs="Arial"/>
                <w:i/>
                <w:iCs/>
                <w:sz w:val="20"/>
                <w:szCs w:val="20"/>
              </w:rPr>
              <w:t>possible</w:t>
            </w:r>
            <w:r w:rsidRPr="00C444AC">
              <w:rPr>
                <w:rFonts w:ascii="Arial" w:hAnsi="Arial" w:cs="Arial"/>
                <w:i/>
                <w:iCs/>
                <w:sz w:val="20"/>
                <w:szCs w:val="20"/>
              </w:rPr>
              <w:t xml:space="preserve">, provide pictures of the </w:t>
            </w:r>
            <w:proofErr w:type="gramStart"/>
            <w:r w:rsidRPr="00C444AC">
              <w:rPr>
                <w:rFonts w:ascii="Arial" w:hAnsi="Arial" w:cs="Arial"/>
                <w:i/>
                <w:iCs/>
                <w:sz w:val="20"/>
                <w:szCs w:val="20"/>
              </w:rPr>
              <w:t>initiative</w:t>
            </w:r>
            <w:proofErr w:type="gramEnd"/>
          </w:p>
          <w:p w14:paraId="5329E9C4" w14:textId="22E24B9A" w:rsidR="008C799C" w:rsidRDefault="005040AC" w:rsidP="00AB2537">
            <w:pPr>
              <w:rPr>
                <w:rFonts w:ascii="Arial" w:hAnsi="Arial" w:cs="Arial"/>
                <w:i/>
                <w:iCs/>
              </w:rPr>
            </w:pPr>
            <w:r>
              <w:rPr>
                <w:noProof/>
              </w:rPr>
              <w:drawing>
                <wp:inline distT="0" distB="0" distL="0" distR="0" wp14:anchorId="3CA7C878" wp14:editId="7B39D563">
                  <wp:extent cx="6400800" cy="3600450"/>
                  <wp:effectExtent l="0" t="0" r="0" b="0"/>
                  <wp:docPr id="204810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028649A0" w14:textId="77777777" w:rsidR="008C799C" w:rsidRDefault="008C799C" w:rsidP="00AB2537">
            <w:pPr>
              <w:rPr>
                <w:rFonts w:ascii="Arial" w:hAnsi="Arial" w:cs="Arial"/>
                <w:i/>
                <w:iCs/>
              </w:rPr>
            </w:pPr>
          </w:p>
          <w:p w14:paraId="7980DFF4" w14:textId="085ED17F" w:rsidR="005040AC" w:rsidRPr="005040AC" w:rsidRDefault="005040AC" w:rsidP="005040AC">
            <w:pPr>
              <w:rPr>
                <w:rFonts w:ascii="Arial" w:hAnsi="Arial" w:cs="Arial"/>
                <w:i/>
                <w:iCs/>
                <w:lang w:val="en-US"/>
              </w:rPr>
            </w:pPr>
            <w:r w:rsidRPr="005040AC">
              <w:rPr>
                <w:rFonts w:ascii="Arial" w:hAnsi="Arial" w:cs="Arial"/>
                <w:i/>
                <w:iCs/>
                <w:noProof/>
                <w:lang w:val="en-US"/>
              </w:rPr>
              <w:drawing>
                <wp:inline distT="0" distB="0" distL="0" distR="0" wp14:anchorId="04422B39" wp14:editId="59B476AE">
                  <wp:extent cx="6537960" cy="3677920"/>
                  <wp:effectExtent l="0" t="0" r="0" b="0"/>
                  <wp:docPr id="505005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7960" cy="3677920"/>
                          </a:xfrm>
                          <a:prstGeom prst="rect">
                            <a:avLst/>
                          </a:prstGeom>
                          <a:noFill/>
                          <a:ln>
                            <a:noFill/>
                          </a:ln>
                        </pic:spPr>
                      </pic:pic>
                    </a:graphicData>
                  </a:graphic>
                </wp:inline>
              </w:drawing>
            </w:r>
          </w:p>
          <w:p w14:paraId="7434FF5C" w14:textId="77777777" w:rsidR="005040AC" w:rsidRDefault="005040AC" w:rsidP="00AB2537">
            <w:pPr>
              <w:rPr>
                <w:rFonts w:ascii="Arial" w:hAnsi="Arial" w:cs="Arial"/>
                <w:i/>
                <w:iCs/>
              </w:rPr>
            </w:pPr>
          </w:p>
          <w:p w14:paraId="5A7FCF36" w14:textId="06E96FA5" w:rsidR="005040AC" w:rsidRPr="00C444AC" w:rsidRDefault="005040AC" w:rsidP="00AB2537">
            <w:pPr>
              <w:rPr>
                <w:rFonts w:ascii="Arial" w:hAnsi="Arial" w:cs="Arial"/>
                <w:i/>
                <w:iCs/>
              </w:rPr>
            </w:pPr>
          </w:p>
        </w:tc>
      </w:tr>
    </w:tbl>
    <w:p w14:paraId="6BA06C29" w14:textId="77777777" w:rsidR="000F3100" w:rsidRPr="00C444AC" w:rsidRDefault="000F3100" w:rsidP="006D4FE9">
      <w:pPr>
        <w:rPr>
          <w:rFonts w:ascii="Arial" w:hAnsi="Arial" w:cs="Arial"/>
        </w:rPr>
      </w:pPr>
    </w:p>
    <w:sectPr w:rsidR="000F3100" w:rsidRPr="00C444AC" w:rsidSect="007262A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EFA53" w14:textId="77777777" w:rsidR="007969BF" w:rsidRPr="0037613B" w:rsidRDefault="007969BF" w:rsidP="0043099C">
      <w:r w:rsidRPr="0037613B">
        <w:separator/>
      </w:r>
    </w:p>
  </w:endnote>
  <w:endnote w:type="continuationSeparator" w:id="0">
    <w:p w14:paraId="3653E193" w14:textId="77777777" w:rsidR="007969BF" w:rsidRPr="0037613B" w:rsidRDefault="007969BF" w:rsidP="0043099C">
      <w:r w:rsidRPr="0037613B">
        <w:continuationSeparator/>
      </w:r>
    </w:p>
  </w:endnote>
  <w:endnote w:type="continuationNotice" w:id="1">
    <w:p w14:paraId="14942B11" w14:textId="77777777" w:rsidR="007969BF" w:rsidRDefault="00796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908008"/>
      <w:docPartObj>
        <w:docPartGallery w:val="Page Numbers (Bottom of Page)"/>
        <w:docPartUnique/>
      </w:docPartObj>
    </w:sdtPr>
    <w:sdtContent>
      <w:p w14:paraId="66A34E9E" w14:textId="3482DBF5" w:rsidR="006D4FE9" w:rsidRDefault="006D4FE9">
        <w:pPr>
          <w:pStyle w:val="Footer"/>
          <w:jc w:val="center"/>
        </w:pPr>
        <w:r>
          <w:fldChar w:fldCharType="begin"/>
        </w:r>
        <w:r>
          <w:instrText>PAGE   \* MERGEFORMAT</w:instrText>
        </w:r>
        <w:r>
          <w:fldChar w:fldCharType="separate"/>
        </w:r>
        <w:r>
          <w:rPr>
            <w:lang w:val="es-ES"/>
          </w:rPr>
          <w:t>2</w:t>
        </w:r>
        <w:r>
          <w:fldChar w:fldCharType="end"/>
        </w:r>
      </w:p>
    </w:sdtContent>
  </w:sdt>
  <w:p w14:paraId="6ACB57E5" w14:textId="5B765B8E" w:rsidR="000A344F" w:rsidRPr="0037613B" w:rsidRDefault="000A344F" w:rsidP="006D4FE9">
    <w:pPr>
      <w:pStyle w:val="Footer"/>
      <w:tabs>
        <w:tab w:val="left" w:pos="44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712407"/>
      <w:docPartObj>
        <w:docPartGallery w:val="Page Numbers (Bottom of Page)"/>
        <w:docPartUnique/>
      </w:docPartObj>
    </w:sdtPr>
    <w:sdtContent>
      <w:p w14:paraId="59820429" w14:textId="57C45073" w:rsidR="00B2185B" w:rsidRDefault="00B2185B">
        <w:pPr>
          <w:pStyle w:val="Footer"/>
          <w:jc w:val="center"/>
        </w:pPr>
        <w:r>
          <w:fldChar w:fldCharType="begin"/>
        </w:r>
        <w:r>
          <w:instrText>PAGE   \* MERGEFORMAT</w:instrText>
        </w:r>
        <w:r>
          <w:fldChar w:fldCharType="separate"/>
        </w:r>
        <w:r>
          <w:rPr>
            <w:lang w:val="es-ES"/>
          </w:rPr>
          <w:t>2</w:t>
        </w:r>
        <w:r>
          <w:fldChar w:fldCharType="end"/>
        </w:r>
      </w:p>
    </w:sdtContent>
  </w:sdt>
  <w:p w14:paraId="50E89E02" w14:textId="77777777" w:rsidR="00B2185B" w:rsidRDefault="00B218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94FB6" w14:textId="77777777" w:rsidR="007969BF" w:rsidRPr="0037613B" w:rsidRDefault="007969BF" w:rsidP="0043099C">
      <w:r w:rsidRPr="0037613B">
        <w:separator/>
      </w:r>
    </w:p>
  </w:footnote>
  <w:footnote w:type="continuationSeparator" w:id="0">
    <w:p w14:paraId="6807BCD5" w14:textId="77777777" w:rsidR="007969BF" w:rsidRPr="0037613B" w:rsidRDefault="007969BF" w:rsidP="0043099C">
      <w:r w:rsidRPr="0037613B">
        <w:continuationSeparator/>
      </w:r>
    </w:p>
  </w:footnote>
  <w:footnote w:type="continuationNotice" w:id="1">
    <w:p w14:paraId="4D40A048" w14:textId="77777777" w:rsidR="007969BF" w:rsidRDefault="007969BF">
      <w:pPr>
        <w:spacing w:after="0" w:line="240" w:lineRule="auto"/>
      </w:pPr>
    </w:p>
  </w:footnote>
  <w:footnote w:id="2">
    <w:p w14:paraId="2DDB5C0F" w14:textId="58F9D96F" w:rsidR="00BB0CED" w:rsidRPr="00BB0CED" w:rsidRDefault="00BB0CED" w:rsidP="00BB0CED">
      <w:pPr>
        <w:pStyle w:val="FootnoteText"/>
        <w:jc w:val="both"/>
        <w:rPr>
          <w:rFonts w:ascii="Arial" w:hAnsi="Arial" w:cs="Arial"/>
          <w:sz w:val="18"/>
          <w:szCs w:val="18"/>
        </w:rPr>
      </w:pPr>
      <w:r>
        <w:rPr>
          <w:rStyle w:val="FootnoteReference"/>
        </w:rPr>
        <w:footnoteRef/>
      </w:r>
      <w:r>
        <w:t xml:space="preserve">   </w:t>
      </w:r>
      <w:r w:rsidRPr="00BB0CED">
        <w:rPr>
          <w:rFonts w:ascii="Arial" w:hAnsi="Arial" w:cs="Arial"/>
          <w:sz w:val="18"/>
          <w:szCs w:val="18"/>
        </w:rPr>
        <w:t>Please, fill in the GP code following the next instructions: GP-</w:t>
      </w:r>
      <w:r w:rsidR="00142424">
        <w:rPr>
          <w:rFonts w:ascii="Arial" w:hAnsi="Arial" w:cs="Arial"/>
          <w:sz w:val="18"/>
          <w:szCs w:val="18"/>
        </w:rPr>
        <w:t>PARTNER</w:t>
      </w:r>
      <w:r w:rsidRPr="00BB0CED">
        <w:rPr>
          <w:rFonts w:ascii="Arial" w:hAnsi="Arial" w:cs="Arial"/>
          <w:sz w:val="18"/>
          <w:szCs w:val="18"/>
        </w:rPr>
        <w:t xml:space="preserve"> CODE-ACRONYM- GP number (i.e.: GP-LP01-AGADER-01)</w:t>
      </w:r>
      <w:r w:rsidR="002F42D6">
        <w:rPr>
          <w:rFonts w:ascii="Arial" w:hAnsi="Arial" w:cs="Arial"/>
          <w:sz w:val="18"/>
          <w:szCs w:val="18"/>
        </w:rPr>
        <w:t>.</w:t>
      </w:r>
    </w:p>
    <w:p w14:paraId="174C5511" w14:textId="260E1CD2" w:rsidR="00BB0CED" w:rsidRPr="00BB0CED" w:rsidRDefault="00142424" w:rsidP="00BB0CED">
      <w:pPr>
        <w:pStyle w:val="FootnoteText"/>
        <w:jc w:val="both"/>
        <w:rPr>
          <w:lang w:val="en-GB"/>
        </w:rPr>
      </w:pPr>
      <w:r>
        <w:rPr>
          <w:rFonts w:ascii="Arial" w:hAnsi="Arial" w:cs="Arial"/>
          <w:sz w:val="18"/>
          <w:szCs w:val="18"/>
        </w:rPr>
        <w:t>PPs</w:t>
      </w:r>
      <w:r w:rsidR="00BB0CED" w:rsidRPr="00BB0CED">
        <w:rPr>
          <w:rFonts w:ascii="Arial" w:hAnsi="Arial" w:cs="Arial"/>
          <w:sz w:val="18"/>
          <w:szCs w:val="18"/>
        </w:rPr>
        <w:t xml:space="preserve"> CODE and ACRONYMS: LP01</w:t>
      </w:r>
      <w:r w:rsidR="00DE4580">
        <w:rPr>
          <w:rFonts w:ascii="Arial" w:hAnsi="Arial" w:cs="Arial"/>
          <w:sz w:val="18"/>
          <w:szCs w:val="18"/>
        </w:rPr>
        <w:t>-PP02</w:t>
      </w:r>
      <w:r w:rsidR="00BB0CED" w:rsidRPr="00BB0CED">
        <w:rPr>
          <w:rFonts w:ascii="Arial" w:hAnsi="Arial" w:cs="Arial"/>
          <w:sz w:val="18"/>
          <w:szCs w:val="18"/>
        </w:rPr>
        <w:t xml:space="preserve"> AGADER</w:t>
      </w:r>
      <w:r w:rsidR="00DE4580">
        <w:rPr>
          <w:rFonts w:ascii="Arial" w:hAnsi="Arial" w:cs="Arial"/>
          <w:sz w:val="18"/>
          <w:szCs w:val="18"/>
        </w:rPr>
        <w:t>-FJDV</w:t>
      </w:r>
      <w:r w:rsidR="00BB0CED" w:rsidRPr="00BB0CED">
        <w:rPr>
          <w:rFonts w:ascii="Arial" w:hAnsi="Arial" w:cs="Arial"/>
          <w:sz w:val="18"/>
          <w:szCs w:val="18"/>
        </w:rPr>
        <w:t xml:space="preserve"> / PP03 </w:t>
      </w:r>
      <w:proofErr w:type="spellStart"/>
      <w:r w:rsidR="00BB0CED" w:rsidRPr="00BB0CED">
        <w:rPr>
          <w:rFonts w:ascii="Arial" w:hAnsi="Arial" w:cs="Arial"/>
          <w:sz w:val="18"/>
          <w:szCs w:val="18"/>
        </w:rPr>
        <w:t>MoC</w:t>
      </w:r>
      <w:proofErr w:type="spellEnd"/>
      <w:r w:rsidR="00BB0CED" w:rsidRPr="00BB0CED">
        <w:rPr>
          <w:rFonts w:ascii="Arial" w:hAnsi="Arial" w:cs="Arial"/>
          <w:sz w:val="18"/>
          <w:szCs w:val="18"/>
        </w:rPr>
        <w:t xml:space="preserve"> / PP04 NMA / PP05 RVNA / PP06 </w:t>
      </w:r>
      <w:proofErr w:type="spellStart"/>
      <w:r w:rsidR="00BB0CED" w:rsidRPr="00BB0CED">
        <w:rPr>
          <w:rFonts w:ascii="Arial" w:hAnsi="Arial" w:cs="Arial"/>
          <w:sz w:val="18"/>
          <w:szCs w:val="18"/>
        </w:rPr>
        <w:t>UPatras</w:t>
      </w:r>
      <w:proofErr w:type="spellEnd"/>
      <w:r w:rsidR="002F42D6">
        <w:rPr>
          <w:rFonts w:ascii="Arial" w:hAnsi="Arial" w:cs="Arial"/>
          <w:sz w:val="18"/>
          <w:szCs w:val="18"/>
        </w:rPr>
        <w:t xml:space="preserve"> </w:t>
      </w:r>
      <w:r w:rsidR="00BB0CED" w:rsidRPr="00BB0CED">
        <w:rPr>
          <w:rFonts w:ascii="Arial" w:hAnsi="Arial" w:cs="Arial"/>
          <w:sz w:val="18"/>
          <w:szCs w:val="18"/>
        </w:rPr>
        <w:t>/ PP08 BSC.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97A99" w14:textId="243D2B57" w:rsidR="000F13DE" w:rsidRPr="00DD0D6A" w:rsidRDefault="005D44F6" w:rsidP="0043099C">
    <w:pPr>
      <w:pStyle w:val="Header"/>
      <w:rPr>
        <w:sz w:val="14"/>
        <w:szCs w:val="14"/>
      </w:rPr>
    </w:pPr>
    <w:r w:rsidRPr="00DD0D6A">
      <w:rPr>
        <w:rFonts w:ascii="Cambria" w:hAnsi="Cambria" w:cs="Cambria"/>
        <w:noProof/>
        <w:sz w:val="14"/>
        <w:szCs w:val="14"/>
      </w:rPr>
      <w:drawing>
        <wp:anchor distT="0" distB="0" distL="114300" distR="114300" simplePos="0" relativeHeight="251658240" behindDoc="0" locked="0" layoutInCell="1" allowOverlap="1" wp14:anchorId="3E2D1831" wp14:editId="6FFF2BB5">
          <wp:simplePos x="0" y="0"/>
          <wp:positionH relativeFrom="margin">
            <wp:posOffset>4141784</wp:posOffset>
          </wp:positionH>
          <wp:positionV relativeFrom="margin">
            <wp:posOffset>-673100</wp:posOffset>
          </wp:positionV>
          <wp:extent cx="1620000" cy="639230"/>
          <wp:effectExtent l="0" t="0" r="0" b="8890"/>
          <wp:wrapSquare wrapText="bothSides"/>
          <wp:docPr id="998177511" name="Imagen 99817751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4194" r="4820"/>
                  <a:stretch/>
                </pic:blipFill>
                <pic:spPr bwMode="auto">
                  <a:xfrm>
                    <a:off x="0" y="0"/>
                    <a:ext cx="1620000" cy="63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123" w:rsidRPr="00DD0D6A">
      <w:rPr>
        <w:b/>
        <w:bCs/>
        <w:color w:val="0F6FC6" w:themeColor="accent1"/>
        <w:sz w:val="14"/>
        <w:szCs w:val="14"/>
      </w:rPr>
      <w:t>DOWNTOEARTH</w:t>
    </w:r>
    <w:r w:rsidR="00251123" w:rsidRPr="00DD0D6A">
      <w:rPr>
        <w:sz w:val="14"/>
        <w:szCs w:val="14"/>
      </w:rPr>
      <w:t xml:space="preserve"> </w:t>
    </w:r>
    <w:r w:rsidR="00251123" w:rsidRPr="00DD0D6A">
      <w:rPr>
        <w:sz w:val="14"/>
        <w:szCs w:val="14"/>
      </w:rPr>
      <w:fldChar w:fldCharType="begin"/>
    </w:r>
    <w:r w:rsidR="00251123" w:rsidRPr="00DD0D6A">
      <w:rPr>
        <w:sz w:val="14"/>
        <w:szCs w:val="14"/>
      </w:rPr>
      <w:instrText xml:space="preserve"> STYLEREF  T</w:instrText>
    </w:r>
    <w:r w:rsidR="00B95B05" w:rsidRPr="00DD0D6A">
      <w:rPr>
        <w:sz w:val="14"/>
        <w:szCs w:val="14"/>
      </w:rPr>
      <w:instrText>ítulo</w:instrText>
    </w:r>
    <w:r w:rsidR="00251123" w:rsidRPr="00DD0D6A">
      <w:rPr>
        <w:sz w:val="14"/>
        <w:szCs w:val="14"/>
      </w:rPr>
      <w:instrText xml:space="preserve">  \* MERGEFORMAT </w:instrText>
    </w:r>
    <w:r w:rsidR="00251123" w:rsidRPr="00DD0D6A">
      <w:rPr>
        <w:sz w:val="14"/>
        <w:szCs w:val="14"/>
      </w:rPr>
      <w:fldChar w:fldCharType="separate"/>
    </w:r>
    <w:r w:rsidR="006E4B1F">
      <w:rPr>
        <w:b/>
        <w:bCs/>
        <w:noProof/>
        <w:sz w:val="14"/>
        <w:szCs w:val="14"/>
        <w:lang w:val="en-US"/>
      </w:rPr>
      <w:t>Error! Use the Home tab to apply Título to the text that you want to appear here.</w:t>
    </w:r>
    <w:r w:rsidR="00251123" w:rsidRPr="00DD0D6A">
      <w:rPr>
        <w:sz w:val="14"/>
        <w:szCs w:val="14"/>
      </w:rPr>
      <w:fldChar w:fldCharType="end"/>
    </w:r>
  </w:p>
  <w:p w14:paraId="4B32E755" w14:textId="60177AB1" w:rsidR="00D952A2" w:rsidRPr="0037613B" w:rsidRDefault="00D952A2" w:rsidP="00430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67A2F"/>
    <w:multiLevelType w:val="hybridMultilevel"/>
    <w:tmpl w:val="BD3EA34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 w15:restartNumberingAfterBreak="0">
    <w:nsid w:val="0F22421B"/>
    <w:multiLevelType w:val="multilevel"/>
    <w:tmpl w:val="8460E7B6"/>
    <w:lvl w:ilvl="0">
      <w:start w:val="1"/>
      <w:numFmt w:val="decimal"/>
      <w:lvlText w:val="%1."/>
      <w:lvlJc w:val="left"/>
      <w:pPr>
        <w:ind w:left="-633" w:hanging="360"/>
      </w:pPr>
      <w:rPr>
        <w:rFonts w:asciiTheme="minorHAnsi" w:hAnsiTheme="minorHAnsi" w:cstheme="minorBidi" w:hint="default"/>
        <w:b/>
        <w:i w:val="0"/>
        <w:sz w:val="22"/>
      </w:rPr>
    </w:lvl>
    <w:lvl w:ilvl="1">
      <w:start w:val="1"/>
      <w:numFmt w:val="decimal"/>
      <w:isLgl/>
      <w:lvlText w:val="%1.%2."/>
      <w:lvlJc w:val="left"/>
      <w:pPr>
        <w:ind w:left="720"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3066" w:hanging="1080"/>
      </w:pPr>
      <w:rPr>
        <w:rFonts w:hint="default"/>
      </w:rPr>
    </w:lvl>
    <w:lvl w:ilvl="4">
      <w:start w:val="1"/>
      <w:numFmt w:val="decimal"/>
      <w:isLgl/>
      <w:lvlText w:val="%1.%2.%3.%4.%5."/>
      <w:lvlJc w:val="left"/>
      <w:pPr>
        <w:ind w:left="4059" w:hanging="1080"/>
      </w:pPr>
      <w:rPr>
        <w:rFonts w:hint="default"/>
      </w:rPr>
    </w:lvl>
    <w:lvl w:ilvl="5">
      <w:start w:val="1"/>
      <w:numFmt w:val="decimal"/>
      <w:isLgl/>
      <w:lvlText w:val="%1.%2.%3.%4.%5.%6."/>
      <w:lvlJc w:val="left"/>
      <w:pPr>
        <w:ind w:left="5412" w:hanging="1440"/>
      </w:pPr>
      <w:rPr>
        <w:rFonts w:hint="default"/>
      </w:rPr>
    </w:lvl>
    <w:lvl w:ilvl="6">
      <w:start w:val="1"/>
      <w:numFmt w:val="decimal"/>
      <w:isLgl/>
      <w:lvlText w:val="%1.%2.%3.%4.%5.%6.%7."/>
      <w:lvlJc w:val="left"/>
      <w:pPr>
        <w:ind w:left="6405" w:hanging="1440"/>
      </w:pPr>
      <w:rPr>
        <w:rFonts w:hint="default"/>
      </w:rPr>
    </w:lvl>
    <w:lvl w:ilvl="7">
      <w:start w:val="1"/>
      <w:numFmt w:val="decimal"/>
      <w:isLgl/>
      <w:lvlText w:val="%1.%2.%3.%4.%5.%6.%7.%8."/>
      <w:lvlJc w:val="left"/>
      <w:pPr>
        <w:ind w:left="7758" w:hanging="1800"/>
      </w:pPr>
      <w:rPr>
        <w:rFonts w:hint="default"/>
      </w:rPr>
    </w:lvl>
    <w:lvl w:ilvl="8">
      <w:start w:val="1"/>
      <w:numFmt w:val="decimal"/>
      <w:isLgl/>
      <w:lvlText w:val="%1.%2.%3.%4.%5.%6.%7.%8.%9."/>
      <w:lvlJc w:val="left"/>
      <w:pPr>
        <w:ind w:left="8751" w:hanging="1800"/>
      </w:pPr>
      <w:rPr>
        <w:rFonts w:hint="default"/>
      </w:rPr>
    </w:lvl>
  </w:abstractNum>
  <w:abstractNum w:abstractNumId="2" w15:restartNumberingAfterBreak="0">
    <w:nsid w:val="105147E2"/>
    <w:multiLevelType w:val="hybridMultilevel"/>
    <w:tmpl w:val="AE9049A6"/>
    <w:lvl w:ilvl="0" w:tplc="F97807E0">
      <w:start w:val="1"/>
      <w:numFmt w:val="bullet"/>
      <w:lvlText w:val=""/>
      <w:lvlJc w:val="left"/>
      <w:pPr>
        <w:ind w:left="720" w:hanging="360"/>
      </w:pPr>
      <w:rPr>
        <w:rFonts w:ascii="Symbol" w:hAnsi="Symbol" w:hint="default"/>
      </w:rPr>
    </w:lvl>
    <w:lvl w:ilvl="1" w:tplc="6AE0B586">
      <w:start w:val="1"/>
      <w:numFmt w:val="bullet"/>
      <w:lvlText w:val="o"/>
      <w:lvlJc w:val="left"/>
      <w:pPr>
        <w:ind w:left="1440" w:hanging="360"/>
      </w:pPr>
      <w:rPr>
        <w:rFonts w:ascii="Courier New" w:hAnsi="Courier New" w:hint="default"/>
      </w:rPr>
    </w:lvl>
    <w:lvl w:ilvl="2" w:tplc="771847D8">
      <w:start w:val="1"/>
      <w:numFmt w:val="bullet"/>
      <w:lvlText w:val=""/>
      <w:lvlJc w:val="left"/>
      <w:pPr>
        <w:ind w:left="2160" w:hanging="360"/>
      </w:pPr>
      <w:rPr>
        <w:rFonts w:ascii="Wingdings" w:hAnsi="Wingdings" w:hint="default"/>
      </w:rPr>
    </w:lvl>
    <w:lvl w:ilvl="3" w:tplc="BB505B7C">
      <w:start w:val="1"/>
      <w:numFmt w:val="bullet"/>
      <w:lvlText w:val=""/>
      <w:lvlJc w:val="left"/>
      <w:pPr>
        <w:ind w:left="2880" w:hanging="360"/>
      </w:pPr>
      <w:rPr>
        <w:rFonts w:ascii="Symbol" w:hAnsi="Symbol" w:hint="default"/>
      </w:rPr>
    </w:lvl>
    <w:lvl w:ilvl="4" w:tplc="23D2AE7C">
      <w:start w:val="1"/>
      <w:numFmt w:val="bullet"/>
      <w:lvlText w:val="o"/>
      <w:lvlJc w:val="left"/>
      <w:pPr>
        <w:ind w:left="3600" w:hanging="360"/>
      </w:pPr>
      <w:rPr>
        <w:rFonts w:ascii="Courier New" w:hAnsi="Courier New" w:hint="default"/>
      </w:rPr>
    </w:lvl>
    <w:lvl w:ilvl="5" w:tplc="7A905D30">
      <w:start w:val="1"/>
      <w:numFmt w:val="bullet"/>
      <w:lvlText w:val=""/>
      <w:lvlJc w:val="left"/>
      <w:pPr>
        <w:ind w:left="4320" w:hanging="360"/>
      </w:pPr>
      <w:rPr>
        <w:rFonts w:ascii="Wingdings" w:hAnsi="Wingdings" w:hint="default"/>
      </w:rPr>
    </w:lvl>
    <w:lvl w:ilvl="6" w:tplc="7A602C28">
      <w:start w:val="1"/>
      <w:numFmt w:val="bullet"/>
      <w:lvlText w:val=""/>
      <w:lvlJc w:val="left"/>
      <w:pPr>
        <w:ind w:left="5040" w:hanging="360"/>
      </w:pPr>
      <w:rPr>
        <w:rFonts w:ascii="Symbol" w:hAnsi="Symbol" w:hint="default"/>
      </w:rPr>
    </w:lvl>
    <w:lvl w:ilvl="7" w:tplc="7E7CCB42">
      <w:start w:val="1"/>
      <w:numFmt w:val="bullet"/>
      <w:lvlText w:val="o"/>
      <w:lvlJc w:val="left"/>
      <w:pPr>
        <w:ind w:left="5760" w:hanging="360"/>
      </w:pPr>
      <w:rPr>
        <w:rFonts w:ascii="Courier New" w:hAnsi="Courier New" w:hint="default"/>
      </w:rPr>
    </w:lvl>
    <w:lvl w:ilvl="8" w:tplc="6044A632">
      <w:start w:val="1"/>
      <w:numFmt w:val="bullet"/>
      <w:lvlText w:val=""/>
      <w:lvlJc w:val="left"/>
      <w:pPr>
        <w:ind w:left="6480" w:hanging="360"/>
      </w:pPr>
      <w:rPr>
        <w:rFonts w:ascii="Wingdings" w:hAnsi="Wingdings" w:hint="default"/>
      </w:rPr>
    </w:lvl>
  </w:abstractNum>
  <w:abstractNum w:abstractNumId="3" w15:restartNumberingAfterBreak="0">
    <w:nsid w:val="108318BA"/>
    <w:multiLevelType w:val="multilevel"/>
    <w:tmpl w:val="1E5C2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0052FA"/>
    <w:multiLevelType w:val="hybridMultilevel"/>
    <w:tmpl w:val="35148E7C"/>
    <w:lvl w:ilvl="0" w:tplc="FCBA1058">
      <w:start w:val="1"/>
      <w:numFmt w:val="bullet"/>
      <w:lvlText w:val=""/>
      <w:lvlJc w:val="left"/>
      <w:pPr>
        <w:ind w:left="1440" w:hanging="360"/>
      </w:pPr>
      <w:rPr>
        <w:rFonts w:ascii="Symbol" w:hAnsi="Symbol" w:hint="default"/>
        <w:color w:val="009DD9" w:themeColor="accent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7FC2966"/>
    <w:multiLevelType w:val="hybridMultilevel"/>
    <w:tmpl w:val="8B8E5330"/>
    <w:lvl w:ilvl="0" w:tplc="3BD6039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410470"/>
    <w:multiLevelType w:val="hybridMultilevel"/>
    <w:tmpl w:val="FE66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9273EC"/>
    <w:multiLevelType w:val="hybridMultilevel"/>
    <w:tmpl w:val="D932EF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9DB4250"/>
    <w:multiLevelType w:val="multilevel"/>
    <w:tmpl w:val="79DED2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FAD1700"/>
    <w:multiLevelType w:val="multilevel"/>
    <w:tmpl w:val="D9F8AB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F4A7DFC"/>
    <w:multiLevelType w:val="hybridMultilevel"/>
    <w:tmpl w:val="88B066CC"/>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73268D7"/>
    <w:multiLevelType w:val="hybridMultilevel"/>
    <w:tmpl w:val="AFBAE3F0"/>
    <w:lvl w:ilvl="0" w:tplc="A3044C02">
      <w:start w:val="1"/>
      <w:numFmt w:val="bullet"/>
      <w:lvlText w:val=""/>
      <w:lvlJc w:val="left"/>
      <w:pPr>
        <w:ind w:left="720" w:hanging="360"/>
      </w:pPr>
      <w:rPr>
        <w:rFonts w:ascii="Symbol" w:hAnsi="Symbol" w:hint="default"/>
        <w:b/>
        <w:bCs/>
        <w:color w:val="92D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0130012"/>
    <w:multiLevelType w:val="hybridMultilevel"/>
    <w:tmpl w:val="AC68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8D3C7A"/>
    <w:multiLevelType w:val="hybridMultilevel"/>
    <w:tmpl w:val="88B066C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5984FD6"/>
    <w:multiLevelType w:val="hybridMultilevel"/>
    <w:tmpl w:val="F318A752"/>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5" w15:restartNumberingAfterBreak="0">
    <w:nsid w:val="6D7022CA"/>
    <w:multiLevelType w:val="hybridMultilevel"/>
    <w:tmpl w:val="AC8CE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E6126C"/>
    <w:multiLevelType w:val="hybridMultilevel"/>
    <w:tmpl w:val="F1F85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1BE4591"/>
    <w:multiLevelType w:val="hybridMultilevel"/>
    <w:tmpl w:val="1E1C6620"/>
    <w:lvl w:ilvl="0" w:tplc="34587FCC">
      <w:start w:val="1"/>
      <w:numFmt w:val="bullet"/>
      <w:pStyle w:val="ListParagraph"/>
      <w:lvlText w:val=""/>
      <w:lvlJc w:val="left"/>
      <w:pPr>
        <w:ind w:left="720" w:hanging="360"/>
      </w:pPr>
      <w:rPr>
        <w:rFonts w:ascii="Symbol" w:hAnsi="Symbol" w:hint="default"/>
        <w:color w:val="009DD9"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4518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BB51B7F"/>
    <w:multiLevelType w:val="multilevel"/>
    <w:tmpl w:val="3BB87940"/>
    <w:lvl w:ilvl="0">
      <w:start w:val="1"/>
      <w:numFmt w:val="decimal"/>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069352695">
    <w:abstractNumId w:val="2"/>
  </w:num>
  <w:num w:numId="2" w16cid:durableId="1929345314">
    <w:abstractNumId w:val="14"/>
  </w:num>
  <w:num w:numId="3" w16cid:durableId="1738238212">
    <w:abstractNumId w:val="5"/>
  </w:num>
  <w:num w:numId="4" w16cid:durableId="1907491799">
    <w:abstractNumId w:val="0"/>
  </w:num>
  <w:num w:numId="5" w16cid:durableId="892499042">
    <w:abstractNumId w:val="6"/>
  </w:num>
  <w:num w:numId="6" w16cid:durableId="1206333782">
    <w:abstractNumId w:val="15"/>
  </w:num>
  <w:num w:numId="7" w16cid:durableId="1347098207">
    <w:abstractNumId w:val="12"/>
  </w:num>
  <w:num w:numId="8" w16cid:durableId="2138596522">
    <w:abstractNumId w:val="3"/>
  </w:num>
  <w:num w:numId="9" w16cid:durableId="523053586">
    <w:abstractNumId w:val="8"/>
  </w:num>
  <w:num w:numId="10" w16cid:durableId="1956446323">
    <w:abstractNumId w:val="18"/>
  </w:num>
  <w:num w:numId="11" w16cid:durableId="395280197">
    <w:abstractNumId w:val="9"/>
  </w:num>
  <w:num w:numId="12" w16cid:durableId="1862402437">
    <w:abstractNumId w:val="17"/>
  </w:num>
  <w:num w:numId="13" w16cid:durableId="1014922966">
    <w:abstractNumId w:val="4"/>
  </w:num>
  <w:num w:numId="14" w16cid:durableId="1575972330">
    <w:abstractNumId w:val="19"/>
  </w:num>
  <w:num w:numId="15" w16cid:durableId="838009267">
    <w:abstractNumId w:val="10"/>
  </w:num>
  <w:num w:numId="16" w16cid:durableId="340276169">
    <w:abstractNumId w:val="11"/>
  </w:num>
  <w:num w:numId="17" w16cid:durableId="413555979">
    <w:abstractNumId w:val="19"/>
  </w:num>
  <w:num w:numId="18" w16cid:durableId="381490656">
    <w:abstractNumId w:val="16"/>
  </w:num>
  <w:num w:numId="19" w16cid:durableId="1773865877">
    <w:abstractNumId w:val="19"/>
  </w:num>
  <w:num w:numId="20" w16cid:durableId="1358971910">
    <w:abstractNumId w:val="19"/>
  </w:num>
  <w:num w:numId="21" w16cid:durableId="1496140211">
    <w:abstractNumId w:val="1"/>
  </w:num>
  <w:num w:numId="22" w16cid:durableId="1938832308">
    <w:abstractNumId w:val="7"/>
  </w:num>
  <w:num w:numId="23" w16cid:durableId="13276347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818"/>
    <w:rsid w:val="00000925"/>
    <w:rsid w:val="00011267"/>
    <w:rsid w:val="00031D1F"/>
    <w:rsid w:val="000414D6"/>
    <w:rsid w:val="00041A8D"/>
    <w:rsid w:val="00043A6B"/>
    <w:rsid w:val="00072BFD"/>
    <w:rsid w:val="00083877"/>
    <w:rsid w:val="00084A0C"/>
    <w:rsid w:val="000857C3"/>
    <w:rsid w:val="000A344F"/>
    <w:rsid w:val="000A7A8E"/>
    <w:rsid w:val="000D0E16"/>
    <w:rsid w:val="000D4235"/>
    <w:rsid w:val="000D4EEC"/>
    <w:rsid w:val="000D66A6"/>
    <w:rsid w:val="000F13DE"/>
    <w:rsid w:val="000F3100"/>
    <w:rsid w:val="000F3929"/>
    <w:rsid w:val="000F3A44"/>
    <w:rsid w:val="001050B3"/>
    <w:rsid w:val="0011364B"/>
    <w:rsid w:val="001153DE"/>
    <w:rsid w:val="001165C8"/>
    <w:rsid w:val="00131B35"/>
    <w:rsid w:val="00142424"/>
    <w:rsid w:val="00151809"/>
    <w:rsid w:val="00153CF1"/>
    <w:rsid w:val="00154548"/>
    <w:rsid w:val="001625A2"/>
    <w:rsid w:val="001706C0"/>
    <w:rsid w:val="00173C01"/>
    <w:rsid w:val="0018667E"/>
    <w:rsid w:val="001876E9"/>
    <w:rsid w:val="0019632C"/>
    <w:rsid w:val="001A29C0"/>
    <w:rsid w:val="001B210B"/>
    <w:rsid w:val="001B38F6"/>
    <w:rsid w:val="001C419D"/>
    <w:rsid w:val="001D260D"/>
    <w:rsid w:val="001E6A46"/>
    <w:rsid w:val="001E727F"/>
    <w:rsid w:val="001F1F82"/>
    <w:rsid w:val="001F442E"/>
    <w:rsid w:val="001F5BCF"/>
    <w:rsid w:val="0020063C"/>
    <w:rsid w:val="002076A3"/>
    <w:rsid w:val="00217C26"/>
    <w:rsid w:val="00222C35"/>
    <w:rsid w:val="00223ABB"/>
    <w:rsid w:val="00224CA7"/>
    <w:rsid w:val="00227B8B"/>
    <w:rsid w:val="00244993"/>
    <w:rsid w:val="00251123"/>
    <w:rsid w:val="00252142"/>
    <w:rsid w:val="002613A1"/>
    <w:rsid w:val="00263941"/>
    <w:rsid w:val="00271089"/>
    <w:rsid w:val="002A55CA"/>
    <w:rsid w:val="002A7260"/>
    <w:rsid w:val="002B347D"/>
    <w:rsid w:val="002E0058"/>
    <w:rsid w:val="002E4BD2"/>
    <w:rsid w:val="002E674E"/>
    <w:rsid w:val="002E7D1B"/>
    <w:rsid w:val="002F3881"/>
    <w:rsid w:val="002F42D6"/>
    <w:rsid w:val="002F45EB"/>
    <w:rsid w:val="002F5D81"/>
    <w:rsid w:val="002F5E67"/>
    <w:rsid w:val="0030297E"/>
    <w:rsid w:val="003062D4"/>
    <w:rsid w:val="00307756"/>
    <w:rsid w:val="00311FED"/>
    <w:rsid w:val="00325A25"/>
    <w:rsid w:val="0033469D"/>
    <w:rsid w:val="003455C2"/>
    <w:rsid w:val="00355366"/>
    <w:rsid w:val="00356771"/>
    <w:rsid w:val="003572B9"/>
    <w:rsid w:val="0037613B"/>
    <w:rsid w:val="00381624"/>
    <w:rsid w:val="003818D0"/>
    <w:rsid w:val="00383F10"/>
    <w:rsid w:val="00390399"/>
    <w:rsid w:val="0039287F"/>
    <w:rsid w:val="003A17E4"/>
    <w:rsid w:val="003A3DF8"/>
    <w:rsid w:val="003C0123"/>
    <w:rsid w:val="003D280A"/>
    <w:rsid w:val="003D58CE"/>
    <w:rsid w:val="003E3D26"/>
    <w:rsid w:val="003E7D44"/>
    <w:rsid w:val="003F029B"/>
    <w:rsid w:val="003F1FD6"/>
    <w:rsid w:val="003F5F4D"/>
    <w:rsid w:val="00400BF7"/>
    <w:rsid w:val="00401E9A"/>
    <w:rsid w:val="00420E5E"/>
    <w:rsid w:val="00425818"/>
    <w:rsid w:val="00427625"/>
    <w:rsid w:val="0043099C"/>
    <w:rsid w:val="004342FF"/>
    <w:rsid w:val="00437C4F"/>
    <w:rsid w:val="0045273E"/>
    <w:rsid w:val="004573CD"/>
    <w:rsid w:val="00463224"/>
    <w:rsid w:val="00464D50"/>
    <w:rsid w:val="00472E4A"/>
    <w:rsid w:val="0047460F"/>
    <w:rsid w:val="00475EB3"/>
    <w:rsid w:val="00483031"/>
    <w:rsid w:val="004842A1"/>
    <w:rsid w:val="004955C4"/>
    <w:rsid w:val="004A3A3E"/>
    <w:rsid w:val="004A3EE7"/>
    <w:rsid w:val="004A624F"/>
    <w:rsid w:val="004C00E2"/>
    <w:rsid w:val="004C1126"/>
    <w:rsid w:val="004C5253"/>
    <w:rsid w:val="004C79E9"/>
    <w:rsid w:val="004D53EB"/>
    <w:rsid w:val="004D7CB0"/>
    <w:rsid w:val="004F0CC8"/>
    <w:rsid w:val="004F320D"/>
    <w:rsid w:val="004F3C63"/>
    <w:rsid w:val="005040AC"/>
    <w:rsid w:val="00507713"/>
    <w:rsid w:val="005211ED"/>
    <w:rsid w:val="00525D95"/>
    <w:rsid w:val="005268CC"/>
    <w:rsid w:val="00533251"/>
    <w:rsid w:val="00535AAE"/>
    <w:rsid w:val="00537396"/>
    <w:rsid w:val="005458A1"/>
    <w:rsid w:val="005515E7"/>
    <w:rsid w:val="0055192F"/>
    <w:rsid w:val="00554118"/>
    <w:rsid w:val="00555067"/>
    <w:rsid w:val="00571568"/>
    <w:rsid w:val="005A630D"/>
    <w:rsid w:val="005B1FCA"/>
    <w:rsid w:val="005B78ED"/>
    <w:rsid w:val="005C1DE3"/>
    <w:rsid w:val="005C4148"/>
    <w:rsid w:val="005D44F6"/>
    <w:rsid w:val="005D5C0F"/>
    <w:rsid w:val="005E0D1C"/>
    <w:rsid w:val="005E2277"/>
    <w:rsid w:val="005E2924"/>
    <w:rsid w:val="005F7CD0"/>
    <w:rsid w:val="00602ED3"/>
    <w:rsid w:val="0061118E"/>
    <w:rsid w:val="00615A8B"/>
    <w:rsid w:val="00632F0F"/>
    <w:rsid w:val="00634AEA"/>
    <w:rsid w:val="00654C58"/>
    <w:rsid w:val="0068686E"/>
    <w:rsid w:val="006916E8"/>
    <w:rsid w:val="00694557"/>
    <w:rsid w:val="00697945"/>
    <w:rsid w:val="006A3228"/>
    <w:rsid w:val="006A6D0E"/>
    <w:rsid w:val="006B1FC0"/>
    <w:rsid w:val="006B420D"/>
    <w:rsid w:val="006B62F8"/>
    <w:rsid w:val="006D07CB"/>
    <w:rsid w:val="006D4FE9"/>
    <w:rsid w:val="006E4B1F"/>
    <w:rsid w:val="00707CC0"/>
    <w:rsid w:val="0071479F"/>
    <w:rsid w:val="007262A9"/>
    <w:rsid w:val="00730C81"/>
    <w:rsid w:val="00730E5C"/>
    <w:rsid w:val="0073563E"/>
    <w:rsid w:val="00747334"/>
    <w:rsid w:val="00753EBF"/>
    <w:rsid w:val="007600C9"/>
    <w:rsid w:val="00765B11"/>
    <w:rsid w:val="00770D90"/>
    <w:rsid w:val="00773B83"/>
    <w:rsid w:val="00776987"/>
    <w:rsid w:val="00782848"/>
    <w:rsid w:val="00792F3E"/>
    <w:rsid w:val="007969BF"/>
    <w:rsid w:val="007C6AFB"/>
    <w:rsid w:val="007C7027"/>
    <w:rsid w:val="007D23A6"/>
    <w:rsid w:val="007F5D43"/>
    <w:rsid w:val="00801947"/>
    <w:rsid w:val="00804179"/>
    <w:rsid w:val="00804799"/>
    <w:rsid w:val="00804CC1"/>
    <w:rsid w:val="00806D5B"/>
    <w:rsid w:val="0081565F"/>
    <w:rsid w:val="008310FF"/>
    <w:rsid w:val="0084064F"/>
    <w:rsid w:val="00855672"/>
    <w:rsid w:val="008738DA"/>
    <w:rsid w:val="00873ADF"/>
    <w:rsid w:val="00877A47"/>
    <w:rsid w:val="008B34C2"/>
    <w:rsid w:val="008C799C"/>
    <w:rsid w:val="008F4113"/>
    <w:rsid w:val="009146C7"/>
    <w:rsid w:val="00915049"/>
    <w:rsid w:val="0091543A"/>
    <w:rsid w:val="00931D7F"/>
    <w:rsid w:val="00952F6D"/>
    <w:rsid w:val="00963B9C"/>
    <w:rsid w:val="00973F65"/>
    <w:rsid w:val="0097641A"/>
    <w:rsid w:val="0098134C"/>
    <w:rsid w:val="00984D81"/>
    <w:rsid w:val="0098642B"/>
    <w:rsid w:val="009913EA"/>
    <w:rsid w:val="0099196F"/>
    <w:rsid w:val="0099452D"/>
    <w:rsid w:val="009A18A0"/>
    <w:rsid w:val="009A2EF8"/>
    <w:rsid w:val="009B0FD1"/>
    <w:rsid w:val="009C6EFB"/>
    <w:rsid w:val="009D55C3"/>
    <w:rsid w:val="00A0573D"/>
    <w:rsid w:val="00A069E5"/>
    <w:rsid w:val="00A213FE"/>
    <w:rsid w:val="00A368DA"/>
    <w:rsid w:val="00A42CA7"/>
    <w:rsid w:val="00A61753"/>
    <w:rsid w:val="00A70ACB"/>
    <w:rsid w:val="00A754F9"/>
    <w:rsid w:val="00A76173"/>
    <w:rsid w:val="00A864B5"/>
    <w:rsid w:val="00A94C78"/>
    <w:rsid w:val="00A95EC1"/>
    <w:rsid w:val="00AA3A0A"/>
    <w:rsid w:val="00AB1AA4"/>
    <w:rsid w:val="00AB296E"/>
    <w:rsid w:val="00AB361B"/>
    <w:rsid w:val="00AB42D5"/>
    <w:rsid w:val="00AC1226"/>
    <w:rsid w:val="00AC4DF3"/>
    <w:rsid w:val="00AD13CA"/>
    <w:rsid w:val="00AD72B9"/>
    <w:rsid w:val="00AE2158"/>
    <w:rsid w:val="00AE7405"/>
    <w:rsid w:val="00AF16EB"/>
    <w:rsid w:val="00AF184B"/>
    <w:rsid w:val="00AF5FAF"/>
    <w:rsid w:val="00B03267"/>
    <w:rsid w:val="00B054EF"/>
    <w:rsid w:val="00B2116B"/>
    <w:rsid w:val="00B2185B"/>
    <w:rsid w:val="00B3089D"/>
    <w:rsid w:val="00B51F12"/>
    <w:rsid w:val="00B520E8"/>
    <w:rsid w:val="00B66A4A"/>
    <w:rsid w:val="00B70BB0"/>
    <w:rsid w:val="00B72788"/>
    <w:rsid w:val="00B81065"/>
    <w:rsid w:val="00B93F56"/>
    <w:rsid w:val="00B95B05"/>
    <w:rsid w:val="00BA588A"/>
    <w:rsid w:val="00BA6B12"/>
    <w:rsid w:val="00BB0CED"/>
    <w:rsid w:val="00BB0D84"/>
    <w:rsid w:val="00BE11B1"/>
    <w:rsid w:val="00BE185F"/>
    <w:rsid w:val="00BE5CD2"/>
    <w:rsid w:val="00C12A22"/>
    <w:rsid w:val="00C160B8"/>
    <w:rsid w:val="00C22DB0"/>
    <w:rsid w:val="00C22EF5"/>
    <w:rsid w:val="00C25DF9"/>
    <w:rsid w:val="00C26E27"/>
    <w:rsid w:val="00C3650C"/>
    <w:rsid w:val="00C444AC"/>
    <w:rsid w:val="00C45CD7"/>
    <w:rsid w:val="00C67165"/>
    <w:rsid w:val="00C708C4"/>
    <w:rsid w:val="00C72299"/>
    <w:rsid w:val="00C94274"/>
    <w:rsid w:val="00C94AF1"/>
    <w:rsid w:val="00CA2600"/>
    <w:rsid w:val="00CA6CEE"/>
    <w:rsid w:val="00CB2769"/>
    <w:rsid w:val="00CB3406"/>
    <w:rsid w:val="00CB5BFF"/>
    <w:rsid w:val="00CB6246"/>
    <w:rsid w:val="00CC15AF"/>
    <w:rsid w:val="00CC2F9F"/>
    <w:rsid w:val="00CC7BA9"/>
    <w:rsid w:val="00CD0770"/>
    <w:rsid w:val="00CD632B"/>
    <w:rsid w:val="00CE4324"/>
    <w:rsid w:val="00CE759F"/>
    <w:rsid w:val="00CF3B2E"/>
    <w:rsid w:val="00CF7933"/>
    <w:rsid w:val="00D050FB"/>
    <w:rsid w:val="00D23F6D"/>
    <w:rsid w:val="00D262F6"/>
    <w:rsid w:val="00D358D5"/>
    <w:rsid w:val="00D4061E"/>
    <w:rsid w:val="00D64355"/>
    <w:rsid w:val="00D7182E"/>
    <w:rsid w:val="00D71C15"/>
    <w:rsid w:val="00D76363"/>
    <w:rsid w:val="00D8482A"/>
    <w:rsid w:val="00D927DB"/>
    <w:rsid w:val="00D952A2"/>
    <w:rsid w:val="00DA0AC1"/>
    <w:rsid w:val="00DA7691"/>
    <w:rsid w:val="00DA7FD8"/>
    <w:rsid w:val="00DB06C0"/>
    <w:rsid w:val="00DB0ADB"/>
    <w:rsid w:val="00DB5CD5"/>
    <w:rsid w:val="00DC306B"/>
    <w:rsid w:val="00DD0D6A"/>
    <w:rsid w:val="00DD1199"/>
    <w:rsid w:val="00DE4580"/>
    <w:rsid w:val="00DE5223"/>
    <w:rsid w:val="00DE5673"/>
    <w:rsid w:val="00E03350"/>
    <w:rsid w:val="00E05307"/>
    <w:rsid w:val="00E17405"/>
    <w:rsid w:val="00E22155"/>
    <w:rsid w:val="00E266BD"/>
    <w:rsid w:val="00E356F5"/>
    <w:rsid w:val="00E36DEB"/>
    <w:rsid w:val="00E40B27"/>
    <w:rsid w:val="00E43A13"/>
    <w:rsid w:val="00E4418A"/>
    <w:rsid w:val="00E562A8"/>
    <w:rsid w:val="00E56466"/>
    <w:rsid w:val="00E567ED"/>
    <w:rsid w:val="00E61511"/>
    <w:rsid w:val="00E70497"/>
    <w:rsid w:val="00E70895"/>
    <w:rsid w:val="00E71982"/>
    <w:rsid w:val="00E71FA7"/>
    <w:rsid w:val="00E731CC"/>
    <w:rsid w:val="00E748C6"/>
    <w:rsid w:val="00E77A50"/>
    <w:rsid w:val="00E90AB7"/>
    <w:rsid w:val="00EC0041"/>
    <w:rsid w:val="00ED55F9"/>
    <w:rsid w:val="00EF05EF"/>
    <w:rsid w:val="00EF31B0"/>
    <w:rsid w:val="00F03A31"/>
    <w:rsid w:val="00F240C0"/>
    <w:rsid w:val="00F2796A"/>
    <w:rsid w:val="00F42975"/>
    <w:rsid w:val="00F466A7"/>
    <w:rsid w:val="00F468C4"/>
    <w:rsid w:val="00F47709"/>
    <w:rsid w:val="00F57683"/>
    <w:rsid w:val="00F57F2F"/>
    <w:rsid w:val="00F61C79"/>
    <w:rsid w:val="00F804BA"/>
    <w:rsid w:val="00F94B67"/>
    <w:rsid w:val="00FC4451"/>
    <w:rsid w:val="00FD273A"/>
    <w:rsid w:val="00FD67C9"/>
    <w:rsid w:val="00FE5791"/>
    <w:rsid w:val="00FF1DDD"/>
    <w:rsid w:val="00FF44BC"/>
    <w:rsid w:val="01FC9A9A"/>
    <w:rsid w:val="086330FE"/>
    <w:rsid w:val="0D45A244"/>
    <w:rsid w:val="0FBB5301"/>
    <w:rsid w:val="11D21E07"/>
    <w:rsid w:val="1AE0B0EE"/>
    <w:rsid w:val="1F29695D"/>
    <w:rsid w:val="2F37EB8D"/>
    <w:rsid w:val="2F3D159B"/>
    <w:rsid w:val="321F514C"/>
    <w:rsid w:val="3C0CD558"/>
    <w:rsid w:val="3D9E40A7"/>
    <w:rsid w:val="41634A75"/>
    <w:rsid w:val="41E77C97"/>
    <w:rsid w:val="4DBC51F7"/>
    <w:rsid w:val="50F3F2B9"/>
    <w:rsid w:val="540E5CD2"/>
    <w:rsid w:val="59A59374"/>
    <w:rsid w:val="7093065B"/>
    <w:rsid w:val="79AEF164"/>
    <w:rsid w:val="7C3BBB8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C0D6A7"/>
  <w15:chartTrackingRefBased/>
  <w15:docId w15:val="{2A094BF3-BD83-4501-B6C1-64AFCA42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99C"/>
    <w:pPr>
      <w:spacing w:line="360" w:lineRule="auto"/>
    </w:pPr>
  </w:style>
  <w:style w:type="paragraph" w:styleId="Heading1">
    <w:name w:val="heading 1"/>
    <w:basedOn w:val="Normal"/>
    <w:next w:val="Normal"/>
    <w:link w:val="Heading1Char"/>
    <w:uiPriority w:val="9"/>
    <w:qFormat/>
    <w:rsid w:val="005D44F6"/>
    <w:pPr>
      <w:keepNext/>
      <w:keepLines/>
      <w:spacing w:before="240" w:after="240"/>
      <w:outlineLvl w:val="0"/>
    </w:pPr>
    <w:rPr>
      <w:rFonts w:asciiTheme="majorHAnsi" w:eastAsiaTheme="majorEastAsia" w:hAnsiTheme="majorHAnsi" w:cstheme="majorBidi"/>
      <w:b/>
      <w:bCs/>
      <w:sz w:val="24"/>
      <w:szCs w:val="24"/>
    </w:rPr>
  </w:style>
  <w:style w:type="paragraph" w:styleId="Heading2">
    <w:name w:val="heading 2"/>
    <w:basedOn w:val="Normal"/>
    <w:next w:val="Normal"/>
    <w:link w:val="Heading2Char"/>
    <w:uiPriority w:val="9"/>
    <w:unhideWhenUsed/>
    <w:qFormat/>
    <w:rsid w:val="00A61753"/>
    <w:pPr>
      <w:keepNext/>
      <w:keepLines/>
      <w:numPr>
        <w:ilvl w:val="1"/>
        <w:numId w:val="14"/>
      </w:numPr>
      <w:spacing w:before="40" w:after="12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A61753"/>
    <w:pPr>
      <w:keepNext/>
      <w:keepLines/>
      <w:numPr>
        <w:ilvl w:val="2"/>
        <w:numId w:val="14"/>
      </w:numPr>
      <w:spacing w:before="40" w:after="1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AE7405"/>
    <w:pPr>
      <w:keepNext/>
      <w:keepLines/>
      <w:numPr>
        <w:ilvl w:val="3"/>
        <w:numId w:val="14"/>
      </w:numPr>
      <w:spacing w:before="40" w:after="0"/>
      <w:outlineLvl w:val="3"/>
    </w:pPr>
    <w:rPr>
      <w:rFonts w:eastAsiaTheme="majorEastAsia" w:cstheme="majorBidi"/>
      <w:b/>
      <w:bCs/>
    </w:rPr>
  </w:style>
  <w:style w:type="paragraph" w:styleId="Heading5">
    <w:name w:val="heading 5"/>
    <w:basedOn w:val="Normal"/>
    <w:next w:val="Normal"/>
    <w:link w:val="Heading5Char"/>
    <w:uiPriority w:val="9"/>
    <w:unhideWhenUsed/>
    <w:qFormat/>
    <w:rsid w:val="00AE7405"/>
    <w:pPr>
      <w:keepNext/>
      <w:keepLines/>
      <w:numPr>
        <w:ilvl w:val="4"/>
        <w:numId w:val="14"/>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AE7405"/>
    <w:pPr>
      <w:keepNext/>
      <w:keepLines/>
      <w:numPr>
        <w:ilvl w:val="5"/>
        <w:numId w:val="14"/>
      </w:numPr>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5D44F6"/>
    <w:pPr>
      <w:keepNext/>
      <w:keepLines/>
      <w:numPr>
        <w:ilvl w:val="6"/>
        <w:numId w:val="14"/>
      </w:numPr>
      <w:spacing w:before="40" w:after="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5D44F6"/>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44F6"/>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44F6"/>
    <w:pPr>
      <w:spacing w:after="0" w:line="240" w:lineRule="auto"/>
      <w:contextualSpacing/>
    </w:pPr>
    <w:rPr>
      <w:rFonts w:asciiTheme="majorHAnsi" w:eastAsiaTheme="majorEastAsia" w:hAnsiTheme="majorHAnsi" w:cstheme="majorBidi"/>
      <w:b/>
      <w:bCs/>
      <w:spacing w:val="-10"/>
      <w:kern w:val="28"/>
      <w:sz w:val="44"/>
      <w:szCs w:val="44"/>
    </w:rPr>
  </w:style>
  <w:style w:type="character" w:customStyle="1" w:styleId="TitleChar">
    <w:name w:val="Title Char"/>
    <w:basedOn w:val="DefaultParagraphFont"/>
    <w:link w:val="Title"/>
    <w:uiPriority w:val="10"/>
    <w:rsid w:val="005D44F6"/>
    <w:rPr>
      <w:rFonts w:asciiTheme="majorHAnsi" w:eastAsiaTheme="majorEastAsia" w:hAnsiTheme="majorHAnsi" w:cstheme="majorBidi"/>
      <w:b/>
      <w:bCs/>
      <w:spacing w:val="-10"/>
      <w:kern w:val="28"/>
      <w:sz w:val="44"/>
      <w:szCs w:val="44"/>
    </w:rPr>
  </w:style>
  <w:style w:type="table" w:styleId="TableGrid">
    <w:name w:val="Table Grid"/>
    <w:basedOn w:val="TableNormal"/>
    <w:uiPriority w:val="39"/>
    <w:rsid w:val="00425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44F6"/>
    <w:rPr>
      <w:rFonts w:asciiTheme="majorHAnsi" w:eastAsiaTheme="majorEastAsia" w:hAnsiTheme="majorHAnsi" w:cstheme="majorBidi"/>
      <w:b/>
      <w:bCs/>
      <w:sz w:val="24"/>
      <w:szCs w:val="24"/>
      <w:lang w:val="fr-FR"/>
    </w:rPr>
  </w:style>
  <w:style w:type="character" w:styleId="Strong">
    <w:name w:val="Strong"/>
    <w:basedOn w:val="DefaultParagraphFont"/>
    <w:uiPriority w:val="22"/>
    <w:qFormat/>
    <w:rsid w:val="00425818"/>
    <w:rPr>
      <w:rFonts w:ascii="Open Sans" w:hAnsi="Open Sans"/>
      <w:b/>
      <w:bCs/>
    </w:rPr>
  </w:style>
  <w:style w:type="paragraph" w:styleId="TOCHeading">
    <w:name w:val="TOC Heading"/>
    <w:basedOn w:val="Heading1"/>
    <w:next w:val="Normal"/>
    <w:uiPriority w:val="39"/>
    <w:unhideWhenUsed/>
    <w:qFormat/>
    <w:rsid w:val="00425818"/>
    <w:pPr>
      <w:outlineLvl w:val="9"/>
    </w:pPr>
    <w:rPr>
      <w:lang w:val="en-US"/>
    </w:rPr>
  </w:style>
  <w:style w:type="paragraph" w:styleId="TOC1">
    <w:name w:val="toc 1"/>
    <w:basedOn w:val="Normal"/>
    <w:next w:val="Normal"/>
    <w:autoRedefine/>
    <w:uiPriority w:val="39"/>
    <w:unhideWhenUsed/>
    <w:rsid w:val="00425818"/>
    <w:pPr>
      <w:spacing w:after="100"/>
    </w:pPr>
  </w:style>
  <w:style w:type="character" w:styleId="Hyperlink">
    <w:name w:val="Hyperlink"/>
    <w:basedOn w:val="DefaultParagraphFont"/>
    <w:uiPriority w:val="99"/>
    <w:unhideWhenUsed/>
    <w:rsid w:val="00425818"/>
    <w:rPr>
      <w:color w:val="F49100" w:themeColor="hyperlink"/>
      <w:u w:val="single"/>
    </w:rPr>
  </w:style>
  <w:style w:type="character" w:customStyle="1" w:styleId="Heading2Char">
    <w:name w:val="Heading 2 Char"/>
    <w:basedOn w:val="DefaultParagraphFont"/>
    <w:link w:val="Heading2"/>
    <w:uiPriority w:val="9"/>
    <w:rsid w:val="00A61753"/>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A61753"/>
    <w:rPr>
      <w:rFonts w:asciiTheme="majorHAnsi" w:eastAsiaTheme="majorEastAsia" w:hAnsiTheme="majorHAnsi" w:cstheme="majorBidi"/>
      <w:sz w:val="24"/>
      <w:szCs w:val="24"/>
    </w:rPr>
  </w:style>
  <w:style w:type="paragraph" w:styleId="ListParagraph">
    <w:name w:val="List Paragraph"/>
    <w:basedOn w:val="Normal"/>
    <w:link w:val="ListParagraphChar"/>
    <w:uiPriority w:val="34"/>
    <w:qFormat/>
    <w:rsid w:val="00A61753"/>
    <w:pPr>
      <w:numPr>
        <w:numId w:val="12"/>
      </w:numPr>
      <w:contextualSpacing/>
    </w:pPr>
  </w:style>
  <w:style w:type="character" w:customStyle="1" w:styleId="Heading4Char">
    <w:name w:val="Heading 4 Char"/>
    <w:basedOn w:val="DefaultParagraphFont"/>
    <w:link w:val="Heading4"/>
    <w:uiPriority w:val="9"/>
    <w:rsid w:val="00AE7405"/>
    <w:rPr>
      <w:rFonts w:eastAsiaTheme="majorEastAsia" w:cstheme="majorBidi"/>
      <w:b/>
      <w:bCs/>
    </w:rPr>
  </w:style>
  <w:style w:type="character" w:styleId="CommentReference">
    <w:name w:val="annotation reference"/>
    <w:basedOn w:val="DefaultParagraphFont"/>
    <w:uiPriority w:val="99"/>
    <w:semiHidden/>
    <w:unhideWhenUsed/>
    <w:rsid w:val="00DD1199"/>
    <w:rPr>
      <w:sz w:val="16"/>
      <w:szCs w:val="16"/>
    </w:rPr>
  </w:style>
  <w:style w:type="paragraph" w:styleId="CommentText">
    <w:name w:val="annotation text"/>
    <w:basedOn w:val="Normal"/>
    <w:link w:val="CommentTextChar"/>
    <w:uiPriority w:val="99"/>
    <w:unhideWhenUsed/>
    <w:rsid w:val="00DD1199"/>
    <w:pPr>
      <w:spacing w:line="240" w:lineRule="auto"/>
    </w:pPr>
    <w:rPr>
      <w:sz w:val="20"/>
      <w:szCs w:val="20"/>
    </w:rPr>
  </w:style>
  <w:style w:type="character" w:customStyle="1" w:styleId="CommentTextChar">
    <w:name w:val="Comment Text Char"/>
    <w:basedOn w:val="DefaultParagraphFont"/>
    <w:link w:val="CommentText"/>
    <w:uiPriority w:val="99"/>
    <w:rsid w:val="00DD1199"/>
    <w:rPr>
      <w:sz w:val="20"/>
      <w:szCs w:val="20"/>
    </w:rPr>
  </w:style>
  <w:style w:type="paragraph" w:styleId="CommentSubject">
    <w:name w:val="annotation subject"/>
    <w:basedOn w:val="CommentText"/>
    <w:next w:val="CommentText"/>
    <w:link w:val="CommentSubjectChar"/>
    <w:uiPriority w:val="99"/>
    <w:semiHidden/>
    <w:unhideWhenUsed/>
    <w:rsid w:val="00DD1199"/>
    <w:rPr>
      <w:b/>
      <w:bCs/>
    </w:rPr>
  </w:style>
  <w:style w:type="character" w:customStyle="1" w:styleId="CommentSubjectChar">
    <w:name w:val="Comment Subject Char"/>
    <w:basedOn w:val="CommentTextChar"/>
    <w:link w:val="CommentSubject"/>
    <w:uiPriority w:val="99"/>
    <w:semiHidden/>
    <w:rsid w:val="00DD1199"/>
    <w:rPr>
      <w:b/>
      <w:bCs/>
      <w:sz w:val="20"/>
      <w:szCs w:val="20"/>
    </w:rPr>
  </w:style>
  <w:style w:type="paragraph" w:customStyle="1" w:styleId="VARCITIESNORMAL">
    <w:name w:val="VARCITIES NORMAL"/>
    <w:basedOn w:val="Normal"/>
    <w:link w:val="VARCITIESNORMALChar"/>
    <w:rsid w:val="0045273E"/>
    <w:pPr>
      <w:spacing w:after="200" w:line="276" w:lineRule="auto"/>
    </w:pPr>
    <w:rPr>
      <w:rFonts w:ascii="Open Sans" w:hAnsi="Open Sans" w:cs="Arial"/>
      <w:lang w:val="en-US"/>
    </w:rPr>
  </w:style>
  <w:style w:type="character" w:customStyle="1" w:styleId="VARCITIESNORMALChar">
    <w:name w:val="VARCITIES NORMAL Char"/>
    <w:basedOn w:val="DefaultParagraphFont"/>
    <w:link w:val="VARCITIESNORMAL"/>
    <w:rsid w:val="0045273E"/>
    <w:rPr>
      <w:rFonts w:ascii="Open Sans" w:hAnsi="Open Sans" w:cs="Arial"/>
      <w:lang w:val="en-US"/>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NoSpacing">
    <w:name w:val="No Spacing"/>
    <w:uiPriority w:val="1"/>
    <w:qFormat/>
    <w:rsid w:val="006B62F8"/>
    <w:pPr>
      <w:spacing w:after="0" w:line="240" w:lineRule="auto"/>
    </w:pPr>
  </w:style>
  <w:style w:type="table" w:styleId="GridTable4-Accent1">
    <w:name w:val="Grid Table 4 Accent 1"/>
    <w:basedOn w:val="TableNormal"/>
    <w:uiPriority w:val="49"/>
    <w:rsid w:val="00AB361B"/>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1Light-Accent1">
    <w:name w:val="Grid Table 1 Light Accent 1"/>
    <w:basedOn w:val="TableNormal"/>
    <w:uiPriority w:val="46"/>
    <w:rsid w:val="00AB361B"/>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AE7405"/>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AE7405"/>
    <w:rPr>
      <w:rFonts w:asciiTheme="majorHAnsi" w:eastAsiaTheme="majorEastAsia" w:hAnsiTheme="majorHAnsi" w:cstheme="majorBidi"/>
    </w:rPr>
  </w:style>
  <w:style w:type="table" w:styleId="GridTable4-Accent2">
    <w:name w:val="Grid Table 4 Accent 2"/>
    <w:basedOn w:val="TableNormal"/>
    <w:uiPriority w:val="49"/>
    <w:rsid w:val="00AE7405"/>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PlainTable3">
    <w:name w:val="Plain Table 3"/>
    <w:basedOn w:val="TableNormal"/>
    <w:uiPriority w:val="43"/>
    <w:rsid w:val="00AE74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AE7405"/>
    <w:pPr>
      <w:spacing w:after="200" w:line="240" w:lineRule="auto"/>
    </w:pPr>
    <w:rPr>
      <w:i/>
      <w:iCs/>
      <w:color w:val="17406D" w:themeColor="text2"/>
      <w:sz w:val="18"/>
      <w:szCs w:val="18"/>
    </w:rPr>
  </w:style>
  <w:style w:type="paragraph" w:styleId="TableofFigures">
    <w:name w:val="table of figures"/>
    <w:basedOn w:val="Normal"/>
    <w:next w:val="Normal"/>
    <w:uiPriority w:val="99"/>
    <w:unhideWhenUsed/>
    <w:rsid w:val="00AE7405"/>
    <w:pPr>
      <w:spacing w:after="0"/>
    </w:pPr>
  </w:style>
  <w:style w:type="paragraph" w:styleId="Header">
    <w:name w:val="header"/>
    <w:basedOn w:val="Normal"/>
    <w:link w:val="HeaderChar"/>
    <w:uiPriority w:val="99"/>
    <w:unhideWhenUsed/>
    <w:rsid w:val="000A34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A344F"/>
  </w:style>
  <w:style w:type="paragraph" w:styleId="Footer">
    <w:name w:val="footer"/>
    <w:basedOn w:val="Normal"/>
    <w:link w:val="FooterChar"/>
    <w:uiPriority w:val="99"/>
    <w:unhideWhenUsed/>
    <w:rsid w:val="000A34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A344F"/>
  </w:style>
  <w:style w:type="character" w:styleId="PlaceholderText">
    <w:name w:val="Placeholder Text"/>
    <w:basedOn w:val="DefaultParagraphFont"/>
    <w:uiPriority w:val="99"/>
    <w:semiHidden/>
    <w:rsid w:val="00251123"/>
    <w:rPr>
      <w:color w:val="808080"/>
    </w:rPr>
  </w:style>
  <w:style w:type="table" w:styleId="GridTable4-Accent6">
    <w:name w:val="Grid Table 4 Accent 6"/>
    <w:basedOn w:val="TableNormal"/>
    <w:uiPriority w:val="49"/>
    <w:rsid w:val="00251123"/>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character" w:customStyle="1" w:styleId="Heading7Char">
    <w:name w:val="Heading 7 Char"/>
    <w:basedOn w:val="DefaultParagraphFont"/>
    <w:link w:val="Heading7"/>
    <w:uiPriority w:val="9"/>
    <w:semiHidden/>
    <w:rsid w:val="005D44F6"/>
    <w:rPr>
      <w:rFonts w:asciiTheme="majorHAnsi" w:eastAsiaTheme="majorEastAsia" w:hAnsiTheme="majorHAnsi" w:cstheme="majorBidi"/>
      <w:i/>
      <w:iCs/>
      <w:color w:val="073662" w:themeColor="accent1" w:themeShade="7F"/>
      <w:lang w:val="fr-FR"/>
    </w:rPr>
  </w:style>
  <w:style w:type="character" w:customStyle="1" w:styleId="Heading8Char">
    <w:name w:val="Heading 8 Char"/>
    <w:basedOn w:val="DefaultParagraphFont"/>
    <w:link w:val="Heading8"/>
    <w:uiPriority w:val="9"/>
    <w:semiHidden/>
    <w:rsid w:val="005D44F6"/>
    <w:rPr>
      <w:rFonts w:asciiTheme="majorHAnsi" w:eastAsiaTheme="majorEastAsia" w:hAnsiTheme="majorHAnsi" w:cstheme="majorBidi"/>
      <w:color w:val="272727" w:themeColor="text1" w:themeTint="D8"/>
      <w:sz w:val="21"/>
      <w:szCs w:val="21"/>
      <w:lang w:val="fr-FR"/>
    </w:rPr>
  </w:style>
  <w:style w:type="character" w:customStyle="1" w:styleId="Heading9Char">
    <w:name w:val="Heading 9 Char"/>
    <w:basedOn w:val="DefaultParagraphFont"/>
    <w:link w:val="Heading9"/>
    <w:uiPriority w:val="9"/>
    <w:semiHidden/>
    <w:rsid w:val="005D44F6"/>
    <w:rPr>
      <w:rFonts w:asciiTheme="majorHAnsi" w:eastAsiaTheme="majorEastAsia" w:hAnsiTheme="majorHAnsi" w:cstheme="majorBidi"/>
      <w:i/>
      <w:iCs/>
      <w:color w:val="272727" w:themeColor="text1" w:themeTint="D8"/>
      <w:sz w:val="21"/>
      <w:szCs w:val="21"/>
      <w:lang w:val="fr-FR"/>
    </w:rPr>
  </w:style>
  <w:style w:type="character" w:styleId="UnresolvedMention">
    <w:name w:val="Unresolved Mention"/>
    <w:basedOn w:val="DefaultParagraphFont"/>
    <w:uiPriority w:val="99"/>
    <w:semiHidden/>
    <w:unhideWhenUsed/>
    <w:rsid w:val="00BE5CD2"/>
    <w:rPr>
      <w:color w:val="605E5C"/>
      <w:shd w:val="clear" w:color="auto" w:fill="E1DFDD"/>
    </w:rPr>
  </w:style>
  <w:style w:type="character" w:customStyle="1" w:styleId="ListParagraphChar">
    <w:name w:val="List Paragraph Char"/>
    <w:link w:val="ListParagraph"/>
    <w:uiPriority w:val="34"/>
    <w:qFormat/>
    <w:rsid w:val="000F3100"/>
  </w:style>
  <w:style w:type="paragraph" w:styleId="FootnoteText">
    <w:name w:val="footnote text"/>
    <w:basedOn w:val="Normal"/>
    <w:link w:val="FootnoteTextChar"/>
    <w:uiPriority w:val="99"/>
    <w:semiHidden/>
    <w:unhideWhenUsed/>
    <w:rsid w:val="000F3100"/>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0F3100"/>
    <w:rPr>
      <w:sz w:val="20"/>
      <w:szCs w:val="20"/>
      <w:lang w:val="en-US"/>
    </w:rPr>
  </w:style>
  <w:style w:type="character" w:styleId="FootnoteReference">
    <w:name w:val="footnote reference"/>
    <w:basedOn w:val="DefaultParagraphFont"/>
    <w:uiPriority w:val="99"/>
    <w:semiHidden/>
    <w:unhideWhenUsed/>
    <w:rsid w:val="000F3100"/>
    <w:rPr>
      <w:vertAlign w:val="superscript"/>
    </w:rPr>
  </w:style>
  <w:style w:type="paragraph" w:customStyle="1" w:styleId="Standard">
    <w:name w:val="Standard"/>
    <w:rsid w:val="000F3100"/>
    <w:pPr>
      <w:suppressAutoHyphens/>
      <w:autoSpaceDN w:val="0"/>
      <w:spacing w:before="120" w:line="288" w:lineRule="auto"/>
      <w:jc w:val="both"/>
      <w:textAlignment w:val="baseline"/>
    </w:pPr>
    <w:rPr>
      <w:rFonts w:ascii="Calibri" w:eastAsia="Calibri" w:hAnsi="Calibri" w:cs="Tahoma"/>
      <w:kern w:val="3"/>
    </w:rPr>
  </w:style>
  <w:style w:type="table" w:styleId="GridTable5Dark-Accent6">
    <w:name w:val="Grid Table 5 Dark Accent 6"/>
    <w:basedOn w:val="TableNormal"/>
    <w:uiPriority w:val="50"/>
    <w:rsid w:val="005268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17538">
      <w:bodyDiv w:val="1"/>
      <w:marLeft w:val="0"/>
      <w:marRight w:val="0"/>
      <w:marTop w:val="0"/>
      <w:marBottom w:val="0"/>
      <w:divBdr>
        <w:top w:val="none" w:sz="0" w:space="0" w:color="auto"/>
        <w:left w:val="none" w:sz="0" w:space="0" w:color="auto"/>
        <w:bottom w:val="none" w:sz="0" w:space="0" w:color="auto"/>
        <w:right w:val="none" w:sz="0" w:space="0" w:color="auto"/>
      </w:divBdr>
    </w:div>
    <w:div w:id="382563384">
      <w:bodyDiv w:val="1"/>
      <w:marLeft w:val="0"/>
      <w:marRight w:val="0"/>
      <w:marTop w:val="0"/>
      <w:marBottom w:val="0"/>
      <w:divBdr>
        <w:top w:val="none" w:sz="0" w:space="0" w:color="auto"/>
        <w:left w:val="none" w:sz="0" w:space="0" w:color="auto"/>
        <w:bottom w:val="none" w:sz="0" w:space="0" w:color="auto"/>
        <w:right w:val="none" w:sz="0" w:space="0" w:color="auto"/>
      </w:divBdr>
    </w:div>
    <w:div w:id="578946962">
      <w:bodyDiv w:val="1"/>
      <w:marLeft w:val="0"/>
      <w:marRight w:val="0"/>
      <w:marTop w:val="0"/>
      <w:marBottom w:val="0"/>
      <w:divBdr>
        <w:top w:val="none" w:sz="0" w:space="0" w:color="auto"/>
        <w:left w:val="none" w:sz="0" w:space="0" w:color="auto"/>
        <w:bottom w:val="none" w:sz="0" w:space="0" w:color="auto"/>
        <w:right w:val="none" w:sz="0" w:space="0" w:color="auto"/>
      </w:divBdr>
      <w:divsChild>
        <w:div w:id="341125717">
          <w:marLeft w:val="0"/>
          <w:marRight w:val="0"/>
          <w:marTop w:val="0"/>
          <w:marBottom w:val="0"/>
          <w:divBdr>
            <w:top w:val="none" w:sz="0" w:space="0" w:color="auto"/>
            <w:left w:val="none" w:sz="0" w:space="0" w:color="auto"/>
            <w:bottom w:val="none" w:sz="0" w:space="0" w:color="auto"/>
            <w:right w:val="none" w:sz="0" w:space="0" w:color="auto"/>
          </w:divBdr>
          <w:divsChild>
            <w:div w:id="1659578044">
              <w:marLeft w:val="0"/>
              <w:marRight w:val="0"/>
              <w:marTop w:val="0"/>
              <w:marBottom w:val="0"/>
              <w:divBdr>
                <w:top w:val="none" w:sz="0" w:space="0" w:color="auto"/>
                <w:left w:val="none" w:sz="0" w:space="0" w:color="auto"/>
                <w:bottom w:val="none" w:sz="0" w:space="0" w:color="auto"/>
                <w:right w:val="none" w:sz="0" w:space="0" w:color="auto"/>
              </w:divBdr>
              <w:divsChild>
                <w:div w:id="1736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69909">
      <w:bodyDiv w:val="1"/>
      <w:marLeft w:val="0"/>
      <w:marRight w:val="0"/>
      <w:marTop w:val="0"/>
      <w:marBottom w:val="0"/>
      <w:divBdr>
        <w:top w:val="none" w:sz="0" w:space="0" w:color="auto"/>
        <w:left w:val="none" w:sz="0" w:space="0" w:color="auto"/>
        <w:bottom w:val="none" w:sz="0" w:space="0" w:color="auto"/>
        <w:right w:val="none" w:sz="0" w:space="0" w:color="auto"/>
      </w:divBdr>
    </w:div>
    <w:div w:id="898906441">
      <w:bodyDiv w:val="1"/>
      <w:marLeft w:val="0"/>
      <w:marRight w:val="0"/>
      <w:marTop w:val="0"/>
      <w:marBottom w:val="0"/>
      <w:divBdr>
        <w:top w:val="none" w:sz="0" w:space="0" w:color="auto"/>
        <w:left w:val="none" w:sz="0" w:space="0" w:color="auto"/>
        <w:bottom w:val="none" w:sz="0" w:space="0" w:color="auto"/>
        <w:right w:val="none" w:sz="0" w:space="0" w:color="auto"/>
      </w:divBdr>
    </w:div>
    <w:div w:id="1007908693">
      <w:bodyDiv w:val="1"/>
      <w:marLeft w:val="0"/>
      <w:marRight w:val="0"/>
      <w:marTop w:val="0"/>
      <w:marBottom w:val="0"/>
      <w:divBdr>
        <w:top w:val="none" w:sz="0" w:space="0" w:color="auto"/>
        <w:left w:val="none" w:sz="0" w:space="0" w:color="auto"/>
        <w:bottom w:val="none" w:sz="0" w:space="0" w:color="auto"/>
        <w:right w:val="none" w:sz="0" w:space="0" w:color="auto"/>
      </w:divBdr>
    </w:div>
    <w:div w:id="1783957816">
      <w:bodyDiv w:val="1"/>
      <w:marLeft w:val="0"/>
      <w:marRight w:val="0"/>
      <w:marTop w:val="0"/>
      <w:marBottom w:val="0"/>
      <w:divBdr>
        <w:top w:val="none" w:sz="0" w:space="0" w:color="auto"/>
        <w:left w:val="none" w:sz="0" w:space="0" w:color="auto"/>
        <w:bottom w:val="none" w:sz="0" w:space="0" w:color="auto"/>
        <w:right w:val="none" w:sz="0" w:space="0" w:color="auto"/>
      </w:divBdr>
    </w:div>
    <w:div w:id="18156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rreg Europ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fae02a-9381-4fb3-a72f-88729dbf27be">
      <Terms xmlns="http://schemas.microsoft.com/office/infopath/2007/PartnerControls"/>
    </lcf76f155ced4ddcb4097134ff3c332f>
    <TaxCatchAll xmlns="2bafe562-8dcb-45e7-976d-fce076e223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B948ED09286A84FA9097508DAF575E6" ma:contentTypeVersion="12" ma:contentTypeDescription="Crear un documento." ma:contentTypeScope="" ma:versionID="08c841915944d8bbdcf29a0ee3130c46">
  <xsd:schema xmlns:xsd="http://www.w3.org/2001/XMLSchema" xmlns:xs="http://www.w3.org/2001/XMLSchema" xmlns:p="http://schemas.microsoft.com/office/2006/metadata/properties" xmlns:ns2="06fae02a-9381-4fb3-a72f-88729dbf27be" xmlns:ns3="2bafe562-8dcb-45e7-976d-fce076e223ba" targetNamespace="http://schemas.microsoft.com/office/2006/metadata/properties" ma:root="true" ma:fieldsID="2814028b2a3de5cf4dc97ccd7f8fef4a" ns2:_="" ns3:_="">
    <xsd:import namespace="06fae02a-9381-4fb3-a72f-88729dbf27be"/>
    <xsd:import namespace="2bafe562-8dcb-45e7-976d-fce076e223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ae02a-9381-4fb3-a72f-88729dbf27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a imaxe" ma:readOnly="false" ma:fieldId="{5cf76f15-5ced-4ddc-b409-7134ff3c332f}" ma:taxonomyMulti="true" ma:sspId="3107403b-e6ed-4dbd-84ae-4fd0877a22f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fe562-8dcb-45e7-976d-fce076e223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d1310f-0b68-4860-954f-c4438324ff7b}" ma:internalName="TaxCatchAll" ma:showField="CatchAllData" ma:web="2bafe562-8dcb-45e7-976d-fce076e223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66176E-937A-450D-9977-7601E88AD820}">
  <ds:schemaRefs>
    <ds:schemaRef ds:uri="http://schemas.openxmlformats.org/officeDocument/2006/bibliography"/>
  </ds:schemaRefs>
</ds:datastoreItem>
</file>

<file path=customXml/itemProps2.xml><?xml version="1.0" encoding="utf-8"?>
<ds:datastoreItem xmlns:ds="http://schemas.openxmlformats.org/officeDocument/2006/customXml" ds:itemID="{D25A2BD3-ADF2-46CF-B5C7-9AE9D03218CB}">
  <ds:schemaRefs>
    <ds:schemaRef ds:uri="http://schemas.microsoft.com/office/2006/metadata/properties"/>
    <ds:schemaRef ds:uri="http://schemas.microsoft.com/office/infopath/2007/PartnerControls"/>
    <ds:schemaRef ds:uri="06fae02a-9381-4fb3-a72f-88729dbf27be"/>
    <ds:schemaRef ds:uri="2bafe562-8dcb-45e7-976d-fce076e223ba"/>
  </ds:schemaRefs>
</ds:datastoreItem>
</file>

<file path=customXml/itemProps3.xml><?xml version="1.0" encoding="utf-8"?>
<ds:datastoreItem xmlns:ds="http://schemas.openxmlformats.org/officeDocument/2006/customXml" ds:itemID="{FD2D3ED3-A53D-410A-A5F9-CF8597C197AA}">
  <ds:schemaRefs>
    <ds:schemaRef ds:uri="http://schemas.microsoft.com/sharepoint/v3/contenttype/forms"/>
  </ds:schemaRefs>
</ds:datastoreItem>
</file>

<file path=customXml/itemProps4.xml><?xml version="1.0" encoding="utf-8"?>
<ds:datastoreItem xmlns:ds="http://schemas.openxmlformats.org/officeDocument/2006/customXml" ds:itemID="{F50DD36D-1E08-43E7-8DAD-64CC2976A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ae02a-9381-4fb3-a72f-88729dbf27be"/>
    <ds:schemaRef ds:uri="2bafe562-8dcb-45e7-976d-fce076e22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1766</Words>
  <Characters>10072</Characters>
  <Application>Microsoft Office Word</Application>
  <DocSecurity>0</DocSecurity>
  <Lines>83</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11815</CharactersWithSpaces>
  <SharedDoc>false</SharedDoc>
  <HLinks>
    <vt:vector size="48" baseType="variant">
      <vt:variant>
        <vt:i4>5439542</vt:i4>
      </vt:variant>
      <vt:variant>
        <vt:i4>51</vt:i4>
      </vt:variant>
      <vt:variant>
        <vt:i4>0</vt:i4>
      </vt:variant>
      <vt:variant>
        <vt:i4>5</vt:i4>
      </vt:variant>
      <vt:variant>
        <vt:lpwstr>https://www.interregeurope.eu/sites/default/files/2023-02/IR-E_programme_manual_annexes.pdf</vt:lpwstr>
      </vt:variant>
      <vt:variant>
        <vt:lpwstr/>
      </vt:variant>
      <vt:variant>
        <vt:i4>1441855</vt:i4>
      </vt:variant>
      <vt:variant>
        <vt:i4>44</vt:i4>
      </vt:variant>
      <vt:variant>
        <vt:i4>0</vt:i4>
      </vt:variant>
      <vt:variant>
        <vt:i4>5</vt:i4>
      </vt:variant>
      <vt:variant>
        <vt:lpwstr/>
      </vt:variant>
      <vt:variant>
        <vt:lpwstr>_Toc149044315</vt:lpwstr>
      </vt:variant>
      <vt:variant>
        <vt:i4>1179710</vt:i4>
      </vt:variant>
      <vt:variant>
        <vt:i4>35</vt:i4>
      </vt:variant>
      <vt:variant>
        <vt:i4>0</vt:i4>
      </vt:variant>
      <vt:variant>
        <vt:i4>5</vt:i4>
      </vt:variant>
      <vt:variant>
        <vt:lpwstr/>
      </vt:variant>
      <vt:variant>
        <vt:lpwstr>_Toc149044254</vt:lpwstr>
      </vt:variant>
      <vt:variant>
        <vt:i4>1441854</vt:i4>
      </vt:variant>
      <vt:variant>
        <vt:i4>26</vt:i4>
      </vt:variant>
      <vt:variant>
        <vt:i4>0</vt:i4>
      </vt:variant>
      <vt:variant>
        <vt:i4>5</vt:i4>
      </vt:variant>
      <vt:variant>
        <vt:lpwstr/>
      </vt:variant>
      <vt:variant>
        <vt:lpwstr>_Toc149044212</vt:lpwstr>
      </vt:variant>
      <vt:variant>
        <vt:i4>1441854</vt:i4>
      </vt:variant>
      <vt:variant>
        <vt:i4>20</vt:i4>
      </vt:variant>
      <vt:variant>
        <vt:i4>0</vt:i4>
      </vt:variant>
      <vt:variant>
        <vt:i4>5</vt:i4>
      </vt:variant>
      <vt:variant>
        <vt:lpwstr/>
      </vt:variant>
      <vt:variant>
        <vt:lpwstr>_Toc149044211</vt:lpwstr>
      </vt:variant>
      <vt:variant>
        <vt:i4>1441854</vt:i4>
      </vt:variant>
      <vt:variant>
        <vt:i4>14</vt:i4>
      </vt:variant>
      <vt:variant>
        <vt:i4>0</vt:i4>
      </vt:variant>
      <vt:variant>
        <vt:i4>5</vt:i4>
      </vt:variant>
      <vt:variant>
        <vt:lpwstr/>
      </vt:variant>
      <vt:variant>
        <vt:lpwstr>_Toc149044210</vt:lpwstr>
      </vt:variant>
      <vt:variant>
        <vt:i4>1507390</vt:i4>
      </vt:variant>
      <vt:variant>
        <vt:i4>8</vt:i4>
      </vt:variant>
      <vt:variant>
        <vt:i4>0</vt:i4>
      </vt:variant>
      <vt:variant>
        <vt:i4>5</vt:i4>
      </vt:variant>
      <vt:variant>
        <vt:lpwstr/>
      </vt:variant>
      <vt:variant>
        <vt:lpwstr>_Toc149044209</vt:lpwstr>
      </vt:variant>
      <vt:variant>
        <vt:i4>1507390</vt:i4>
      </vt:variant>
      <vt:variant>
        <vt:i4>2</vt:i4>
      </vt:variant>
      <vt:variant>
        <vt:i4>0</vt:i4>
      </vt:variant>
      <vt:variant>
        <vt:i4>5</vt:i4>
      </vt:variant>
      <vt:variant>
        <vt:lpwstr/>
      </vt:variant>
      <vt:variant>
        <vt:lpwstr>_Toc149044208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Yoann Clouet</dc:creator>
  <cp:keywords/>
  <dc:description/>
  <cp:lastModifiedBy>Constantinos A.</cp:lastModifiedBy>
  <cp:revision>8</cp:revision>
  <cp:lastPrinted>2023-10-24T11:08:00Z</cp:lastPrinted>
  <dcterms:created xsi:type="dcterms:W3CDTF">2023-11-13T16:27:00Z</dcterms:created>
  <dcterms:modified xsi:type="dcterms:W3CDTF">2023-12-29T19:36:00Z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0x010100EB948ED09286A84FA9097508DAF575E6</vt:lpwstr>
  </property>
  <property fmtid="{D5CDD505-2E9C-101B-9397-08002B2CF9AE}" pid="3" name="MediaServiceImageTags">
    <vt:lpwstr/>
  </property>
  <property fmtid="{D5CDD505-2E9C-101B-9397-08002B2CF9AE}" pid="4" name="GrammarlyDocumentId">
    <vt:lpwstr>ad55bfdbcf8a7277f028973ad50b60420c0a2616fc7f2e34bdee1ee5e35bb86e</vt:lpwstr>
  </property>
</Properties>
</file>