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AF87" w14:textId="77260401" w:rsidR="00ED65D0" w:rsidRPr="008415F1" w:rsidRDefault="00DA5C67" w:rsidP="00D76BC5">
      <w:pPr>
        <w:spacing w:after="225" w:line="480" w:lineRule="atLeast"/>
        <w:outlineLvl w:val="1"/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</w:pPr>
      <w:r w:rsidRPr="008415F1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 xml:space="preserve">Presentation of </w:t>
      </w:r>
      <w:proofErr w:type="spellStart"/>
      <w:r w:rsidR="007451CE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>DataLab</w:t>
      </w:r>
      <w:proofErr w:type="spellEnd"/>
      <w:r w:rsidR="007451CE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 xml:space="preserve"> Normandie</w:t>
      </w:r>
      <w:r w:rsidRPr="008415F1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 xml:space="preserve"> program</w:t>
      </w:r>
      <w:r w:rsidR="00466C4E" w:rsidRPr="008415F1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>me</w:t>
      </w:r>
    </w:p>
    <w:p w14:paraId="4228D0F0" w14:textId="7969604E" w:rsidR="00E6256C" w:rsidRPr="008415F1" w:rsidRDefault="00E6256C" w:rsidP="00D73527">
      <w:p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Normandy </w:t>
      </w:r>
      <w:r w:rsidR="008415F1">
        <w:rPr>
          <w:rFonts w:ascii="Calibri" w:hAnsi="Calibri" w:cs="Calibri"/>
          <w:lang w:val="en-GB"/>
        </w:rPr>
        <w:t>R</w:t>
      </w:r>
      <w:r w:rsidRPr="008415F1">
        <w:rPr>
          <w:rFonts w:ascii="Calibri" w:hAnsi="Calibri" w:cs="Calibri"/>
          <w:lang w:val="en-GB"/>
        </w:rPr>
        <w:t xml:space="preserve">egion (local authority) is responsible for economic development and innovation, and as such has set up a scheme to bring together Normandy stakeholders involved in digital technology at different stages of maturity: </w:t>
      </w:r>
      <w:proofErr w:type="spellStart"/>
      <w:r w:rsidR="007451CE">
        <w:rPr>
          <w:rFonts w:ascii="Calibri" w:hAnsi="Calibri" w:cs="Calibri"/>
          <w:lang w:val="en-GB"/>
        </w:rPr>
        <w:t>DataLab</w:t>
      </w:r>
      <w:proofErr w:type="spellEnd"/>
      <w:r w:rsidR="007451CE">
        <w:rPr>
          <w:rFonts w:ascii="Calibri" w:hAnsi="Calibri" w:cs="Calibri"/>
          <w:lang w:val="en-GB"/>
        </w:rPr>
        <w:t xml:space="preserve"> Normandie</w:t>
      </w:r>
      <w:r w:rsidRPr="008415F1">
        <w:rPr>
          <w:rFonts w:ascii="Calibri" w:hAnsi="Calibri" w:cs="Calibri"/>
          <w:lang w:val="en-GB"/>
        </w:rPr>
        <w:t>.</w:t>
      </w:r>
    </w:p>
    <w:p w14:paraId="561DAEE1" w14:textId="58E4DD32" w:rsidR="00DA5C67" w:rsidRPr="008415F1" w:rsidRDefault="00DA5C67" w:rsidP="00D73527">
      <w:pPr>
        <w:jc w:val="both"/>
        <w:rPr>
          <w:rFonts w:ascii="Calibri" w:hAnsi="Calibri" w:cs="Calibri"/>
          <w:lang w:val="en-GB"/>
        </w:rPr>
      </w:pPr>
      <w:proofErr w:type="spellStart"/>
      <w:r w:rsidRPr="008415F1">
        <w:rPr>
          <w:rFonts w:ascii="Calibri" w:hAnsi="Calibri" w:cs="Calibri"/>
          <w:lang w:val="en-GB"/>
        </w:rPr>
        <w:t>DataLab</w:t>
      </w:r>
      <w:proofErr w:type="spellEnd"/>
      <w:r w:rsidRPr="008415F1">
        <w:rPr>
          <w:rFonts w:ascii="Calibri" w:hAnsi="Calibri" w:cs="Calibri"/>
          <w:lang w:val="en-GB"/>
        </w:rPr>
        <w:t xml:space="preserve"> Normandie is a partnership-based cooperation framework designed to contribute to the development of an ecosystem. </w:t>
      </w:r>
      <w:r w:rsidR="00466C4E" w:rsidRPr="008415F1">
        <w:rPr>
          <w:rFonts w:ascii="Calibri" w:hAnsi="Calibri" w:cs="Calibri"/>
          <w:lang w:val="en-GB"/>
        </w:rPr>
        <w:t>The main objective is</w:t>
      </w:r>
      <w:r w:rsidRPr="008415F1">
        <w:rPr>
          <w:rFonts w:ascii="Calibri" w:hAnsi="Calibri" w:cs="Calibri"/>
          <w:lang w:val="en-GB"/>
        </w:rPr>
        <w:t xml:space="preserve"> to </w:t>
      </w:r>
      <w:r w:rsidR="00466C4E" w:rsidRPr="008415F1">
        <w:rPr>
          <w:rFonts w:ascii="Calibri" w:hAnsi="Calibri" w:cs="Calibri"/>
          <w:lang w:val="en-GB"/>
        </w:rPr>
        <w:t>support and accelerate</w:t>
      </w:r>
      <w:r w:rsidRPr="008415F1">
        <w:rPr>
          <w:rFonts w:ascii="Calibri" w:hAnsi="Calibri" w:cs="Calibri"/>
          <w:lang w:val="en-GB"/>
        </w:rPr>
        <w:t xml:space="preserve"> the digital transformation of Normandy </w:t>
      </w:r>
      <w:r w:rsidR="00466C4E" w:rsidRPr="008415F1">
        <w:rPr>
          <w:rFonts w:ascii="Calibri" w:hAnsi="Calibri" w:cs="Calibri"/>
          <w:lang w:val="en-GB"/>
        </w:rPr>
        <w:t xml:space="preserve">region </w:t>
      </w:r>
      <w:r w:rsidRPr="008415F1">
        <w:rPr>
          <w:rFonts w:ascii="Calibri" w:hAnsi="Calibri" w:cs="Calibri"/>
          <w:lang w:val="en-GB"/>
        </w:rPr>
        <w:t xml:space="preserve">through data and Artificial Intelligence. Bringing together several regional stakeholders, </w:t>
      </w:r>
      <w:proofErr w:type="spellStart"/>
      <w:r w:rsidR="007451CE">
        <w:rPr>
          <w:rFonts w:ascii="Calibri" w:hAnsi="Calibri" w:cs="Calibri"/>
          <w:lang w:val="en-GB"/>
        </w:rPr>
        <w:t>DataLab</w:t>
      </w:r>
      <w:proofErr w:type="spellEnd"/>
      <w:r w:rsidR="007451CE">
        <w:rPr>
          <w:rFonts w:ascii="Calibri" w:hAnsi="Calibri" w:cs="Calibri"/>
          <w:lang w:val="en-GB"/>
        </w:rPr>
        <w:t xml:space="preserve"> Normandie</w:t>
      </w:r>
      <w:r w:rsidRPr="008415F1">
        <w:rPr>
          <w:rFonts w:ascii="Calibri" w:hAnsi="Calibri" w:cs="Calibri"/>
          <w:lang w:val="en-GB"/>
        </w:rPr>
        <w:t xml:space="preserve"> </w:t>
      </w:r>
      <w:r w:rsidR="008415F1">
        <w:rPr>
          <w:rFonts w:ascii="Calibri" w:hAnsi="Calibri" w:cs="Calibri"/>
          <w:lang w:val="en-GB"/>
        </w:rPr>
        <w:t>enables</w:t>
      </w:r>
      <w:r w:rsidRPr="008415F1">
        <w:rPr>
          <w:rFonts w:ascii="Calibri" w:hAnsi="Calibri" w:cs="Calibri"/>
          <w:lang w:val="en-GB"/>
        </w:rPr>
        <w:t xml:space="preserve"> a synergy between higher education and research, </w:t>
      </w:r>
      <w:proofErr w:type="gramStart"/>
      <w:r w:rsidRPr="008415F1">
        <w:rPr>
          <w:rFonts w:ascii="Calibri" w:hAnsi="Calibri" w:cs="Calibri"/>
          <w:lang w:val="en-GB"/>
        </w:rPr>
        <w:t>companies</w:t>
      </w:r>
      <w:proofErr w:type="gramEnd"/>
      <w:r w:rsidRPr="008415F1">
        <w:rPr>
          <w:rFonts w:ascii="Calibri" w:hAnsi="Calibri" w:cs="Calibri"/>
          <w:lang w:val="en-GB"/>
        </w:rPr>
        <w:t xml:space="preserve"> and local authorities, in a secure, ethical and confidential framework.</w:t>
      </w:r>
    </w:p>
    <w:p w14:paraId="203A3F41" w14:textId="1239F8AB" w:rsidR="00466C4E" w:rsidRPr="008415F1" w:rsidRDefault="00466C4E" w:rsidP="00D73527">
      <w:p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To give meaning to data and exploit its full potential, DataLab Normandie has set the following </w:t>
      </w:r>
      <w:r w:rsidR="008415F1" w:rsidRPr="008415F1">
        <w:rPr>
          <w:rFonts w:ascii="Calibri" w:hAnsi="Calibri" w:cs="Calibri"/>
          <w:lang w:val="en-GB"/>
        </w:rPr>
        <w:t>objectives:</w:t>
      </w:r>
      <w:r w:rsidRPr="008415F1">
        <w:rPr>
          <w:rFonts w:ascii="Calibri" w:hAnsi="Calibri" w:cs="Calibri"/>
          <w:lang w:val="en-GB"/>
        </w:rPr>
        <w:t xml:space="preserve">  </w:t>
      </w:r>
    </w:p>
    <w:p w14:paraId="75996026" w14:textId="5609CF2F" w:rsidR="00466C4E" w:rsidRPr="008415F1" w:rsidRDefault="00466C4E" w:rsidP="00D73527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Raise awareness, </w:t>
      </w:r>
      <w:proofErr w:type="gramStart"/>
      <w:r w:rsidRPr="008415F1">
        <w:rPr>
          <w:rFonts w:ascii="Calibri" w:hAnsi="Calibri" w:cs="Calibri"/>
          <w:lang w:val="en-GB"/>
        </w:rPr>
        <w:t>guide</w:t>
      </w:r>
      <w:proofErr w:type="gramEnd"/>
      <w:r w:rsidRPr="008415F1">
        <w:rPr>
          <w:rFonts w:ascii="Calibri" w:hAnsi="Calibri" w:cs="Calibri"/>
          <w:lang w:val="en-GB"/>
        </w:rPr>
        <w:t xml:space="preserve"> and educate local authorities and companies in Normandy.</w:t>
      </w:r>
    </w:p>
    <w:p w14:paraId="180A9335" w14:textId="55056D52" w:rsidR="00466C4E" w:rsidRPr="008415F1" w:rsidRDefault="008415F1" w:rsidP="00D73527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466C4E" w:rsidRPr="008415F1">
        <w:rPr>
          <w:rFonts w:ascii="Calibri" w:hAnsi="Calibri" w:cs="Calibri"/>
          <w:lang w:val="en-GB"/>
        </w:rPr>
        <w:t>evelop, support and test innovative services based on the use of data, in particular Artificial Intelligence technologies.</w:t>
      </w:r>
    </w:p>
    <w:p w14:paraId="68BE2667" w14:textId="4C3FBB47" w:rsidR="00466C4E" w:rsidRPr="008415F1" w:rsidRDefault="00466C4E" w:rsidP="00D73527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Federate the data ecosystem in Normandy </w:t>
      </w:r>
      <w:r w:rsidR="008415F1">
        <w:rPr>
          <w:rFonts w:ascii="Calibri" w:hAnsi="Calibri" w:cs="Calibri"/>
          <w:lang w:val="en-GB"/>
        </w:rPr>
        <w:t>and create</w:t>
      </w:r>
      <w:r w:rsidRPr="008415F1">
        <w:rPr>
          <w:rFonts w:ascii="Calibri" w:hAnsi="Calibri" w:cs="Calibri"/>
          <w:lang w:val="en-GB"/>
        </w:rPr>
        <w:t xml:space="preserve"> synergies between the region's experts.</w:t>
      </w:r>
    </w:p>
    <w:p w14:paraId="1F854F58" w14:textId="2057E720" w:rsidR="00DA5C67" w:rsidRPr="008415F1" w:rsidRDefault="007451CE" w:rsidP="00D73527">
      <w:pPr>
        <w:jc w:val="both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DataLab</w:t>
      </w:r>
      <w:proofErr w:type="spellEnd"/>
      <w:r>
        <w:rPr>
          <w:rFonts w:ascii="Calibri" w:hAnsi="Calibri" w:cs="Calibri"/>
          <w:lang w:val="en-GB"/>
        </w:rPr>
        <w:t xml:space="preserve"> Normandie</w:t>
      </w:r>
      <w:r w:rsidR="0072067D" w:rsidRPr="008415F1">
        <w:rPr>
          <w:rFonts w:ascii="Calibri" w:hAnsi="Calibri" w:cs="Calibri"/>
          <w:lang w:val="en-GB"/>
        </w:rPr>
        <w:t xml:space="preserve"> is coordinated by four partners, ensuring regional digital expertise’s </w:t>
      </w:r>
      <w:r w:rsidR="008415F1" w:rsidRPr="008415F1">
        <w:rPr>
          <w:rFonts w:ascii="Calibri" w:hAnsi="Calibri" w:cs="Calibri"/>
          <w:lang w:val="en-GB"/>
        </w:rPr>
        <w:t>complementary:</w:t>
      </w:r>
    </w:p>
    <w:p w14:paraId="0108F59B" w14:textId="681F0F18" w:rsidR="00AF7314" w:rsidRPr="008415F1" w:rsidRDefault="00AF7314" w:rsidP="00D7352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The </w:t>
      </w:r>
      <w:r w:rsidRPr="008415F1">
        <w:rPr>
          <w:rFonts w:ascii="Calibri" w:hAnsi="Calibri" w:cs="Calibri"/>
          <w:i/>
          <w:iCs/>
          <w:lang w:val="en-GB"/>
        </w:rPr>
        <w:t xml:space="preserve">Direction de </w:t>
      </w:r>
      <w:proofErr w:type="spellStart"/>
      <w:r w:rsidRPr="008415F1">
        <w:rPr>
          <w:rFonts w:ascii="Calibri" w:hAnsi="Calibri" w:cs="Calibri"/>
          <w:i/>
          <w:iCs/>
          <w:lang w:val="en-GB"/>
        </w:rPr>
        <w:t>l'Aménagement</w:t>
      </w:r>
      <w:proofErr w:type="spellEnd"/>
      <w:r w:rsidRPr="008415F1">
        <w:rPr>
          <w:rFonts w:ascii="Calibri" w:hAnsi="Calibri" w:cs="Calibri"/>
          <w:i/>
          <w:iCs/>
          <w:lang w:val="en-GB"/>
        </w:rPr>
        <w:t xml:space="preserve"> Numérique</w:t>
      </w:r>
      <w:r w:rsidRPr="008415F1">
        <w:rPr>
          <w:rFonts w:ascii="Calibri" w:hAnsi="Calibri" w:cs="Calibri"/>
          <w:lang w:val="en-GB"/>
        </w:rPr>
        <w:t xml:space="preserve"> (Digital Development Department) of Normandy Region coordinates the network and the administrative aspects of DataLab Normandie and provides an open data </w:t>
      </w:r>
      <w:proofErr w:type="gramStart"/>
      <w:r w:rsidRPr="008415F1">
        <w:rPr>
          <w:rFonts w:ascii="Calibri" w:hAnsi="Calibri" w:cs="Calibri"/>
          <w:lang w:val="en-GB"/>
        </w:rPr>
        <w:t>platform</w:t>
      </w:r>
      <w:r w:rsidR="00B307BC" w:rsidRPr="008415F1">
        <w:rPr>
          <w:rFonts w:ascii="Calibri" w:hAnsi="Calibri" w:cs="Calibri"/>
          <w:lang w:val="en-GB"/>
        </w:rPr>
        <w:t>;</w:t>
      </w:r>
      <w:proofErr w:type="gramEnd"/>
    </w:p>
    <w:p w14:paraId="71B572D0" w14:textId="0A92F080" w:rsidR="00B307BC" w:rsidRPr="008415F1" w:rsidRDefault="00B307BC" w:rsidP="00D7352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The </w:t>
      </w:r>
      <w:proofErr w:type="spellStart"/>
      <w:r w:rsidRPr="008415F1">
        <w:rPr>
          <w:rFonts w:ascii="Calibri" w:hAnsi="Calibri" w:cs="Calibri"/>
          <w:i/>
          <w:iCs/>
          <w:lang w:val="en-GB"/>
        </w:rPr>
        <w:t>Agence</w:t>
      </w:r>
      <w:proofErr w:type="spellEnd"/>
      <w:r w:rsidRPr="008415F1">
        <w:rPr>
          <w:rFonts w:ascii="Calibri" w:hAnsi="Calibri" w:cs="Calibri"/>
          <w:i/>
          <w:iCs/>
          <w:lang w:val="en-GB"/>
        </w:rPr>
        <w:t xml:space="preserve"> de </w:t>
      </w:r>
      <w:proofErr w:type="spellStart"/>
      <w:r w:rsidRPr="008415F1">
        <w:rPr>
          <w:rFonts w:ascii="Calibri" w:hAnsi="Calibri" w:cs="Calibri"/>
          <w:i/>
          <w:iCs/>
          <w:lang w:val="en-GB"/>
        </w:rPr>
        <w:t>Développement</w:t>
      </w:r>
      <w:proofErr w:type="spellEnd"/>
      <w:r w:rsidRPr="008415F1">
        <w:rPr>
          <w:rFonts w:ascii="Calibri" w:hAnsi="Calibri" w:cs="Calibri"/>
          <w:i/>
          <w:iCs/>
          <w:lang w:val="en-GB"/>
        </w:rPr>
        <w:t xml:space="preserve"> Normandie</w:t>
      </w:r>
      <w:r w:rsidRPr="008415F1">
        <w:rPr>
          <w:rFonts w:ascii="Calibri" w:hAnsi="Calibri" w:cs="Calibri"/>
          <w:lang w:val="en-GB"/>
        </w:rPr>
        <w:t xml:space="preserve"> (Normandy Development Agency) provides its expertise for businesses </w:t>
      </w:r>
      <w:proofErr w:type="gramStart"/>
      <w:r w:rsidRPr="008415F1">
        <w:rPr>
          <w:rFonts w:ascii="Calibri" w:hAnsi="Calibri" w:cs="Calibri"/>
          <w:lang w:val="en-GB"/>
        </w:rPr>
        <w:t>innovation;</w:t>
      </w:r>
      <w:proofErr w:type="gramEnd"/>
    </w:p>
    <w:p w14:paraId="68E36733" w14:textId="42211DBD" w:rsidR="00B307BC" w:rsidRPr="008415F1" w:rsidRDefault="00B93ED9" w:rsidP="00D7352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The </w:t>
      </w:r>
      <w:r w:rsidRPr="008415F1">
        <w:rPr>
          <w:rFonts w:ascii="Calibri" w:hAnsi="Calibri" w:cs="Calibri"/>
          <w:i/>
          <w:iCs/>
          <w:lang w:val="en-GB"/>
        </w:rPr>
        <w:t xml:space="preserve">Centre </w:t>
      </w:r>
      <w:proofErr w:type="spellStart"/>
      <w:r w:rsidRPr="008415F1">
        <w:rPr>
          <w:rFonts w:ascii="Calibri" w:hAnsi="Calibri" w:cs="Calibri"/>
          <w:i/>
          <w:iCs/>
          <w:lang w:val="en-GB"/>
        </w:rPr>
        <w:t>Régional</w:t>
      </w:r>
      <w:proofErr w:type="spellEnd"/>
      <w:r w:rsidRPr="008415F1">
        <w:rPr>
          <w:rFonts w:ascii="Calibri" w:hAnsi="Calibri" w:cs="Calibri"/>
          <w:i/>
          <w:iCs/>
          <w:lang w:val="en-GB"/>
        </w:rPr>
        <w:t xml:space="preserve"> Informatique et </w:t>
      </w:r>
      <w:proofErr w:type="spellStart"/>
      <w:r w:rsidRPr="008415F1">
        <w:rPr>
          <w:rFonts w:ascii="Calibri" w:hAnsi="Calibri" w:cs="Calibri"/>
          <w:i/>
          <w:iCs/>
          <w:lang w:val="en-GB"/>
        </w:rPr>
        <w:t>d'Applications</w:t>
      </w:r>
      <w:proofErr w:type="spellEnd"/>
      <w:r w:rsidRPr="008415F1">
        <w:rPr>
          <w:rFonts w:ascii="Calibri" w:hAnsi="Calibri" w:cs="Calibri"/>
          <w:i/>
          <w:iCs/>
          <w:lang w:val="en-GB"/>
        </w:rPr>
        <w:t xml:space="preserve"> </w:t>
      </w:r>
      <w:proofErr w:type="spellStart"/>
      <w:r w:rsidRPr="008415F1">
        <w:rPr>
          <w:rFonts w:ascii="Calibri" w:hAnsi="Calibri" w:cs="Calibri"/>
          <w:i/>
          <w:iCs/>
          <w:lang w:val="en-GB"/>
        </w:rPr>
        <w:t>Numériques</w:t>
      </w:r>
      <w:proofErr w:type="spellEnd"/>
      <w:r w:rsidRPr="008415F1">
        <w:rPr>
          <w:rFonts w:ascii="Calibri" w:hAnsi="Calibri" w:cs="Calibri"/>
          <w:i/>
          <w:iCs/>
          <w:lang w:val="en-GB"/>
        </w:rPr>
        <w:t xml:space="preserve"> de Normandie</w:t>
      </w:r>
      <w:r w:rsidRPr="008415F1">
        <w:rPr>
          <w:rFonts w:ascii="Calibri" w:hAnsi="Calibri" w:cs="Calibri"/>
          <w:lang w:val="en-GB"/>
        </w:rPr>
        <w:t xml:space="preserve"> (Normandy IT and digital applications </w:t>
      </w:r>
      <w:proofErr w:type="spellStart"/>
      <w:r w:rsidRPr="008415F1">
        <w:rPr>
          <w:rFonts w:ascii="Calibri" w:hAnsi="Calibri" w:cs="Calibri"/>
          <w:lang w:val="en-GB"/>
        </w:rPr>
        <w:t>Center</w:t>
      </w:r>
      <w:proofErr w:type="spellEnd"/>
      <w:r w:rsidRPr="008415F1">
        <w:rPr>
          <w:rFonts w:ascii="Calibri" w:hAnsi="Calibri" w:cs="Calibri"/>
          <w:lang w:val="en-GB"/>
        </w:rPr>
        <w:t>) provides technical resources and expertise (high performance computing, data hosting</w:t>
      </w:r>
      <w:proofErr w:type="gramStart"/>
      <w:r w:rsidRPr="008415F1">
        <w:rPr>
          <w:rFonts w:ascii="Calibri" w:hAnsi="Calibri" w:cs="Calibri"/>
          <w:lang w:val="en-GB"/>
        </w:rPr>
        <w:t>)</w:t>
      </w:r>
      <w:r w:rsidR="00D73527" w:rsidRPr="008415F1">
        <w:rPr>
          <w:rFonts w:ascii="Calibri" w:hAnsi="Calibri" w:cs="Calibri"/>
          <w:lang w:val="en-GB"/>
        </w:rPr>
        <w:t>;</w:t>
      </w:r>
      <w:proofErr w:type="gramEnd"/>
    </w:p>
    <w:p w14:paraId="75E0874A" w14:textId="156C0B10" w:rsidR="00D73527" w:rsidRPr="008415F1" w:rsidRDefault="00D73527" w:rsidP="00D7352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An Associate Professor at the INSA Rouen engineering school </w:t>
      </w:r>
      <w:proofErr w:type="gramStart"/>
      <w:r w:rsidRPr="008415F1">
        <w:rPr>
          <w:rFonts w:ascii="Calibri" w:hAnsi="Calibri" w:cs="Calibri"/>
          <w:lang w:val="en-GB"/>
        </w:rPr>
        <w:t>is in charge of</w:t>
      </w:r>
      <w:proofErr w:type="gramEnd"/>
      <w:r w:rsidRPr="008415F1">
        <w:rPr>
          <w:rFonts w:ascii="Calibri" w:hAnsi="Calibri" w:cs="Calibri"/>
          <w:lang w:val="en-GB"/>
        </w:rPr>
        <w:t xml:space="preserve"> scientific coordination and provides scientific expertise for the projects supported by DataLab Normandie.</w:t>
      </w:r>
    </w:p>
    <w:p w14:paraId="560BA03D" w14:textId="77777777" w:rsidR="00D73527" w:rsidRPr="008415F1" w:rsidRDefault="00D73527">
      <w:pPr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br w:type="page"/>
      </w:r>
    </w:p>
    <w:p w14:paraId="219A0B21" w14:textId="18C62D00" w:rsidR="00545008" w:rsidRPr="008415F1" w:rsidRDefault="00312D31" w:rsidP="00A25B2A">
      <w:pPr>
        <w:spacing w:after="225" w:line="480" w:lineRule="atLeast"/>
        <w:outlineLvl w:val="1"/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</w:pPr>
      <w:r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lastRenderedPageBreak/>
        <w:t>P</w:t>
      </w:r>
      <w:r w:rsidR="004462C5" w:rsidRPr="008415F1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>roject</w:t>
      </w:r>
      <w:r w:rsidR="006361C4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 xml:space="preserve"> ideas</w:t>
      </w:r>
    </w:p>
    <w:p w14:paraId="601F67ED" w14:textId="59B4E871" w:rsidR="008415F1" w:rsidRDefault="008415F1" w:rsidP="00076D3C">
      <w:pPr>
        <w:pStyle w:val="Paragraphedeliste"/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Our main areas of interest in relation with Interreg Europe programme are:</w:t>
      </w:r>
    </w:p>
    <w:p w14:paraId="11490DF9" w14:textId="785B42D2" w:rsidR="0069538B" w:rsidRPr="008415F1" w:rsidRDefault="00545008" w:rsidP="0069538B">
      <w:pPr>
        <w:pStyle w:val="Paragraphedeliste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>Smarter Europe </w:t>
      </w:r>
    </w:p>
    <w:p w14:paraId="23FED096" w14:textId="77777777" w:rsidR="0069538B" w:rsidRPr="008415F1" w:rsidRDefault="00545008" w:rsidP="0069538B">
      <w:pPr>
        <w:pStyle w:val="Paragraphedeliste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>More connected Europe </w:t>
      </w:r>
    </w:p>
    <w:p w14:paraId="6675CB0A" w14:textId="1B0182AC" w:rsidR="00545008" w:rsidRPr="008415F1" w:rsidRDefault="00545008" w:rsidP="0069538B">
      <w:pPr>
        <w:pStyle w:val="Paragraphedeliste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>Better governance </w:t>
      </w:r>
    </w:p>
    <w:p w14:paraId="15530069" w14:textId="77777777" w:rsidR="008415F1" w:rsidRDefault="008415F1" w:rsidP="00076D3C">
      <w:pPr>
        <w:pStyle w:val="Paragraphedeliste"/>
        <w:ind w:left="360"/>
        <w:rPr>
          <w:rFonts w:ascii="Calibri" w:hAnsi="Calibri" w:cs="Calibri"/>
          <w:lang w:val="en-GB"/>
        </w:rPr>
      </w:pPr>
    </w:p>
    <w:p w14:paraId="7A768F65" w14:textId="6087C62A" w:rsidR="004462C5" w:rsidRPr="008415F1" w:rsidRDefault="004462C5" w:rsidP="00175D5F">
      <w:pPr>
        <w:pStyle w:val="Paragraphedeliste"/>
        <w:ind w:left="0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>The DataLab Normandy’s coordinators (public entities) would like to take part in a project</w:t>
      </w:r>
      <w:r w:rsidR="002B1399" w:rsidRPr="008415F1">
        <w:rPr>
          <w:rFonts w:ascii="Calibri" w:hAnsi="Calibri" w:cs="Calibri"/>
          <w:lang w:val="en-GB"/>
        </w:rPr>
        <w:t xml:space="preserve"> </w:t>
      </w:r>
      <w:r w:rsidR="008415F1">
        <w:rPr>
          <w:rFonts w:ascii="Calibri" w:hAnsi="Calibri" w:cs="Calibri"/>
          <w:lang w:val="en-GB"/>
        </w:rPr>
        <w:t>with the aim of</w:t>
      </w:r>
      <w:r w:rsidRPr="008415F1">
        <w:rPr>
          <w:rFonts w:ascii="Calibri" w:hAnsi="Calibri" w:cs="Calibri"/>
          <w:lang w:val="en-GB"/>
        </w:rPr>
        <w:t xml:space="preserve"> shar</w:t>
      </w:r>
      <w:r w:rsidR="008415F1">
        <w:rPr>
          <w:rFonts w:ascii="Calibri" w:hAnsi="Calibri" w:cs="Calibri"/>
          <w:lang w:val="en-GB"/>
        </w:rPr>
        <w:t>ing</w:t>
      </w:r>
      <w:r w:rsidRPr="008415F1">
        <w:rPr>
          <w:rFonts w:ascii="Calibri" w:hAnsi="Calibri" w:cs="Calibri"/>
          <w:lang w:val="en-GB"/>
        </w:rPr>
        <w:t xml:space="preserve"> experience and implement</w:t>
      </w:r>
      <w:r w:rsidR="008415F1">
        <w:rPr>
          <w:rFonts w:ascii="Calibri" w:hAnsi="Calibri" w:cs="Calibri"/>
          <w:lang w:val="en-GB"/>
        </w:rPr>
        <w:t>ing</w:t>
      </w:r>
      <w:r w:rsidRPr="008415F1">
        <w:rPr>
          <w:rFonts w:ascii="Calibri" w:hAnsi="Calibri" w:cs="Calibri"/>
          <w:lang w:val="en-GB"/>
        </w:rPr>
        <w:t xml:space="preserve"> joint actions</w:t>
      </w:r>
      <w:r w:rsidR="008415F1">
        <w:rPr>
          <w:rFonts w:ascii="Calibri" w:hAnsi="Calibri" w:cs="Calibri"/>
          <w:lang w:val="en-GB"/>
        </w:rPr>
        <w:t xml:space="preserve"> </w:t>
      </w:r>
      <w:r w:rsidR="00312D31">
        <w:rPr>
          <w:rFonts w:ascii="Calibri" w:hAnsi="Calibri" w:cs="Calibri"/>
          <w:lang w:val="en-GB"/>
        </w:rPr>
        <w:t>which contribute to</w:t>
      </w:r>
      <w:r w:rsidRPr="008415F1">
        <w:rPr>
          <w:rFonts w:ascii="Calibri" w:hAnsi="Calibri" w:cs="Calibri"/>
          <w:lang w:val="en-GB"/>
        </w:rPr>
        <w:t xml:space="preserve"> data ecosystem</w:t>
      </w:r>
      <w:r w:rsidR="008415F1">
        <w:rPr>
          <w:rFonts w:ascii="Calibri" w:hAnsi="Calibri" w:cs="Calibri"/>
          <w:lang w:val="en-GB"/>
        </w:rPr>
        <w:t xml:space="preserve"> facilitation</w:t>
      </w:r>
      <w:r w:rsidRPr="008415F1">
        <w:rPr>
          <w:rFonts w:ascii="Calibri" w:hAnsi="Calibri" w:cs="Calibri"/>
          <w:lang w:val="en-GB"/>
        </w:rPr>
        <w:t>.</w:t>
      </w:r>
    </w:p>
    <w:p w14:paraId="6BE0466C" w14:textId="53CA2EBF" w:rsidR="00D5224D" w:rsidRPr="008415F1" w:rsidRDefault="008415F1" w:rsidP="00175D5F">
      <w:pPr>
        <w:pStyle w:val="Paragraphedeliste"/>
        <w:ind w:left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Our</w:t>
      </w:r>
      <w:r w:rsidR="004462C5" w:rsidRPr="008415F1">
        <w:rPr>
          <w:rFonts w:ascii="Calibri" w:hAnsi="Calibri" w:cs="Calibri"/>
          <w:lang w:val="en-GB"/>
        </w:rPr>
        <w:t xml:space="preserve"> areas of interest are data, digital</w:t>
      </w:r>
      <w:r>
        <w:rPr>
          <w:rFonts w:ascii="Calibri" w:hAnsi="Calibri" w:cs="Calibri"/>
          <w:lang w:val="en-GB"/>
        </w:rPr>
        <w:t xml:space="preserve"> </w:t>
      </w:r>
      <w:proofErr w:type="gramStart"/>
      <w:r>
        <w:rPr>
          <w:rFonts w:ascii="Calibri" w:hAnsi="Calibri" w:cs="Calibri"/>
          <w:lang w:val="en-GB"/>
        </w:rPr>
        <w:t>innovation</w:t>
      </w:r>
      <w:proofErr w:type="gramEnd"/>
      <w:r w:rsidR="004462C5" w:rsidRPr="008415F1">
        <w:rPr>
          <w:rFonts w:ascii="Calibri" w:hAnsi="Calibri" w:cs="Calibri"/>
          <w:lang w:val="en-GB"/>
        </w:rPr>
        <w:t xml:space="preserve"> and digital clusters.</w:t>
      </w:r>
    </w:p>
    <w:p w14:paraId="55B6785D" w14:textId="0E702809" w:rsidR="004462C5" w:rsidRPr="008415F1" w:rsidRDefault="004462C5" w:rsidP="00175D5F">
      <w:pPr>
        <w:pStyle w:val="Paragraphedeliste"/>
        <w:ind w:left="0"/>
        <w:rPr>
          <w:rFonts w:ascii="Calibri" w:hAnsi="Calibri" w:cs="Calibri"/>
          <w:lang w:val="en-GB"/>
        </w:rPr>
      </w:pPr>
      <w:r w:rsidRPr="008415F1">
        <w:rPr>
          <w:rFonts w:ascii="Calibri" w:hAnsi="Calibri" w:cs="Calibri"/>
          <w:lang w:val="en-GB"/>
        </w:rPr>
        <w:t xml:space="preserve">We </w:t>
      </w:r>
      <w:r w:rsidR="008415F1">
        <w:rPr>
          <w:rFonts w:ascii="Calibri" w:hAnsi="Calibri" w:cs="Calibri"/>
          <w:lang w:val="en-GB"/>
        </w:rPr>
        <w:t xml:space="preserve">would be happy to join </w:t>
      </w:r>
      <w:r w:rsidR="00312D31">
        <w:rPr>
          <w:rFonts w:ascii="Calibri" w:hAnsi="Calibri" w:cs="Calibri"/>
          <w:lang w:val="en-GB"/>
        </w:rPr>
        <w:t>an existing project partnership or a project partnership in development</w:t>
      </w:r>
      <w:r w:rsidRPr="008415F1">
        <w:rPr>
          <w:rFonts w:ascii="Calibri" w:hAnsi="Calibri" w:cs="Calibri"/>
          <w:lang w:val="en-GB"/>
        </w:rPr>
        <w:t>.</w:t>
      </w:r>
    </w:p>
    <w:p w14:paraId="504BA379" w14:textId="77777777" w:rsidR="00A25B2A" w:rsidRPr="008415F1" w:rsidRDefault="00A25B2A" w:rsidP="00A25B2A">
      <w:pPr>
        <w:spacing w:after="225" w:line="480" w:lineRule="atLeast"/>
        <w:outlineLvl w:val="1"/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</w:pPr>
      <w:r w:rsidRPr="008415F1">
        <w:rPr>
          <w:rFonts w:ascii="Calibri" w:eastAsia="Times New Roman" w:hAnsi="Calibri" w:cs="Calibri"/>
          <w:b/>
          <w:bCs/>
          <w:color w:val="292929"/>
          <w:spacing w:val="2"/>
          <w:kern w:val="0"/>
          <w:lang w:val="en-GB" w:eastAsia="fr-FR"/>
          <w14:ligatures w14:val="none"/>
        </w:rPr>
        <w:t>Innovative character</w:t>
      </w:r>
    </w:p>
    <w:p w14:paraId="089DABC5" w14:textId="7FBCA227" w:rsidR="002B1399" w:rsidRPr="008415F1" w:rsidRDefault="002B1399" w:rsidP="002B1399">
      <w:pPr>
        <w:jc w:val="both"/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</w:pP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Data ecosystem management is a fast-growing field that aims to exploit and add value to data in innovative ways</w:t>
      </w:r>
      <w:r w:rsidR="00312D3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,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</w:t>
      </w:r>
      <w:r w:rsidR="00312D3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and thus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create</w:t>
      </w:r>
      <w:r w:rsidR="00312D3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s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added value.</w:t>
      </w:r>
    </w:p>
    <w:p w14:paraId="23D35951" w14:textId="042FDFB8" w:rsidR="002B1399" w:rsidRPr="008415F1" w:rsidRDefault="002B1399" w:rsidP="002B1399">
      <w:pPr>
        <w:jc w:val="both"/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</w:pP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The innovative character of the project </w:t>
      </w:r>
      <w:r w:rsidR="0069538B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w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ould be the sharing of European initiatives in </w:t>
      </w:r>
      <w:r w:rsidR="00312D3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the field of 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data ecosystem management</w:t>
      </w:r>
      <w:r w:rsidR="00312D3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, data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platforms</w:t>
      </w:r>
      <w:r w:rsidR="00D76BC5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and </w:t>
      </w:r>
      <w:r w:rsidR="0069538B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support </w:t>
      </w:r>
      <w:r w:rsidR="00D76BC5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to</w:t>
      </w:r>
      <w:r w:rsidR="0069538B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enable data collection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</w:t>
      </w:r>
      <w:r w:rsidR="0069538B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and 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analys</w:t>
      </w:r>
      <w:r w:rsidR="0069538B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is.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  </w:t>
      </w:r>
    </w:p>
    <w:p w14:paraId="082C6AD7" w14:textId="0D22A655" w:rsidR="002B1399" w:rsidRPr="008415F1" w:rsidRDefault="002B1399" w:rsidP="002B1399">
      <w:pPr>
        <w:jc w:val="both"/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</w:pP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This sharing of experience </w:t>
      </w:r>
      <w:r w:rsidR="00D76BC5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c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ould improve </w:t>
      </w:r>
      <w:r w:rsidR="00D76BC5"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 xml:space="preserve">partners’ </w:t>
      </w:r>
      <w:r w:rsidRPr="008415F1"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  <w:t>data exploitation and understanding to make more informed decisions, particularly in terms of sharing and stimulating innovation in all sectors of activity.</w:t>
      </w:r>
    </w:p>
    <w:p w14:paraId="70104374" w14:textId="77777777" w:rsidR="002B1399" w:rsidRPr="008415F1" w:rsidRDefault="002B1399" w:rsidP="00D73527">
      <w:pPr>
        <w:jc w:val="both"/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</w:pPr>
    </w:p>
    <w:p w14:paraId="72168048" w14:textId="77777777" w:rsidR="002B1399" w:rsidRPr="008415F1" w:rsidRDefault="002B1399" w:rsidP="00D73527">
      <w:pPr>
        <w:jc w:val="both"/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</w:pPr>
    </w:p>
    <w:p w14:paraId="7E1503FC" w14:textId="0553D1B1" w:rsidR="00CE64CF" w:rsidRPr="008415F1" w:rsidRDefault="00CE64CF" w:rsidP="00D73527">
      <w:pPr>
        <w:jc w:val="both"/>
        <w:rPr>
          <w:rFonts w:ascii="Calibri" w:eastAsia="Times New Roman" w:hAnsi="Calibri" w:cs="Calibri"/>
          <w:color w:val="292929"/>
          <w:spacing w:val="2"/>
          <w:kern w:val="0"/>
          <w:lang w:val="en-GB" w:eastAsia="fr-FR"/>
          <w14:ligatures w14:val="none"/>
        </w:rPr>
      </w:pPr>
    </w:p>
    <w:sectPr w:rsidR="00CE64CF" w:rsidRPr="0084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329"/>
    <w:multiLevelType w:val="hybridMultilevel"/>
    <w:tmpl w:val="DD443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5368"/>
    <w:multiLevelType w:val="hybridMultilevel"/>
    <w:tmpl w:val="340AB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71640"/>
    <w:multiLevelType w:val="hybridMultilevel"/>
    <w:tmpl w:val="290AC156"/>
    <w:lvl w:ilvl="0" w:tplc="8D382650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33C35"/>
    <w:multiLevelType w:val="hybridMultilevel"/>
    <w:tmpl w:val="DEBC62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22C94"/>
    <w:multiLevelType w:val="hybridMultilevel"/>
    <w:tmpl w:val="D2DCD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1600"/>
    <w:multiLevelType w:val="hybridMultilevel"/>
    <w:tmpl w:val="419EC67A"/>
    <w:lvl w:ilvl="0" w:tplc="8D382650">
      <w:numFmt w:val="bullet"/>
      <w:lvlText w:val="-"/>
      <w:lvlJc w:val="left"/>
      <w:pPr>
        <w:ind w:left="360" w:hanging="360"/>
      </w:pPr>
      <w:rPr>
        <w:rFonts w:ascii="Aptos" w:eastAsiaTheme="minorHAnsi" w:hAnsi="Apto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6AD"/>
    <w:multiLevelType w:val="hybridMultilevel"/>
    <w:tmpl w:val="0B66C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408598">
    <w:abstractNumId w:val="2"/>
  </w:num>
  <w:num w:numId="2" w16cid:durableId="2066365890">
    <w:abstractNumId w:val="5"/>
  </w:num>
  <w:num w:numId="3" w16cid:durableId="569729814">
    <w:abstractNumId w:val="6"/>
  </w:num>
  <w:num w:numId="4" w16cid:durableId="112946076">
    <w:abstractNumId w:val="1"/>
  </w:num>
  <w:num w:numId="5" w16cid:durableId="4212659">
    <w:abstractNumId w:val="4"/>
  </w:num>
  <w:num w:numId="6" w16cid:durableId="310134126">
    <w:abstractNumId w:val="3"/>
  </w:num>
  <w:num w:numId="7" w16cid:durableId="121977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7"/>
    <w:rsid w:val="00076D3C"/>
    <w:rsid w:val="00175D5F"/>
    <w:rsid w:val="002B1399"/>
    <w:rsid w:val="00312D31"/>
    <w:rsid w:val="0041106B"/>
    <w:rsid w:val="004462C5"/>
    <w:rsid w:val="00466C4E"/>
    <w:rsid w:val="004A7683"/>
    <w:rsid w:val="004C4AA3"/>
    <w:rsid w:val="00545008"/>
    <w:rsid w:val="0056088B"/>
    <w:rsid w:val="0060025F"/>
    <w:rsid w:val="006361C4"/>
    <w:rsid w:val="0069538B"/>
    <w:rsid w:val="0072067D"/>
    <w:rsid w:val="00722D8B"/>
    <w:rsid w:val="007451CE"/>
    <w:rsid w:val="007F176E"/>
    <w:rsid w:val="008415F1"/>
    <w:rsid w:val="00853B5A"/>
    <w:rsid w:val="00A25B2A"/>
    <w:rsid w:val="00AF7314"/>
    <w:rsid w:val="00B307BC"/>
    <w:rsid w:val="00B93ED9"/>
    <w:rsid w:val="00CE64CF"/>
    <w:rsid w:val="00D33F73"/>
    <w:rsid w:val="00D5224D"/>
    <w:rsid w:val="00D73527"/>
    <w:rsid w:val="00D76BC5"/>
    <w:rsid w:val="00DA5C67"/>
    <w:rsid w:val="00E6256C"/>
    <w:rsid w:val="00ED65D0"/>
    <w:rsid w:val="00F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9336"/>
  <w15:chartTrackingRefBased/>
  <w15:docId w15:val="{709BF499-293E-407D-A6AC-0946346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5C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5C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5C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5C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5C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5C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5C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5C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5C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C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DA5C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A5C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5C6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A5C6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5C6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A5C6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A5C6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A5C6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A5C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A5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5C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A5C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A5C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A5C6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A5C6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A5C6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5C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5C6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A5C67"/>
    <w:rPr>
      <w:b/>
      <w:bCs/>
      <w:smallCaps/>
      <w:color w:val="0F4761" w:themeColor="accent1" w:themeShade="BF"/>
      <w:spacing w:val="5"/>
    </w:rPr>
  </w:style>
  <w:style w:type="paragraph" w:styleId="Rvision">
    <w:name w:val="Revision"/>
    <w:hidden/>
    <w:uiPriority w:val="99"/>
    <w:semiHidden/>
    <w:rsid w:val="00841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BOUIN Nawal</dc:creator>
  <cp:keywords/>
  <dc:description/>
  <cp:lastModifiedBy>BOUIN Nawal</cp:lastModifiedBy>
  <cp:revision>4</cp:revision>
  <cp:lastPrinted>2024-02-23T10:26:00Z</cp:lastPrinted>
  <dcterms:created xsi:type="dcterms:W3CDTF">2024-02-23T13:43:00Z</dcterms:created>
  <dcterms:modified xsi:type="dcterms:W3CDTF">2024-02-26T13:09:00Z</dcterms:modified>
</cp:coreProperties>
</file>