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48C" w:rsidRPr="00BC4F34" w:rsidRDefault="0032448C" w:rsidP="0032448C">
      <w:pPr>
        <w:pStyle w:val="NormlWeb"/>
        <w:spacing w:before="0" w:beforeAutospacing="0" w:after="120" w:afterAutospacing="0" w:line="276" w:lineRule="auto"/>
        <w:jc w:val="both"/>
        <w:rPr>
          <w:rFonts w:ascii="Arial Narrow" w:hAnsi="Arial Narrow" w:cs="Arial"/>
          <w:b/>
          <w:color w:val="365F91"/>
          <w:sz w:val="28"/>
          <w:szCs w:val="28"/>
          <w:lang w:val="en-GB"/>
        </w:rPr>
      </w:pPr>
      <w:proofErr w:type="spellStart"/>
      <w:r w:rsidRPr="00BC4F34">
        <w:rPr>
          <w:rFonts w:ascii="Arial Narrow" w:hAnsi="Arial Narrow" w:cs="Arial"/>
          <w:b/>
          <w:color w:val="365F91"/>
          <w:sz w:val="28"/>
          <w:szCs w:val="28"/>
          <w:lang w:val="en-GB"/>
        </w:rPr>
        <w:t>InnoCoop</w:t>
      </w:r>
      <w:proofErr w:type="spellEnd"/>
      <w:r w:rsidRPr="00BC4F34">
        <w:rPr>
          <w:rFonts w:ascii="Arial Narrow" w:hAnsi="Arial Narrow" w:cs="Arial"/>
          <w:b/>
          <w:color w:val="365F91"/>
          <w:sz w:val="28"/>
          <w:szCs w:val="28"/>
          <w:lang w:val="en-GB"/>
        </w:rPr>
        <w:t xml:space="preserve"> – enhancing policy instruments fostering innovation-oriented business cooperation of </w:t>
      </w:r>
      <w:r>
        <w:rPr>
          <w:rFonts w:ascii="Arial Narrow" w:hAnsi="Arial Narrow" w:cs="Arial"/>
          <w:b/>
          <w:color w:val="365F91"/>
          <w:sz w:val="28"/>
          <w:szCs w:val="28"/>
          <w:lang w:val="en-GB"/>
        </w:rPr>
        <w:t xml:space="preserve">rural </w:t>
      </w:r>
      <w:r w:rsidRPr="00BC4F34">
        <w:rPr>
          <w:rFonts w:ascii="Arial Narrow" w:hAnsi="Arial Narrow" w:cs="Arial"/>
          <w:b/>
          <w:color w:val="365F91"/>
          <w:sz w:val="28"/>
          <w:szCs w:val="28"/>
          <w:lang w:val="en-GB"/>
        </w:rPr>
        <w:t xml:space="preserve">SMEs </w:t>
      </w:r>
      <w:r>
        <w:rPr>
          <w:rFonts w:ascii="Arial Narrow" w:hAnsi="Arial Narrow" w:cs="Arial"/>
          <w:b/>
          <w:color w:val="365F91"/>
          <w:sz w:val="28"/>
          <w:szCs w:val="28"/>
          <w:lang w:val="en-GB"/>
        </w:rPr>
        <w:t xml:space="preserve">based on the </w:t>
      </w:r>
      <w:r w:rsidR="00202641">
        <w:rPr>
          <w:rFonts w:ascii="Arial Narrow" w:hAnsi="Arial Narrow" w:cs="Arial"/>
          <w:b/>
          <w:color w:val="365F91"/>
          <w:sz w:val="28"/>
          <w:szCs w:val="28"/>
          <w:lang w:val="en-GB"/>
        </w:rPr>
        <w:t>quadruple</w:t>
      </w:r>
      <w:r>
        <w:rPr>
          <w:rFonts w:ascii="Arial Narrow" w:hAnsi="Arial Narrow" w:cs="Arial"/>
          <w:b/>
          <w:color w:val="365F91"/>
          <w:sz w:val="28"/>
          <w:szCs w:val="28"/>
          <w:lang w:val="en-GB"/>
        </w:rPr>
        <w:t xml:space="preserve"> helix model</w:t>
      </w:r>
    </w:p>
    <w:p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p>
    <w:p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r>
        <w:rPr>
          <w:rFonts w:ascii="Arial Narrow" w:hAnsi="Arial Narrow" w:cs="Arial"/>
          <w:b/>
          <w:bCs/>
          <w:color w:val="000000"/>
          <w:lang w:val="en-GB"/>
        </w:rPr>
        <w:t xml:space="preserve">Specific objective: </w:t>
      </w:r>
      <w:proofErr w:type="gramStart"/>
      <w:r>
        <w:rPr>
          <w:rFonts w:ascii="Arial Narrow" w:hAnsi="Arial Narrow" w:cs="Arial"/>
          <w:b/>
          <w:bCs/>
          <w:color w:val="000000"/>
          <w:lang w:val="en-GB"/>
        </w:rPr>
        <w:t>SO</w:t>
      </w:r>
      <w:proofErr w:type="gramEnd"/>
      <w:r>
        <w:rPr>
          <w:rFonts w:ascii="Arial Narrow" w:hAnsi="Arial Narrow" w:cs="Arial"/>
          <w:b/>
          <w:bCs/>
          <w:color w:val="000000"/>
          <w:lang w:val="en-GB"/>
        </w:rPr>
        <w:t xml:space="preserve"> 1.3. SME competitiveness</w:t>
      </w:r>
    </w:p>
    <w:p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p>
    <w:p w:rsidR="0032448C" w:rsidRPr="00BC4F34" w:rsidRDefault="0032448C" w:rsidP="0032448C">
      <w:pPr>
        <w:pStyle w:val="NormlWeb"/>
        <w:spacing w:before="0" w:beforeAutospacing="0" w:after="120" w:afterAutospacing="0" w:line="276" w:lineRule="auto"/>
        <w:jc w:val="both"/>
        <w:rPr>
          <w:rFonts w:ascii="Arial Narrow" w:hAnsi="Arial Narrow" w:cs="Arial"/>
          <w:b/>
          <w:bCs/>
          <w:color w:val="000000"/>
          <w:lang w:val="en-GB"/>
        </w:rPr>
      </w:pPr>
      <w:r w:rsidRPr="00BC4F34">
        <w:rPr>
          <w:rFonts w:ascii="Arial Narrow" w:hAnsi="Arial Narrow" w:cs="Arial"/>
          <w:b/>
          <w:bCs/>
          <w:color w:val="000000"/>
          <w:lang w:val="en-GB"/>
        </w:rPr>
        <w:t>Rationale</w:t>
      </w:r>
    </w:p>
    <w:p w:rsidR="00EF6859" w:rsidRDefault="00EF6859" w:rsidP="003B7A35">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Europe is facing a challenge of shrinking areas, which are predominantly rural areas with low population. Shrink</w:t>
      </w:r>
      <w:r w:rsidR="003B7A35">
        <w:rPr>
          <w:rFonts w:ascii="Arial Narrow" w:hAnsi="Arial Narrow" w:cs="Arial"/>
          <w:color w:val="000000"/>
          <w:lang w:val="en-GB"/>
        </w:rPr>
        <w:t xml:space="preserve">ing areas are found in each member state, with not respect to their GDP per capita. </w:t>
      </w:r>
      <w:r>
        <w:rPr>
          <w:rFonts w:ascii="Arial Narrow" w:hAnsi="Arial Narrow" w:cs="Arial"/>
          <w:color w:val="000000"/>
          <w:lang w:val="en-GB"/>
        </w:rPr>
        <w:t>According to the policy brief of ESPON on shrinking rural areas policy responses to rural shrinkage shall mobilise endogenous resources; promote social innovation and ICT; foster ecosystem services and green economy; and realis</w:t>
      </w:r>
      <w:r w:rsidR="003B7A35">
        <w:rPr>
          <w:rFonts w:ascii="Arial Narrow" w:hAnsi="Arial Narrow" w:cs="Arial"/>
          <w:color w:val="000000"/>
          <w:lang w:val="en-GB"/>
        </w:rPr>
        <w:t>e</w:t>
      </w:r>
      <w:r>
        <w:rPr>
          <w:rFonts w:ascii="Arial Narrow" w:hAnsi="Arial Narrow" w:cs="Arial"/>
          <w:color w:val="000000"/>
          <w:lang w:val="en-GB"/>
        </w:rPr>
        <w:t xml:space="preserve"> integrated place-based economies. Although the listed</w:t>
      </w:r>
      <w:r w:rsidR="003B7A35">
        <w:rPr>
          <w:rFonts w:ascii="Arial Narrow" w:hAnsi="Arial Narrow" w:cs="Arial"/>
          <w:color w:val="000000"/>
          <w:lang w:val="en-GB"/>
        </w:rPr>
        <w:t xml:space="preserve"> interventions </w:t>
      </w:r>
      <w:r>
        <w:rPr>
          <w:rFonts w:ascii="Arial Narrow" w:hAnsi="Arial Narrow" w:cs="Arial"/>
          <w:color w:val="000000"/>
          <w:lang w:val="en-GB"/>
        </w:rPr>
        <w:t xml:space="preserve">focus rather on endogenous resources, innovation often requires the combination of internal and mobilisation of external resources as well. </w:t>
      </w:r>
      <w:r w:rsidR="00C9012A">
        <w:rPr>
          <w:rFonts w:ascii="Arial Narrow" w:hAnsi="Arial Narrow" w:cs="Arial"/>
          <w:color w:val="000000"/>
          <w:lang w:val="en-GB"/>
        </w:rPr>
        <w:t xml:space="preserve">In this process </w:t>
      </w:r>
      <w:r w:rsidR="003B7A35">
        <w:rPr>
          <w:rFonts w:ascii="Arial Narrow" w:hAnsi="Arial Narrow" w:cs="Arial"/>
          <w:color w:val="000000"/>
          <w:lang w:val="en-GB"/>
        </w:rPr>
        <w:t xml:space="preserve">public administration (national or regional), </w:t>
      </w:r>
      <w:r w:rsidR="00C9012A">
        <w:rPr>
          <w:rFonts w:ascii="Arial Narrow" w:hAnsi="Arial Narrow" w:cs="Arial"/>
          <w:color w:val="000000"/>
          <w:lang w:val="en-GB"/>
        </w:rPr>
        <w:t>business support institutions, small and medium-sized enterprises</w:t>
      </w:r>
      <w:r w:rsidR="003B7A35">
        <w:rPr>
          <w:rFonts w:ascii="Arial Narrow" w:hAnsi="Arial Narrow" w:cs="Arial"/>
          <w:color w:val="000000"/>
          <w:lang w:val="en-GB"/>
        </w:rPr>
        <w:t>, as well as the civil sector</w:t>
      </w:r>
      <w:r w:rsidR="00C9012A">
        <w:rPr>
          <w:rFonts w:ascii="Arial Narrow" w:hAnsi="Arial Narrow" w:cs="Arial"/>
          <w:color w:val="000000"/>
          <w:lang w:val="en-GB"/>
        </w:rPr>
        <w:t xml:space="preserve"> play </w:t>
      </w:r>
      <w:r w:rsidR="003B7A35">
        <w:rPr>
          <w:rFonts w:ascii="Arial Narrow" w:hAnsi="Arial Narrow" w:cs="Arial"/>
          <w:color w:val="000000"/>
          <w:lang w:val="en-GB"/>
        </w:rPr>
        <w:t xml:space="preserve">a </w:t>
      </w:r>
      <w:r w:rsidR="00C9012A">
        <w:rPr>
          <w:rFonts w:ascii="Arial Narrow" w:hAnsi="Arial Narrow" w:cs="Arial"/>
          <w:color w:val="000000"/>
          <w:lang w:val="en-GB"/>
        </w:rPr>
        <w:t>key role.</w:t>
      </w:r>
      <w:r>
        <w:rPr>
          <w:rFonts w:ascii="Arial Narrow" w:hAnsi="Arial Narrow" w:cs="Arial"/>
          <w:color w:val="000000"/>
          <w:lang w:val="en-GB"/>
        </w:rPr>
        <w:t xml:space="preserve"> </w:t>
      </w:r>
      <w:r w:rsidR="007610B3">
        <w:rPr>
          <w:rFonts w:ascii="Arial Narrow" w:hAnsi="Arial Narrow" w:cs="Arial"/>
          <w:color w:val="000000"/>
          <w:lang w:val="en-GB"/>
        </w:rPr>
        <w:t xml:space="preserve">As rural shrinkage in some areas is an irreversible phenomenon, </w:t>
      </w:r>
      <w:r w:rsidR="008E1928">
        <w:rPr>
          <w:rFonts w:ascii="Arial Narrow" w:hAnsi="Arial Narrow" w:cs="Arial"/>
          <w:color w:val="000000"/>
          <w:lang w:val="en-GB"/>
        </w:rPr>
        <w:t>strategies must be composed as a mix of mitigation and adaptation.</w:t>
      </w:r>
      <w:r>
        <w:rPr>
          <w:rFonts w:ascii="Arial Narrow" w:hAnsi="Arial Narrow" w:cs="Arial"/>
          <w:color w:val="000000"/>
          <w:lang w:val="en-GB"/>
        </w:rPr>
        <w:t xml:space="preserve"> </w:t>
      </w:r>
    </w:p>
    <w:p w:rsidR="0032448C" w:rsidRDefault="00460540" w:rsidP="0032448C">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Rural areas suffer from demand and supply shortages that represent a significant obstacle to innovation and economy development. As s</w:t>
      </w:r>
      <w:r w:rsidR="0032448C" w:rsidRPr="00077317">
        <w:rPr>
          <w:rFonts w:ascii="Arial Narrow" w:hAnsi="Arial Narrow" w:cs="Arial"/>
          <w:color w:val="000000"/>
          <w:lang w:val="en-GB"/>
        </w:rPr>
        <w:t xml:space="preserve">mall and medium-sized enterprises </w:t>
      </w:r>
      <w:r>
        <w:rPr>
          <w:rFonts w:ascii="Arial Narrow" w:hAnsi="Arial Narrow" w:cs="Arial"/>
          <w:color w:val="000000"/>
          <w:lang w:val="en-GB"/>
        </w:rPr>
        <w:t xml:space="preserve">(SMEs) </w:t>
      </w:r>
      <w:r w:rsidR="0032448C" w:rsidRPr="00077317">
        <w:rPr>
          <w:rFonts w:ascii="Arial Narrow" w:hAnsi="Arial Narrow" w:cs="Arial"/>
          <w:color w:val="000000"/>
          <w:lang w:val="en-GB"/>
        </w:rPr>
        <w:t xml:space="preserve">are the engines of </w:t>
      </w:r>
      <w:r w:rsidR="003B7A35">
        <w:rPr>
          <w:rFonts w:ascii="Arial Narrow" w:hAnsi="Arial Narrow" w:cs="Arial"/>
          <w:color w:val="000000"/>
          <w:lang w:val="en-GB"/>
        </w:rPr>
        <w:t>innovation</w:t>
      </w:r>
      <w:r>
        <w:rPr>
          <w:rFonts w:ascii="Arial Narrow" w:hAnsi="Arial Narrow" w:cs="Arial"/>
          <w:color w:val="000000"/>
          <w:lang w:val="en-GB"/>
        </w:rPr>
        <w:t xml:space="preserve">, they should set up locally and regional embedded networks, in order to cope with competitiveness issues. Such networks may be </w:t>
      </w:r>
      <w:r w:rsidR="003B7A35">
        <w:rPr>
          <w:rFonts w:ascii="Arial Narrow" w:hAnsi="Arial Narrow" w:cs="Arial"/>
          <w:color w:val="000000"/>
          <w:lang w:val="en-GB"/>
        </w:rPr>
        <w:t>within national boundaries or cross-border</w:t>
      </w:r>
      <w:r>
        <w:rPr>
          <w:rFonts w:ascii="Arial Narrow" w:hAnsi="Arial Narrow" w:cs="Arial"/>
          <w:color w:val="000000"/>
          <w:lang w:val="en-GB"/>
        </w:rPr>
        <w:t xml:space="preserve">, in case of border areas where isolation make their development position even more challenging. </w:t>
      </w:r>
      <w:r w:rsidR="00C9012A">
        <w:rPr>
          <w:rFonts w:ascii="Arial Narrow" w:hAnsi="Arial Narrow" w:cs="Arial"/>
          <w:color w:val="000000"/>
          <w:lang w:val="en-GB"/>
        </w:rPr>
        <w:t xml:space="preserve">Attractiveness of these areas is influenced by several factors. </w:t>
      </w:r>
      <w:r>
        <w:rPr>
          <w:rFonts w:ascii="Arial Narrow" w:hAnsi="Arial Narrow" w:cs="Arial"/>
          <w:color w:val="000000"/>
          <w:lang w:val="en-GB"/>
        </w:rPr>
        <w:t>Rural areas with</w:t>
      </w:r>
      <w:r w:rsidR="00C9012A">
        <w:rPr>
          <w:rFonts w:ascii="Arial Narrow" w:hAnsi="Arial Narrow" w:cs="Arial"/>
          <w:color w:val="000000"/>
          <w:lang w:val="en-GB"/>
        </w:rPr>
        <w:t xml:space="preserve"> good quality environment and developed civil society may </w:t>
      </w:r>
      <w:r>
        <w:rPr>
          <w:rFonts w:ascii="Arial Narrow" w:hAnsi="Arial Narrow" w:cs="Arial"/>
          <w:color w:val="000000"/>
          <w:lang w:val="en-GB"/>
        </w:rPr>
        <w:t>represent an unlocked development potential</w:t>
      </w:r>
      <w:r w:rsidR="00C9012A">
        <w:rPr>
          <w:rFonts w:ascii="Arial Narrow" w:hAnsi="Arial Narrow" w:cs="Arial"/>
          <w:color w:val="000000"/>
          <w:lang w:val="en-GB"/>
        </w:rPr>
        <w:t xml:space="preserve">. The COVID-19 pandemic significantly changed the picture of </w:t>
      </w:r>
      <w:r>
        <w:rPr>
          <w:rFonts w:ascii="Arial Narrow" w:hAnsi="Arial Narrow" w:cs="Arial"/>
          <w:color w:val="000000"/>
          <w:lang w:val="en-GB"/>
        </w:rPr>
        <w:t>some rural areas</w:t>
      </w:r>
      <w:r w:rsidR="00C9012A">
        <w:rPr>
          <w:rFonts w:ascii="Arial Narrow" w:hAnsi="Arial Narrow" w:cs="Arial"/>
          <w:color w:val="000000"/>
          <w:lang w:val="en-GB"/>
        </w:rPr>
        <w:t xml:space="preserve">. </w:t>
      </w:r>
      <w:r>
        <w:rPr>
          <w:rFonts w:ascii="Arial Narrow" w:hAnsi="Arial Narrow" w:cs="Arial"/>
          <w:color w:val="000000"/>
          <w:lang w:val="en-GB"/>
        </w:rPr>
        <w:t xml:space="preserve">Those </w:t>
      </w:r>
      <w:r w:rsidR="00C9012A">
        <w:rPr>
          <w:rFonts w:ascii="Arial Narrow" w:hAnsi="Arial Narrow" w:cs="Arial"/>
          <w:color w:val="000000"/>
          <w:lang w:val="en-GB"/>
        </w:rPr>
        <w:t xml:space="preserve">with relatively developed </w:t>
      </w:r>
      <w:r w:rsidR="000A79AB">
        <w:rPr>
          <w:rFonts w:ascii="Arial Narrow" w:hAnsi="Arial Narrow" w:cs="Arial"/>
          <w:color w:val="000000"/>
          <w:lang w:val="en-GB"/>
        </w:rPr>
        <w:t>accessibility</w:t>
      </w:r>
      <w:r>
        <w:rPr>
          <w:rFonts w:ascii="Arial Narrow" w:hAnsi="Arial Narrow" w:cs="Arial"/>
          <w:color w:val="000000"/>
          <w:lang w:val="en-GB"/>
        </w:rPr>
        <w:t xml:space="preserve"> and basic infrastructure </w:t>
      </w:r>
      <w:r w:rsidR="00C9012A">
        <w:rPr>
          <w:rFonts w:ascii="Arial Narrow" w:hAnsi="Arial Narrow" w:cs="Arial"/>
          <w:color w:val="000000"/>
          <w:lang w:val="en-GB"/>
        </w:rPr>
        <w:t xml:space="preserve">have become magnets for </w:t>
      </w:r>
      <w:r>
        <w:rPr>
          <w:rFonts w:ascii="Arial Narrow" w:hAnsi="Arial Narrow" w:cs="Arial"/>
          <w:color w:val="000000"/>
          <w:lang w:val="en-GB"/>
        </w:rPr>
        <w:t xml:space="preserve">remote workers, as well as to </w:t>
      </w:r>
      <w:r w:rsidR="000A79AB">
        <w:rPr>
          <w:rFonts w:ascii="Arial Narrow" w:hAnsi="Arial Narrow" w:cs="Arial"/>
          <w:color w:val="000000"/>
          <w:lang w:val="en-GB"/>
        </w:rPr>
        <w:t xml:space="preserve">digital nomads. This, on one hand challenges, on the other hand generates added value both for the local communities and the employers. </w:t>
      </w:r>
      <w:r w:rsidR="0032448C">
        <w:rPr>
          <w:rFonts w:ascii="Arial Narrow" w:hAnsi="Arial Narrow" w:cs="Arial"/>
          <w:color w:val="000000"/>
          <w:lang w:val="en-GB"/>
        </w:rPr>
        <w:t>Improvement of cooperative attitude</w:t>
      </w:r>
      <w:r w:rsidR="000D6CA5">
        <w:rPr>
          <w:rFonts w:ascii="Arial Narrow" w:hAnsi="Arial Narrow" w:cs="Arial"/>
          <w:color w:val="000000"/>
          <w:lang w:val="en-GB"/>
        </w:rPr>
        <w:t>, provision of support</w:t>
      </w:r>
      <w:r w:rsidR="0032448C">
        <w:rPr>
          <w:rFonts w:ascii="Arial Narrow" w:hAnsi="Arial Narrow" w:cs="Arial"/>
          <w:color w:val="000000"/>
          <w:lang w:val="en-GB"/>
        </w:rPr>
        <w:t xml:space="preserve"> and inclination of SMEs expand their market opportunities</w:t>
      </w:r>
      <w:r w:rsidR="000D6CA5">
        <w:rPr>
          <w:rFonts w:ascii="Arial Narrow" w:hAnsi="Arial Narrow" w:cs="Arial"/>
          <w:color w:val="000000"/>
          <w:lang w:val="en-GB"/>
        </w:rPr>
        <w:t>. A flexible, open and cooperative SME sector is a key feature of sustainable development in rural regions, making them resilient under current uncertain economic conditions (pandemic, soaring energy prices etc.)</w:t>
      </w:r>
      <w:r w:rsidR="0032448C" w:rsidRPr="00077317">
        <w:rPr>
          <w:rFonts w:ascii="Arial Narrow" w:hAnsi="Arial Narrow" w:cs="Arial"/>
          <w:color w:val="000000"/>
          <w:lang w:val="en-GB"/>
        </w:rPr>
        <w:t>.</w:t>
      </w:r>
    </w:p>
    <w:p w:rsidR="0032448C"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Innovation-oriented business cooperation faces multiple challenges</w:t>
      </w:r>
      <w:r>
        <w:rPr>
          <w:rFonts w:ascii="Arial Narrow" w:hAnsi="Arial Narrow" w:cs="Arial"/>
          <w:color w:val="000000"/>
          <w:lang w:val="en-GB"/>
        </w:rPr>
        <w:t xml:space="preserve"> due to the weaknesses of the different segments of the </w:t>
      </w:r>
      <w:r w:rsidR="00202641">
        <w:rPr>
          <w:rFonts w:ascii="Arial Narrow" w:hAnsi="Arial Narrow" w:cs="Arial"/>
          <w:color w:val="000000"/>
          <w:lang w:val="en-GB"/>
        </w:rPr>
        <w:t>quadruple helix</w:t>
      </w:r>
      <w:r>
        <w:rPr>
          <w:rFonts w:ascii="Arial Narrow" w:hAnsi="Arial Narrow" w:cs="Arial"/>
          <w:color w:val="000000"/>
          <w:lang w:val="en-GB"/>
        </w:rPr>
        <w:t xml:space="preserve"> model of innovation</w:t>
      </w:r>
      <w:r w:rsidRPr="00BC4F34">
        <w:rPr>
          <w:rFonts w:ascii="Arial Narrow" w:hAnsi="Arial Narrow" w:cs="Arial"/>
          <w:color w:val="000000"/>
          <w:lang w:val="en-GB"/>
        </w:rPr>
        <w:t>, both within and across borders</w:t>
      </w:r>
      <w:r>
        <w:rPr>
          <w:rFonts w:ascii="Arial Narrow" w:hAnsi="Arial Narrow" w:cs="Arial"/>
          <w:color w:val="000000"/>
          <w:lang w:val="en-GB"/>
        </w:rPr>
        <w:t xml:space="preserve">. The main challenges in terms of the different segments of the </w:t>
      </w:r>
      <w:r w:rsidR="00202641">
        <w:rPr>
          <w:rFonts w:ascii="Arial Narrow" w:hAnsi="Arial Narrow" w:cs="Arial"/>
          <w:color w:val="000000"/>
          <w:lang w:val="en-GB"/>
        </w:rPr>
        <w:t>quadruple helix</w:t>
      </w:r>
      <w:r>
        <w:rPr>
          <w:rFonts w:ascii="Arial Narrow" w:hAnsi="Arial Narrow" w:cs="Arial"/>
          <w:color w:val="000000"/>
          <w:lang w:val="en-GB"/>
        </w:rPr>
        <w:t xml:space="preserve"> are as follows:</w:t>
      </w:r>
    </w:p>
    <w:p w:rsidR="0032448C" w:rsidRPr="00BC1C06"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BC1C06">
        <w:rPr>
          <w:rFonts w:ascii="Arial Narrow" w:hAnsi="Arial Narrow" w:cs="Arial"/>
          <w:color w:val="000000"/>
          <w:lang w:val="en-GB"/>
        </w:rPr>
        <w:t xml:space="preserve">Private sector: SMEs are </w:t>
      </w:r>
      <w:r>
        <w:rPr>
          <w:rFonts w:ascii="Arial Narrow" w:hAnsi="Arial Narrow" w:cs="Arial"/>
          <w:color w:val="000000"/>
          <w:lang w:val="en-GB"/>
        </w:rPr>
        <w:t>interconnected in different ways in different regions. They seem to be</w:t>
      </w:r>
      <w:r w:rsidRPr="00BC1C06">
        <w:rPr>
          <w:rFonts w:ascii="Arial Narrow" w:hAnsi="Arial Narrow" w:cs="Arial"/>
          <w:color w:val="000000"/>
          <w:lang w:val="en-GB"/>
        </w:rPr>
        <w:t xml:space="preserve"> in lack of information </w:t>
      </w:r>
      <w:r>
        <w:rPr>
          <w:rFonts w:ascii="Arial Narrow" w:hAnsi="Arial Narrow" w:cs="Arial"/>
          <w:color w:val="000000"/>
          <w:lang w:val="en-GB"/>
        </w:rPr>
        <w:t xml:space="preserve">about </w:t>
      </w:r>
      <w:r w:rsidRPr="00BC1C06">
        <w:rPr>
          <w:rFonts w:ascii="Arial Narrow" w:hAnsi="Arial Narrow" w:cs="Arial"/>
          <w:color w:val="000000"/>
          <w:lang w:val="en-GB"/>
        </w:rPr>
        <w:t xml:space="preserve">other economic players’ </w:t>
      </w:r>
      <w:r>
        <w:rPr>
          <w:rFonts w:ascii="Arial Narrow" w:hAnsi="Arial Narrow" w:cs="Arial"/>
          <w:color w:val="000000"/>
          <w:lang w:val="en-GB"/>
        </w:rPr>
        <w:t xml:space="preserve">business </w:t>
      </w:r>
      <w:r w:rsidRPr="00BC1C06">
        <w:rPr>
          <w:rFonts w:ascii="Arial Narrow" w:hAnsi="Arial Narrow" w:cs="Arial"/>
          <w:color w:val="000000"/>
          <w:lang w:val="en-GB"/>
        </w:rPr>
        <w:t>operations hindering establishment of value-added business cooperation where SMEs can build on each other’s strengths that can provide comparative advantages for all players</w:t>
      </w:r>
      <w:r>
        <w:rPr>
          <w:rFonts w:ascii="Arial Narrow" w:hAnsi="Arial Narrow" w:cs="Arial"/>
          <w:color w:val="000000"/>
          <w:lang w:val="en-GB"/>
        </w:rPr>
        <w:t xml:space="preserve">. </w:t>
      </w:r>
      <w:r w:rsidRPr="00BC1C06">
        <w:rPr>
          <w:rFonts w:ascii="Arial Narrow" w:hAnsi="Arial Narrow" w:cs="Arial"/>
          <w:color w:val="000000"/>
          <w:lang w:val="en-GB"/>
        </w:rPr>
        <w:t xml:space="preserve">This is especially true for innovation-based </w:t>
      </w:r>
      <w:r>
        <w:rPr>
          <w:rFonts w:ascii="Arial Narrow" w:hAnsi="Arial Narrow" w:cs="Arial"/>
          <w:color w:val="000000"/>
          <w:lang w:val="en-GB"/>
        </w:rPr>
        <w:t xml:space="preserve">developments </w:t>
      </w:r>
      <w:r>
        <w:rPr>
          <w:rFonts w:ascii="Arial Narrow" w:hAnsi="Arial Narrow" w:cs="Arial"/>
          <w:color w:val="000000"/>
          <w:lang w:val="en-GB"/>
        </w:rPr>
        <w:lastRenderedPageBreak/>
        <w:t>where building trust between economic players poses additional obstacles to cooperation</w:t>
      </w:r>
      <w:r w:rsidRPr="00BC1C06">
        <w:rPr>
          <w:rFonts w:ascii="Arial Narrow" w:hAnsi="Arial Narrow" w:cs="Arial"/>
          <w:color w:val="000000"/>
          <w:lang w:val="en-GB"/>
        </w:rPr>
        <w:t>. SMEs usually lack of knowledge and financial resources needed for active participation in cooperative innovation chain.</w:t>
      </w:r>
      <w:r>
        <w:rPr>
          <w:rFonts w:ascii="Arial Narrow" w:hAnsi="Arial Narrow" w:cs="Arial"/>
          <w:color w:val="000000"/>
          <w:lang w:val="en-GB"/>
        </w:rPr>
        <w:t xml:space="preserve"> P</w:t>
      </w:r>
      <w:r w:rsidRPr="008316E3">
        <w:rPr>
          <w:rFonts w:ascii="Arial Narrow" w:hAnsi="Arial Narrow" w:cs="Arial"/>
          <w:color w:val="000000"/>
          <w:lang w:val="en-GB"/>
        </w:rPr>
        <w:t xml:space="preserve">olicy instruments for a Smarter Europe, focused on R&amp;D, digitalisation and sustainability, are more often used by companies in urban areas near </w:t>
      </w:r>
      <w:r>
        <w:rPr>
          <w:rFonts w:ascii="Arial Narrow" w:hAnsi="Arial Narrow" w:cs="Arial"/>
          <w:color w:val="000000"/>
          <w:lang w:val="en-GB"/>
        </w:rPr>
        <w:t>the academia</w:t>
      </w:r>
      <w:r w:rsidRPr="008316E3">
        <w:rPr>
          <w:rFonts w:ascii="Arial Narrow" w:hAnsi="Arial Narrow" w:cs="Arial"/>
          <w:color w:val="000000"/>
          <w:lang w:val="en-GB"/>
        </w:rPr>
        <w:t xml:space="preserve"> than by regional </w:t>
      </w:r>
      <w:r>
        <w:rPr>
          <w:rFonts w:ascii="Arial Narrow" w:hAnsi="Arial Narrow" w:cs="Arial"/>
          <w:color w:val="000000"/>
          <w:lang w:val="en-GB"/>
        </w:rPr>
        <w:t>enterprises</w:t>
      </w:r>
      <w:r w:rsidRPr="008316E3">
        <w:rPr>
          <w:rFonts w:ascii="Arial Narrow" w:hAnsi="Arial Narrow" w:cs="Arial"/>
          <w:color w:val="000000"/>
          <w:lang w:val="en-GB"/>
        </w:rPr>
        <w:t xml:space="preserve"> in rural areas.</w:t>
      </w:r>
    </w:p>
    <w:p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Public sector: public business support organisations (chambers, enterprise development organisations, sectoral clusters, innovation and technology centres) are </w:t>
      </w:r>
      <w:r w:rsidRPr="00BC4F34">
        <w:rPr>
          <w:rFonts w:ascii="Arial Narrow" w:hAnsi="Arial Narrow" w:cs="Arial"/>
          <w:color w:val="000000"/>
          <w:lang w:val="en-GB"/>
        </w:rPr>
        <w:t>weak</w:t>
      </w:r>
      <w:r>
        <w:rPr>
          <w:rFonts w:ascii="Arial Narrow" w:hAnsi="Arial Narrow" w:cs="Arial"/>
          <w:color w:val="000000"/>
          <w:lang w:val="en-GB"/>
        </w:rPr>
        <w:t xml:space="preserve"> in some regions and are in search of how to provide effective </w:t>
      </w:r>
      <w:r w:rsidRPr="00BC4F34">
        <w:rPr>
          <w:rFonts w:ascii="Arial Narrow" w:hAnsi="Arial Narrow" w:cs="Arial"/>
          <w:color w:val="000000"/>
          <w:lang w:val="en-GB"/>
        </w:rPr>
        <w:t xml:space="preserve">support </w:t>
      </w:r>
      <w:r>
        <w:rPr>
          <w:rFonts w:ascii="Arial Narrow" w:hAnsi="Arial Narrow" w:cs="Arial"/>
          <w:color w:val="000000"/>
          <w:lang w:val="en-GB"/>
        </w:rPr>
        <w:t xml:space="preserve">to </w:t>
      </w:r>
      <w:r w:rsidRPr="00BC4F34">
        <w:rPr>
          <w:rFonts w:ascii="Arial Narrow" w:hAnsi="Arial Narrow" w:cs="Arial"/>
          <w:color w:val="000000"/>
          <w:lang w:val="en-GB"/>
        </w:rPr>
        <w:t>innovation-based economic cooperation of local companies</w:t>
      </w:r>
      <w:r>
        <w:rPr>
          <w:rFonts w:ascii="Arial Narrow" w:hAnsi="Arial Narrow" w:cs="Arial"/>
          <w:color w:val="000000"/>
          <w:lang w:val="en-GB"/>
        </w:rPr>
        <w:t>. Some best practices can be identified, interconnection seems to be even more challenging in rural and cross-border areas.</w:t>
      </w:r>
    </w:p>
    <w:p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Academia: </w:t>
      </w:r>
      <w:r w:rsidRPr="00BC4F34">
        <w:rPr>
          <w:rFonts w:ascii="Arial Narrow" w:hAnsi="Arial Narrow" w:cs="Arial"/>
          <w:color w:val="000000"/>
          <w:lang w:val="en-GB"/>
        </w:rPr>
        <w:t xml:space="preserve">engagement and </w:t>
      </w:r>
      <w:r>
        <w:rPr>
          <w:rFonts w:ascii="Arial Narrow" w:hAnsi="Arial Narrow" w:cs="Arial"/>
          <w:color w:val="000000"/>
          <w:lang w:val="en-GB"/>
        </w:rPr>
        <w:t xml:space="preserve">active </w:t>
      </w:r>
      <w:r w:rsidRPr="00BC4F34">
        <w:rPr>
          <w:rFonts w:ascii="Arial Narrow" w:hAnsi="Arial Narrow" w:cs="Arial"/>
          <w:color w:val="000000"/>
          <w:lang w:val="en-GB"/>
        </w:rPr>
        <w:t xml:space="preserve">participation of </w:t>
      </w:r>
      <w:r>
        <w:rPr>
          <w:rFonts w:ascii="Arial Narrow" w:hAnsi="Arial Narrow" w:cs="Arial"/>
          <w:color w:val="000000"/>
          <w:lang w:val="en-GB"/>
        </w:rPr>
        <w:t>knowledge centre institutions (</w:t>
      </w:r>
      <w:r w:rsidRPr="00BC4F34">
        <w:rPr>
          <w:rFonts w:ascii="Arial Narrow" w:hAnsi="Arial Narrow" w:cs="Arial"/>
          <w:color w:val="000000"/>
          <w:lang w:val="en-GB"/>
        </w:rPr>
        <w:t xml:space="preserve">universities, </w:t>
      </w:r>
      <w:r>
        <w:rPr>
          <w:rFonts w:ascii="Arial Narrow" w:hAnsi="Arial Narrow" w:cs="Arial"/>
          <w:color w:val="000000"/>
          <w:lang w:val="en-GB"/>
        </w:rPr>
        <w:t xml:space="preserve">research institutions and their affiliates) </w:t>
      </w:r>
      <w:r w:rsidRPr="00BC4F34">
        <w:rPr>
          <w:rFonts w:ascii="Arial Narrow" w:hAnsi="Arial Narrow" w:cs="Arial"/>
          <w:color w:val="000000"/>
          <w:lang w:val="en-GB"/>
        </w:rPr>
        <w:t>in innovative SME business cooperation are rather diverse</w:t>
      </w:r>
      <w:r>
        <w:rPr>
          <w:rFonts w:ascii="Arial Narrow" w:hAnsi="Arial Narrow" w:cs="Arial"/>
          <w:color w:val="000000"/>
          <w:lang w:val="en-GB"/>
        </w:rPr>
        <w:t xml:space="preserve"> across </w:t>
      </w:r>
      <w:r w:rsidRPr="00BC4F34">
        <w:rPr>
          <w:rFonts w:ascii="Arial Narrow" w:hAnsi="Arial Narrow" w:cs="Arial"/>
          <w:color w:val="000000"/>
          <w:lang w:val="en-GB"/>
        </w:rPr>
        <w:t>Europe</w:t>
      </w:r>
      <w:r>
        <w:rPr>
          <w:rFonts w:ascii="Arial Narrow" w:hAnsi="Arial Narrow" w:cs="Arial"/>
          <w:color w:val="000000"/>
          <w:lang w:val="en-GB"/>
        </w:rPr>
        <w:t>. These institutions often fail to provide hands-on and practical service to the SMEs and the economic players are also reluctant to establish operative cooperation with them</w:t>
      </w:r>
      <w:r w:rsidRPr="00BC4F34">
        <w:rPr>
          <w:rFonts w:ascii="Arial Narrow" w:hAnsi="Arial Narrow" w:cs="Arial"/>
          <w:color w:val="000000"/>
          <w:lang w:val="en-GB"/>
        </w:rPr>
        <w:t>.</w:t>
      </w:r>
    </w:p>
    <w:p w:rsidR="000D6CA5" w:rsidRDefault="000D6CA5"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The civil sector, particularly in rural areas, play a key role in promotion of entrepreneurship, cooperation and social responsibility</w:t>
      </w:r>
      <w:r w:rsidR="008E1928">
        <w:rPr>
          <w:rFonts w:ascii="Arial Narrow" w:hAnsi="Arial Narrow" w:cs="Arial"/>
          <w:color w:val="000000"/>
          <w:lang w:val="en-GB"/>
        </w:rPr>
        <w:t>. In case of strategies of mitigation of shrinkage, the civil sector has rather a secondary role, in improving the region’s image or promotion. In case of adaptation strategies, social responsibility becomes more important where the civil sector becomes a key player.</w:t>
      </w:r>
      <w:r>
        <w:rPr>
          <w:rFonts w:ascii="Arial Narrow" w:hAnsi="Arial Narrow" w:cs="Arial"/>
          <w:color w:val="000000"/>
          <w:lang w:val="en-GB"/>
        </w:rPr>
        <w:t xml:space="preserve">  </w:t>
      </w:r>
    </w:p>
    <w:p w:rsidR="0032448C" w:rsidRPr="00BC4F34" w:rsidRDefault="0032448C" w:rsidP="0032448C">
      <w:pPr>
        <w:pStyle w:val="NormlWeb"/>
        <w:keepNext/>
        <w:spacing w:before="0" w:beforeAutospacing="0" w:after="120" w:afterAutospacing="0" w:line="276" w:lineRule="auto"/>
        <w:jc w:val="both"/>
        <w:rPr>
          <w:rFonts w:ascii="Arial Narrow" w:hAnsi="Arial Narrow" w:cs="Arial"/>
          <w:b/>
          <w:bCs/>
          <w:color w:val="000000"/>
          <w:lang w:val="en-GB"/>
        </w:rPr>
      </w:pPr>
      <w:r w:rsidRPr="00BC4F34">
        <w:rPr>
          <w:rFonts w:ascii="Arial Narrow" w:hAnsi="Arial Narrow" w:cs="Arial"/>
          <w:b/>
          <w:bCs/>
          <w:color w:val="000000"/>
          <w:lang w:val="en-GB"/>
        </w:rPr>
        <w:t>Project objectives</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Overall objective of </w:t>
      </w:r>
      <w:proofErr w:type="spellStart"/>
      <w:r w:rsidRPr="00BC4F34">
        <w:rPr>
          <w:rFonts w:ascii="Arial Narrow" w:hAnsi="Arial Narrow" w:cs="Arial"/>
          <w:color w:val="000000"/>
          <w:lang w:val="en-GB"/>
        </w:rPr>
        <w:t>InnoCoop</w:t>
      </w:r>
      <w:proofErr w:type="spellEnd"/>
      <w:r w:rsidRPr="00BC4F34">
        <w:rPr>
          <w:rFonts w:ascii="Arial Narrow" w:hAnsi="Arial Narrow" w:cs="Arial"/>
          <w:color w:val="000000"/>
          <w:lang w:val="en-GB"/>
        </w:rPr>
        <w:t xml:space="preserve"> project is to better exploit</w:t>
      </w:r>
      <w:r w:rsidR="00E13EC4">
        <w:rPr>
          <w:rFonts w:ascii="Arial Narrow" w:hAnsi="Arial Narrow" w:cs="Arial"/>
          <w:color w:val="000000"/>
          <w:lang w:val="en-GB"/>
        </w:rPr>
        <w:t xml:space="preserve"> and unlock the potential lying in networking and cooperation (intra- and cross-border) of </w:t>
      </w:r>
      <w:r w:rsidRPr="00BC4F34">
        <w:rPr>
          <w:rFonts w:ascii="Arial Narrow" w:hAnsi="Arial Narrow" w:cs="Arial"/>
          <w:color w:val="000000"/>
          <w:lang w:val="en-GB"/>
        </w:rPr>
        <w:t xml:space="preserve">innovation-oriented </w:t>
      </w:r>
      <w:r w:rsidR="00E13EC4">
        <w:rPr>
          <w:rFonts w:ascii="Arial Narrow" w:hAnsi="Arial Narrow" w:cs="Arial"/>
          <w:color w:val="000000"/>
          <w:lang w:val="en-GB"/>
        </w:rPr>
        <w:t>SMEs in shrinking rural areas</w:t>
      </w:r>
      <w:r w:rsidRPr="00BC4F34">
        <w:rPr>
          <w:rFonts w:ascii="Arial Narrow" w:hAnsi="Arial Narrow" w:cs="Arial"/>
          <w:color w:val="000000"/>
          <w:lang w:val="en-GB"/>
        </w:rPr>
        <w:t xml:space="preserve"> across Europe.</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Specific objectives:</w:t>
      </w:r>
    </w:p>
    <w:p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Definition of criteria set and elaboration of hands-on </w:t>
      </w:r>
      <w:r>
        <w:rPr>
          <w:rFonts w:ascii="Arial Narrow" w:hAnsi="Arial Narrow" w:cs="Arial"/>
          <w:color w:val="000000"/>
          <w:lang w:val="en-GB"/>
        </w:rPr>
        <w:t xml:space="preserve">model </w:t>
      </w:r>
      <w:r w:rsidRPr="00BC4F34">
        <w:rPr>
          <w:rFonts w:ascii="Arial Narrow" w:hAnsi="Arial Narrow" w:cs="Arial"/>
          <w:color w:val="000000"/>
          <w:lang w:val="en-GB"/>
        </w:rPr>
        <w:t>for fostering innovation-based cooperation of SMEs</w:t>
      </w:r>
      <w:r>
        <w:rPr>
          <w:rFonts w:ascii="Arial Narrow" w:hAnsi="Arial Narrow" w:cs="Arial"/>
          <w:color w:val="000000"/>
          <w:lang w:val="en-GB"/>
        </w:rPr>
        <w:t xml:space="preserve"> with involvement of all components of the </w:t>
      </w:r>
      <w:r w:rsidR="00202641">
        <w:rPr>
          <w:rFonts w:ascii="Arial Narrow" w:hAnsi="Arial Narrow" w:cs="Arial"/>
          <w:color w:val="000000"/>
          <w:lang w:val="en-GB"/>
        </w:rPr>
        <w:t>quadruple helix</w:t>
      </w:r>
      <w:r>
        <w:rPr>
          <w:rFonts w:ascii="Arial Narrow" w:hAnsi="Arial Narrow" w:cs="Arial"/>
          <w:color w:val="000000"/>
          <w:lang w:val="en-GB"/>
        </w:rPr>
        <w:t xml:space="preserve"> model</w:t>
      </w:r>
      <w:r w:rsidRPr="00BC4F34">
        <w:rPr>
          <w:rFonts w:ascii="Arial Narrow" w:hAnsi="Arial Narrow" w:cs="Arial"/>
          <w:color w:val="000000"/>
          <w:lang w:val="en-GB"/>
        </w:rPr>
        <w:t>, taking into account the different factors influencing value-added innovative business cooperation</w:t>
      </w:r>
      <w:r w:rsidR="009A38B8">
        <w:rPr>
          <w:rFonts w:ascii="Arial Narrow" w:hAnsi="Arial Narrow" w:cs="Arial"/>
          <w:color w:val="000000"/>
          <w:lang w:val="en-GB"/>
        </w:rPr>
        <w:t xml:space="preserve"> in rural areas</w:t>
      </w:r>
      <w:r w:rsidRPr="00BC4F34">
        <w:rPr>
          <w:rFonts w:ascii="Arial Narrow" w:hAnsi="Arial Narrow" w:cs="Arial"/>
          <w:color w:val="000000"/>
          <w:lang w:val="en-GB"/>
        </w:rPr>
        <w:t>.</w:t>
      </w:r>
    </w:p>
    <w:p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1A47CC">
        <w:rPr>
          <w:rFonts w:ascii="Arial Narrow" w:hAnsi="Arial Narrow" w:cs="Arial"/>
          <w:color w:val="000000"/>
          <w:lang w:val="en-GB"/>
        </w:rPr>
        <w:t xml:space="preserve">Raise the awareness and increase the number of valuable and feasible business partnership </w:t>
      </w:r>
      <w:r w:rsidR="009A38B8">
        <w:rPr>
          <w:rFonts w:ascii="Arial Narrow" w:hAnsi="Arial Narrow" w:cs="Arial"/>
          <w:color w:val="000000"/>
          <w:lang w:val="en-GB"/>
        </w:rPr>
        <w:t xml:space="preserve">in rural areas </w:t>
      </w:r>
      <w:r w:rsidRPr="001A47CC">
        <w:rPr>
          <w:rFonts w:ascii="Arial Narrow" w:hAnsi="Arial Narrow" w:cs="Arial"/>
          <w:color w:val="000000"/>
          <w:lang w:val="en-GB"/>
        </w:rPr>
        <w:t>between SMEs</w:t>
      </w:r>
      <w:r>
        <w:rPr>
          <w:rFonts w:ascii="Arial Narrow" w:hAnsi="Arial Narrow" w:cs="Arial"/>
          <w:color w:val="000000"/>
          <w:lang w:val="en-GB"/>
        </w:rPr>
        <w:t xml:space="preserve"> and between SMEs and the knowledge centre institutions.</w:t>
      </w:r>
    </w:p>
    <w:p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5D758E">
        <w:rPr>
          <w:rFonts w:ascii="Arial Narrow" w:hAnsi="Arial Narrow" w:cs="Arial"/>
          <w:color w:val="000000"/>
          <w:lang w:val="en-GB"/>
        </w:rPr>
        <w:t>Improve</w:t>
      </w:r>
      <w:r>
        <w:rPr>
          <w:rFonts w:ascii="Arial Narrow" w:hAnsi="Arial Narrow" w:cs="Arial"/>
          <w:color w:val="000000"/>
          <w:lang w:val="en-GB"/>
        </w:rPr>
        <w:t xml:space="preserve"> SME</w:t>
      </w:r>
      <w:r w:rsidRPr="005D758E">
        <w:rPr>
          <w:rFonts w:ascii="Arial Narrow" w:hAnsi="Arial Narrow" w:cs="Arial"/>
          <w:color w:val="000000"/>
          <w:lang w:val="en-GB"/>
        </w:rPr>
        <w:t xml:space="preserve"> access to EU funding and policy instruments</w:t>
      </w:r>
      <w:r w:rsidR="009A38B8">
        <w:rPr>
          <w:rFonts w:ascii="Arial Narrow" w:hAnsi="Arial Narrow" w:cs="Arial"/>
          <w:color w:val="000000"/>
          <w:lang w:val="en-GB"/>
        </w:rPr>
        <w:t xml:space="preserve"> in rural areas</w:t>
      </w:r>
      <w:r w:rsidRPr="005D758E">
        <w:rPr>
          <w:rFonts w:ascii="Arial Narrow" w:hAnsi="Arial Narrow" w:cs="Arial"/>
          <w:color w:val="000000"/>
          <w:lang w:val="en-GB"/>
        </w:rPr>
        <w:t xml:space="preserve"> via </w:t>
      </w:r>
      <w:r w:rsidR="009A38B8">
        <w:rPr>
          <w:rFonts w:ascii="Arial Narrow" w:hAnsi="Arial Narrow" w:cs="Arial"/>
          <w:color w:val="000000"/>
          <w:lang w:val="en-GB"/>
        </w:rPr>
        <w:t>public development agencies and public/civil business support organisations.</w:t>
      </w:r>
    </w:p>
    <w:p w:rsidR="0032448C" w:rsidRPr="001A47C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1A47CC">
        <w:rPr>
          <w:rFonts w:ascii="Arial Narrow" w:hAnsi="Arial Narrow" w:cs="Arial"/>
          <w:color w:val="000000"/>
          <w:lang w:val="en-GB"/>
        </w:rPr>
        <w:t xml:space="preserve">Improvement of policy instruments in different </w:t>
      </w:r>
      <w:r w:rsidR="009A38B8">
        <w:rPr>
          <w:rFonts w:ascii="Arial Narrow" w:hAnsi="Arial Narrow" w:cs="Arial"/>
          <w:color w:val="000000"/>
          <w:lang w:val="en-GB"/>
        </w:rPr>
        <w:t xml:space="preserve">rural </w:t>
      </w:r>
      <w:r w:rsidRPr="001A47CC">
        <w:rPr>
          <w:rFonts w:ascii="Arial Narrow" w:hAnsi="Arial Narrow" w:cs="Arial"/>
          <w:color w:val="000000"/>
          <w:lang w:val="en-GB"/>
        </w:rPr>
        <w:t>regions focusing on fostering improvement of product and service innovation on the basis of SME cooperation.</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p>
    <w:p w:rsidR="0032448C" w:rsidRPr="00BC4F34" w:rsidRDefault="0032448C" w:rsidP="0032448C">
      <w:pPr>
        <w:pStyle w:val="NormlWeb"/>
        <w:keepNext/>
        <w:spacing w:before="0" w:beforeAutospacing="0" w:after="120" w:afterAutospacing="0" w:line="276" w:lineRule="auto"/>
        <w:jc w:val="both"/>
        <w:rPr>
          <w:rFonts w:ascii="Arial Narrow" w:hAnsi="Arial Narrow" w:cs="Arial"/>
          <w:b/>
          <w:bCs/>
          <w:color w:val="000000"/>
          <w:lang w:val="en-GB"/>
        </w:rPr>
      </w:pPr>
      <w:r w:rsidRPr="00BC4F34">
        <w:rPr>
          <w:rFonts w:ascii="Arial Narrow" w:hAnsi="Arial Narrow" w:cs="Arial"/>
          <w:b/>
          <w:bCs/>
          <w:color w:val="000000"/>
          <w:lang w:val="en-GB"/>
        </w:rPr>
        <w:lastRenderedPageBreak/>
        <w:t>Project content</w:t>
      </w:r>
    </w:p>
    <w:p w:rsidR="0032448C" w:rsidRPr="00BC4F34" w:rsidRDefault="0032448C" w:rsidP="0032448C">
      <w:pPr>
        <w:pStyle w:val="NormlWeb"/>
        <w:keepNext/>
        <w:numPr>
          <w:ilvl w:val="0"/>
          <w:numId w:val="2"/>
        </w:numPr>
        <w:spacing w:before="240" w:beforeAutospacing="0" w:after="120" w:afterAutospacing="0" w:line="276" w:lineRule="auto"/>
        <w:ind w:left="714" w:hanging="357"/>
        <w:jc w:val="both"/>
        <w:rPr>
          <w:rFonts w:ascii="Arial Narrow" w:hAnsi="Arial Narrow" w:cs="Arial"/>
          <w:color w:val="000000"/>
          <w:lang w:val="en-GB"/>
        </w:rPr>
      </w:pPr>
      <w:r w:rsidRPr="00BC4F34">
        <w:rPr>
          <w:rFonts w:ascii="Arial Narrow" w:hAnsi="Arial Narrow" w:cs="Arial"/>
          <w:color w:val="000000"/>
          <w:lang w:val="en-GB"/>
        </w:rPr>
        <w:t>Joint assessment</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Detailed survey and assessment of ongoing regional and international policy instruments fostering SME cooperation focusing on innovation development. The survey encompasses the setup of a joint evaluation methodology and joint assessment of different instruments, collecting best practices and main obstacles.</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Classification of instruments based on various factors, inter alia: </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phases of innovation (industrial research, research and development, product and service innovation)</w:t>
      </w:r>
      <w:r>
        <w:rPr>
          <w:rFonts w:ascii="Arial Narrow" w:hAnsi="Arial Narrow" w:cs="Arial"/>
          <w:color w:val="000000"/>
          <w:lang w:val="en-GB"/>
        </w:rPr>
        <w:t>,</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sectoral and company-size aspects (sector-orientation, targeted types of SMEs)</w:t>
      </w:r>
      <w:r>
        <w:rPr>
          <w:rFonts w:ascii="Arial Narrow" w:hAnsi="Arial Narrow" w:cs="Arial"/>
          <w:color w:val="000000"/>
          <w:lang w:val="en-GB"/>
        </w:rPr>
        <w:t>,</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types of funding (pre-seed, seed, development, business etc.)</w:t>
      </w:r>
      <w:r>
        <w:rPr>
          <w:rFonts w:ascii="Arial Narrow" w:hAnsi="Arial Narrow" w:cs="Arial"/>
          <w:color w:val="000000"/>
          <w:lang w:val="en-GB"/>
        </w:rPr>
        <w:t>,</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types of business cooperation (cooperation within the same sector, value-chain cooperation including SMEs operating in different sectors)</w:t>
      </w:r>
      <w:r>
        <w:rPr>
          <w:rFonts w:ascii="Arial Narrow" w:hAnsi="Arial Narrow" w:cs="Arial"/>
          <w:color w:val="000000"/>
          <w:lang w:val="en-GB"/>
        </w:rPr>
        <w:t>,</w:t>
      </w:r>
    </w:p>
    <w:p w:rsidR="0032448C"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territorial scope (regional, national, </w:t>
      </w:r>
      <w:r w:rsidR="000015B9">
        <w:rPr>
          <w:rFonts w:ascii="Arial Narrow" w:hAnsi="Arial Narrow" w:cs="Arial"/>
          <w:color w:val="000000"/>
          <w:lang w:val="en-GB"/>
        </w:rPr>
        <w:t xml:space="preserve">cross-border, other </w:t>
      </w:r>
      <w:r w:rsidRPr="00BC4F34">
        <w:rPr>
          <w:rFonts w:ascii="Arial Narrow" w:hAnsi="Arial Narrow" w:cs="Arial"/>
          <w:color w:val="000000"/>
          <w:lang w:val="en-GB"/>
        </w:rPr>
        <w:t>international funding instruments)</w:t>
      </w:r>
      <w:r>
        <w:rPr>
          <w:rFonts w:ascii="Arial Narrow" w:hAnsi="Arial Narrow" w:cs="Arial"/>
          <w:color w:val="000000"/>
          <w:lang w:val="en-GB"/>
        </w:rPr>
        <w:t>,</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involvement of public (business support organisations) and academia (knowledge centre institutions) actors in fostering innovative SME cooperation, especially in rural and cross-border regions.</w:t>
      </w:r>
    </w:p>
    <w:p w:rsidR="0032448C" w:rsidRPr="00BC4F34" w:rsidRDefault="00DD6167" w:rsidP="0032448C">
      <w:pPr>
        <w:pStyle w:val="NormlWeb"/>
        <w:keepNext/>
        <w:numPr>
          <w:ilvl w:val="0"/>
          <w:numId w:val="2"/>
        </w:numPr>
        <w:spacing w:before="0" w:beforeAutospacing="0" w:after="120" w:afterAutospacing="0" w:line="276" w:lineRule="auto"/>
        <w:ind w:left="0" w:firstLine="0"/>
        <w:jc w:val="both"/>
        <w:rPr>
          <w:rFonts w:ascii="Arial Narrow" w:hAnsi="Arial Narrow" w:cs="Arial"/>
          <w:color w:val="000000"/>
          <w:lang w:val="en-GB"/>
        </w:rPr>
      </w:pPr>
      <w:r>
        <w:rPr>
          <w:rFonts w:ascii="Arial Narrow" w:hAnsi="Arial Narrow" w:cs="Arial"/>
          <w:color w:val="000000"/>
          <w:lang w:val="en-GB"/>
        </w:rPr>
        <w:t>Exchange and k</w:t>
      </w:r>
      <w:r w:rsidR="0032448C" w:rsidRPr="00BC4F34">
        <w:rPr>
          <w:rFonts w:ascii="Arial Narrow" w:hAnsi="Arial Narrow" w:cs="Arial"/>
          <w:color w:val="000000"/>
          <w:lang w:val="en-GB"/>
        </w:rPr>
        <w:t>nowledge transfer</w:t>
      </w:r>
    </w:p>
    <w:p w:rsidR="00DD6167" w:rsidRDefault="00DD6167" w:rsidP="0032448C">
      <w:pPr>
        <w:pStyle w:val="NormlWeb"/>
        <w:keepNext/>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Structure of the exchange and knowledge transfer process will be jointly defined and facilitated, in order to produce an appropriate integration into the policy instruments. Each instrument will be presented in form of a joint study visit,</w:t>
      </w:r>
      <w:r w:rsidR="004E40A3">
        <w:rPr>
          <w:rFonts w:ascii="Arial Narrow" w:hAnsi="Arial Narrow" w:cs="Arial"/>
          <w:color w:val="000000"/>
          <w:lang w:val="en-GB"/>
        </w:rPr>
        <w:t xml:space="preserve"> accompanied with an indoor thematic meeting,</w:t>
      </w:r>
      <w:r>
        <w:rPr>
          <w:rFonts w:ascii="Arial Narrow" w:hAnsi="Arial Narrow" w:cs="Arial"/>
          <w:color w:val="000000"/>
          <w:lang w:val="en-GB"/>
        </w:rPr>
        <w:t xml:space="preserve"> as well as written presentations.</w:t>
      </w:r>
    </w:p>
    <w:p w:rsidR="0032448C" w:rsidRPr="00BC4F34" w:rsidRDefault="00DD6167" w:rsidP="0032448C">
      <w:pPr>
        <w:pStyle w:val="NormlWeb"/>
        <w:keepNext/>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Logic / applied dimensions of the exchange process</w:t>
      </w:r>
      <w:r w:rsidR="0032448C" w:rsidRPr="00BC4F34">
        <w:rPr>
          <w:rFonts w:ascii="Arial Narrow" w:hAnsi="Arial Narrow" w:cs="Arial"/>
          <w:color w:val="000000"/>
          <w:lang w:val="en-GB"/>
        </w:rPr>
        <w:t>:</w:t>
      </w:r>
    </w:p>
    <w:p w:rsidR="00DD6167" w:rsidRDefault="00DD6167"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Involvement of elements of the </w:t>
      </w:r>
      <w:r w:rsidR="00202641">
        <w:rPr>
          <w:rFonts w:ascii="Arial Narrow" w:hAnsi="Arial Narrow" w:cs="Arial"/>
          <w:color w:val="000000"/>
          <w:lang w:val="en-GB"/>
        </w:rPr>
        <w:t>quadruple helix</w:t>
      </w:r>
      <w:r>
        <w:rPr>
          <w:rFonts w:ascii="Arial Narrow" w:hAnsi="Arial Narrow" w:cs="Arial"/>
          <w:color w:val="000000"/>
          <w:lang w:val="en-GB"/>
        </w:rPr>
        <w:t xml:space="preserve"> in the SME development process (public bodies, business support organisations, knowledge centres and academia, civil society);</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effective techniques </w:t>
      </w:r>
      <w:r w:rsidR="00DD6167">
        <w:rPr>
          <w:rFonts w:ascii="Arial Narrow" w:hAnsi="Arial Narrow" w:cs="Arial"/>
          <w:color w:val="000000"/>
          <w:lang w:val="en-GB"/>
        </w:rPr>
        <w:t>of</w:t>
      </w:r>
      <w:r w:rsidRPr="00BC4F34">
        <w:rPr>
          <w:rFonts w:ascii="Arial Narrow" w:hAnsi="Arial Narrow" w:cs="Arial"/>
          <w:color w:val="000000"/>
          <w:lang w:val="en-GB"/>
        </w:rPr>
        <w:t xml:space="preserve"> match-making </w:t>
      </w:r>
      <w:r w:rsidR="00DD6167">
        <w:rPr>
          <w:rFonts w:ascii="Arial Narrow" w:hAnsi="Arial Narrow" w:cs="Arial"/>
          <w:color w:val="000000"/>
          <w:lang w:val="en-GB"/>
        </w:rPr>
        <w:t>between</w:t>
      </w:r>
      <w:r w:rsidRPr="00BC4F34">
        <w:rPr>
          <w:rFonts w:ascii="Arial Narrow" w:hAnsi="Arial Narrow" w:cs="Arial"/>
          <w:color w:val="000000"/>
          <w:lang w:val="en-GB"/>
        </w:rPr>
        <w:t xml:space="preserve"> SMEs</w:t>
      </w:r>
      <w:r w:rsidR="00DD6167">
        <w:rPr>
          <w:rFonts w:ascii="Arial Narrow" w:hAnsi="Arial Narrow" w:cs="Arial"/>
          <w:color w:val="000000"/>
          <w:lang w:val="en-GB"/>
        </w:rPr>
        <w:t xml:space="preserve"> and organisations from the other points of the helix;</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methods for </w:t>
      </w:r>
      <w:r w:rsidRPr="00BC4F34">
        <w:rPr>
          <w:rFonts w:ascii="Arial Narrow" w:hAnsi="Arial Narrow" w:cs="Arial"/>
          <w:color w:val="000000"/>
          <w:lang w:val="en-GB"/>
        </w:rPr>
        <w:t>development of joint innovative SME development projects</w:t>
      </w:r>
      <w:r>
        <w:rPr>
          <w:rFonts w:ascii="Arial Narrow" w:hAnsi="Arial Narrow" w:cs="Arial"/>
          <w:color w:val="000000"/>
          <w:lang w:val="en-GB"/>
        </w:rPr>
        <w:t>,</w:t>
      </w:r>
    </w:p>
    <w:p w:rsidR="00202641" w:rsidRDefault="00202641" w:rsidP="0032448C">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In each partner region, around each instrument and regional working group (RWG) will be organised, with involvement of various stakeholders from the helix. Besides RWGs, on basis of thematic composition of the practices, thematic working groups (TWGs) are also envisaged to be set up, in necessary.</w:t>
      </w:r>
    </w:p>
    <w:p w:rsidR="0032448C" w:rsidRPr="00BC4F34" w:rsidRDefault="0032448C" w:rsidP="0032448C">
      <w:pPr>
        <w:pStyle w:val="NormlWeb"/>
        <w:spacing w:before="0" w:beforeAutospacing="0" w:after="120" w:afterAutospacing="0" w:line="276" w:lineRule="auto"/>
        <w:jc w:val="both"/>
        <w:rPr>
          <w:rFonts w:ascii="Arial Narrow" w:hAnsi="Arial Narrow" w:cs="Arial"/>
          <w:color w:val="000000"/>
          <w:lang w:val="en-GB"/>
        </w:rPr>
      </w:pPr>
    </w:p>
    <w:p w:rsidR="0032448C" w:rsidRPr="00BC4F34" w:rsidRDefault="0032448C" w:rsidP="0032448C">
      <w:pPr>
        <w:pStyle w:val="NormlWeb"/>
        <w:keepNext/>
        <w:numPr>
          <w:ilvl w:val="0"/>
          <w:numId w:val="2"/>
        </w:numPr>
        <w:spacing w:before="240" w:beforeAutospacing="0" w:after="120" w:afterAutospacing="0" w:line="276" w:lineRule="auto"/>
        <w:ind w:left="714" w:hanging="357"/>
        <w:jc w:val="both"/>
        <w:rPr>
          <w:rFonts w:ascii="Arial Narrow" w:hAnsi="Arial Narrow" w:cs="Arial"/>
          <w:color w:val="000000"/>
          <w:lang w:val="en-GB"/>
        </w:rPr>
      </w:pPr>
      <w:r w:rsidRPr="00BC4F34">
        <w:rPr>
          <w:rFonts w:ascii="Arial Narrow" w:hAnsi="Arial Narrow" w:cs="Arial"/>
          <w:color w:val="000000"/>
          <w:lang w:val="en-GB"/>
        </w:rPr>
        <w:lastRenderedPageBreak/>
        <w:t>Improvement of policy instruments</w:t>
      </w:r>
    </w:p>
    <w:p w:rsidR="0032448C" w:rsidRPr="00BC4F34" w:rsidRDefault="0032448C" w:rsidP="0032448C">
      <w:pPr>
        <w:pStyle w:val="NormlWeb"/>
        <w:keepNext/>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 xml:space="preserve">Elaboration of regional policy papers for improvement of regional policy instruments focusing on innovative SME cooperation, based on the lessons learnt from </w:t>
      </w:r>
      <w:proofErr w:type="spellStart"/>
      <w:r w:rsidRPr="00BC4F34">
        <w:rPr>
          <w:rFonts w:ascii="Arial Narrow" w:hAnsi="Arial Narrow" w:cs="Arial"/>
          <w:color w:val="000000"/>
          <w:lang w:val="en-GB"/>
        </w:rPr>
        <w:t>InnoCoop</w:t>
      </w:r>
      <w:proofErr w:type="spellEnd"/>
      <w:r w:rsidRPr="00BC4F34">
        <w:rPr>
          <w:rFonts w:ascii="Arial Narrow" w:hAnsi="Arial Narrow" w:cs="Arial"/>
          <w:color w:val="000000"/>
          <w:lang w:val="en-GB"/>
        </w:rPr>
        <w:t xml:space="preserve"> project cooperation.</w:t>
      </w:r>
    </w:p>
    <w:p w:rsidR="004E40A3" w:rsidRDefault="004E40A3" w:rsidP="0032448C">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The improvement process will be facilitated through thematic workshops, peer reviews, staff exchange (to be clarified with the partners, if interest exists) and participation at the Policy Learning Platform. If some partners are not able to deliver the improvement in the 4</w:t>
      </w:r>
      <w:r w:rsidRPr="004E40A3">
        <w:rPr>
          <w:rFonts w:ascii="Arial Narrow" w:hAnsi="Arial Narrow" w:cs="Arial"/>
          <w:color w:val="000000"/>
          <w:vertAlign w:val="superscript"/>
          <w:lang w:val="en-GB"/>
        </w:rPr>
        <w:t>th</w:t>
      </w:r>
      <w:r>
        <w:rPr>
          <w:rFonts w:ascii="Arial Narrow" w:hAnsi="Arial Narrow" w:cs="Arial"/>
          <w:color w:val="000000"/>
          <w:lang w:val="en-GB"/>
        </w:rPr>
        <w:t xml:space="preserve"> year, a regional action plan must be prepared.</w:t>
      </w:r>
    </w:p>
    <w:p w:rsidR="0032448C" w:rsidRPr="00BC4F34" w:rsidRDefault="004E40A3" w:rsidP="0032448C">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In terms of improvement the following actions may be taken by the partners to the instrument:</w:t>
      </w:r>
    </w:p>
    <w:p w:rsidR="0032448C"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Modification of the content of the regional policy instrument</w:t>
      </w:r>
      <w:r>
        <w:rPr>
          <w:rFonts w:ascii="Arial Narrow" w:hAnsi="Arial Narrow" w:cs="Arial"/>
          <w:color w:val="000000"/>
          <w:lang w:val="en-GB"/>
        </w:rPr>
        <w:t>s</w:t>
      </w:r>
      <w:r w:rsidRPr="00BC4F34">
        <w:rPr>
          <w:rFonts w:ascii="Arial Narrow" w:hAnsi="Arial Narrow" w:cs="Arial"/>
          <w:color w:val="000000"/>
          <w:lang w:val="en-GB"/>
        </w:rPr>
        <w:t xml:space="preserve"> (targeted beneficiaries, territorial specifications, supported activities, eligible costs)</w:t>
      </w:r>
      <w:r>
        <w:rPr>
          <w:rFonts w:ascii="Arial Narrow" w:hAnsi="Arial Narrow" w:cs="Arial"/>
          <w:color w:val="000000"/>
          <w:lang w:val="en-GB"/>
        </w:rPr>
        <w:t>.</w:t>
      </w:r>
    </w:p>
    <w:p w:rsidR="0032448C" w:rsidRPr="00BC4F34"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Raising the effectiveness of SME</w:t>
      </w:r>
      <w:r w:rsidR="004E40A3">
        <w:rPr>
          <w:rFonts w:ascii="Arial Narrow" w:hAnsi="Arial Narrow" w:cs="Arial"/>
          <w:color w:val="000000"/>
          <w:lang w:val="en-GB"/>
        </w:rPr>
        <w:t xml:space="preserve"> </w:t>
      </w:r>
      <w:r>
        <w:rPr>
          <w:rFonts w:ascii="Arial Narrow" w:hAnsi="Arial Narrow" w:cs="Arial"/>
          <w:color w:val="000000"/>
          <w:lang w:val="en-GB"/>
        </w:rPr>
        <w:t>–</w:t>
      </w:r>
      <w:r w:rsidR="004E40A3">
        <w:rPr>
          <w:rFonts w:ascii="Arial Narrow" w:hAnsi="Arial Narrow" w:cs="Arial"/>
          <w:color w:val="000000"/>
          <w:lang w:val="en-GB"/>
        </w:rPr>
        <w:t xml:space="preserve"> </w:t>
      </w:r>
      <w:r>
        <w:rPr>
          <w:rFonts w:ascii="Arial Narrow" w:hAnsi="Arial Narrow" w:cs="Arial"/>
          <w:color w:val="000000"/>
          <w:lang w:val="en-GB"/>
        </w:rPr>
        <w:t xml:space="preserve">academia cooperation </w:t>
      </w:r>
      <w:r w:rsidR="004E40A3">
        <w:rPr>
          <w:rFonts w:ascii="Arial Narrow" w:hAnsi="Arial Narrow" w:cs="Arial"/>
          <w:color w:val="000000"/>
          <w:lang w:val="en-GB"/>
        </w:rPr>
        <w:t xml:space="preserve">or SME – civil sector cooperation </w:t>
      </w:r>
      <w:r>
        <w:rPr>
          <w:rFonts w:ascii="Arial Narrow" w:hAnsi="Arial Narrow" w:cs="Arial"/>
          <w:color w:val="000000"/>
          <w:lang w:val="en-GB"/>
        </w:rPr>
        <w:t>in innovative developments.</w:t>
      </w:r>
    </w:p>
    <w:p w:rsidR="0032448C" w:rsidRPr="00BC4F34" w:rsidRDefault="004E40A3"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Improvement and tailoring the implementation of the </w:t>
      </w:r>
      <w:r w:rsidR="0032448C" w:rsidRPr="00BC4F34">
        <w:rPr>
          <w:rFonts w:ascii="Arial Narrow" w:hAnsi="Arial Narrow" w:cs="Arial"/>
          <w:color w:val="000000"/>
          <w:lang w:val="en-GB"/>
        </w:rPr>
        <w:t>supporting scheme</w:t>
      </w:r>
      <w:r>
        <w:rPr>
          <w:rFonts w:ascii="Arial Narrow" w:hAnsi="Arial Narrow" w:cs="Arial"/>
          <w:color w:val="000000"/>
          <w:lang w:val="en-GB"/>
        </w:rPr>
        <w:t>,</w:t>
      </w:r>
      <w:r w:rsidR="0032448C" w:rsidRPr="00BC4F34">
        <w:rPr>
          <w:rFonts w:ascii="Arial Narrow" w:hAnsi="Arial Narrow" w:cs="Arial"/>
          <w:color w:val="000000"/>
          <w:lang w:val="en-GB"/>
        </w:rPr>
        <w:t xml:space="preserve"> for better targeting cooperating SMEs (</w:t>
      </w:r>
      <w:r w:rsidR="0032448C">
        <w:rPr>
          <w:rFonts w:ascii="Arial Narrow" w:hAnsi="Arial Narrow" w:cs="Arial"/>
          <w:color w:val="000000"/>
          <w:lang w:val="en-GB"/>
        </w:rPr>
        <w:t xml:space="preserve">involvement of different business support </w:t>
      </w:r>
      <w:r w:rsidR="0032448C" w:rsidRPr="00BC4F34">
        <w:rPr>
          <w:rFonts w:ascii="Arial Narrow" w:hAnsi="Arial Narrow" w:cs="Arial"/>
          <w:color w:val="000000"/>
          <w:lang w:val="en-GB"/>
        </w:rPr>
        <w:t xml:space="preserve">organisations in supporting scheme, methodologies for fostering </w:t>
      </w:r>
      <w:r w:rsidR="0032448C">
        <w:rPr>
          <w:rFonts w:ascii="Arial Narrow" w:hAnsi="Arial Narrow" w:cs="Arial"/>
          <w:color w:val="000000"/>
          <w:lang w:val="en-GB"/>
        </w:rPr>
        <w:t xml:space="preserve">awareness raising and business </w:t>
      </w:r>
      <w:r w:rsidR="0032448C" w:rsidRPr="00BC4F34">
        <w:rPr>
          <w:rFonts w:ascii="Arial Narrow" w:hAnsi="Arial Narrow" w:cs="Arial"/>
          <w:color w:val="000000"/>
          <w:lang w:val="en-GB"/>
        </w:rPr>
        <w:t>cooperation, elaboration of effective incentive schemes)</w:t>
      </w:r>
      <w:r w:rsidR="0032448C">
        <w:rPr>
          <w:rFonts w:ascii="Arial Narrow" w:hAnsi="Arial Narrow" w:cs="Arial"/>
          <w:color w:val="000000"/>
          <w:lang w:val="en-GB"/>
        </w:rPr>
        <w:t>.</w:t>
      </w:r>
    </w:p>
    <w:p w:rsidR="0032448C" w:rsidRPr="00BC4F34" w:rsidRDefault="004E40A3"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Improvement of the m</w:t>
      </w:r>
      <w:r w:rsidR="0032448C" w:rsidRPr="00BC4F34">
        <w:rPr>
          <w:rFonts w:ascii="Arial Narrow" w:hAnsi="Arial Narrow" w:cs="Arial"/>
          <w:color w:val="000000"/>
          <w:lang w:val="en-GB"/>
        </w:rPr>
        <w:t>anagement of regional policy instrument</w:t>
      </w:r>
      <w:r w:rsidR="0032448C">
        <w:rPr>
          <w:rFonts w:ascii="Arial Narrow" w:hAnsi="Arial Narrow" w:cs="Arial"/>
          <w:color w:val="000000"/>
          <w:lang w:val="en-GB"/>
        </w:rPr>
        <w:t>s</w:t>
      </w:r>
      <w:r w:rsidR="0032448C" w:rsidRPr="00BC4F34">
        <w:rPr>
          <w:rFonts w:ascii="Arial Narrow" w:hAnsi="Arial Narrow" w:cs="Arial"/>
          <w:color w:val="000000"/>
          <w:lang w:val="en-GB"/>
        </w:rPr>
        <w:t xml:space="preserve"> (managing bodies to be included, evaluation criteria for </w:t>
      </w:r>
      <w:r w:rsidR="0032448C">
        <w:rPr>
          <w:rFonts w:ascii="Arial Narrow" w:hAnsi="Arial Narrow" w:cs="Arial"/>
          <w:color w:val="000000"/>
          <w:lang w:val="en-GB"/>
        </w:rPr>
        <w:t xml:space="preserve">cooperative </w:t>
      </w:r>
      <w:r w:rsidR="0032448C" w:rsidRPr="00BC4F34">
        <w:rPr>
          <w:rFonts w:ascii="Arial Narrow" w:hAnsi="Arial Narrow" w:cs="Arial"/>
          <w:color w:val="000000"/>
          <w:lang w:val="en-GB"/>
        </w:rPr>
        <w:t>SME project selection, monitoring of effectiveness of policy instrument management)</w:t>
      </w:r>
      <w:r w:rsidR="0032448C">
        <w:rPr>
          <w:rFonts w:ascii="Arial Narrow" w:hAnsi="Arial Narrow" w:cs="Arial"/>
          <w:color w:val="000000"/>
          <w:lang w:val="en-GB"/>
        </w:rPr>
        <w:t>.</w:t>
      </w:r>
    </w:p>
    <w:p w:rsidR="00D735DB" w:rsidRDefault="00D735DB" w:rsidP="0032448C">
      <w:pPr>
        <w:pStyle w:val="NormlWeb"/>
        <w:spacing w:before="0" w:beforeAutospacing="0" w:after="120" w:afterAutospacing="0" w:line="276" w:lineRule="auto"/>
        <w:jc w:val="both"/>
        <w:rPr>
          <w:rFonts w:ascii="Arial Narrow" w:hAnsi="Arial Narrow" w:cs="Arial"/>
          <w:b/>
          <w:bCs/>
          <w:color w:val="000000"/>
          <w:lang w:val="en-GB"/>
        </w:rPr>
      </w:pPr>
    </w:p>
    <w:p w:rsidR="0032448C" w:rsidRPr="002F555B" w:rsidRDefault="0032448C" w:rsidP="0032448C">
      <w:pPr>
        <w:pStyle w:val="NormlWeb"/>
        <w:spacing w:before="0" w:beforeAutospacing="0" w:after="120" w:afterAutospacing="0" w:line="276" w:lineRule="auto"/>
        <w:jc w:val="both"/>
        <w:rPr>
          <w:rFonts w:ascii="Arial Narrow" w:hAnsi="Arial Narrow" w:cs="Arial"/>
          <w:b/>
          <w:bCs/>
          <w:color w:val="000000"/>
          <w:lang w:val="en-GB"/>
        </w:rPr>
      </w:pPr>
      <w:r w:rsidRPr="002F555B">
        <w:rPr>
          <w:rFonts w:ascii="Arial Narrow" w:hAnsi="Arial Narrow" w:cs="Arial"/>
          <w:b/>
          <w:bCs/>
          <w:color w:val="000000"/>
          <w:lang w:val="en-GB"/>
        </w:rPr>
        <w:t>Contact</w:t>
      </w:r>
    </w:p>
    <w:p w:rsidR="0032448C"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CROST Regional Development Nonprofit Ltd.</w:t>
      </w:r>
    </w:p>
    <w:p w:rsidR="0032448C" w:rsidRDefault="0032448C" w:rsidP="0032448C">
      <w:pPr>
        <w:pStyle w:val="NormlWeb"/>
        <w:spacing w:before="0" w:beforeAutospacing="0" w:after="120" w:afterAutospacing="0" w:line="276" w:lineRule="auto"/>
        <w:ind w:left="360"/>
        <w:jc w:val="both"/>
        <w:rPr>
          <w:rFonts w:ascii="Arial Narrow" w:hAnsi="Arial Narrow" w:cs="Arial"/>
          <w:color w:val="000000"/>
          <w:lang w:val="en-GB"/>
        </w:rPr>
      </w:pPr>
      <w:r>
        <w:rPr>
          <w:rFonts w:ascii="Arial Narrow" w:hAnsi="Arial Narrow" w:cs="Arial"/>
          <w:color w:val="000000"/>
          <w:lang w:val="en-GB"/>
        </w:rPr>
        <w:t>György Márton</w:t>
      </w:r>
      <w:r w:rsidR="00D735DB">
        <w:rPr>
          <w:rFonts w:ascii="Arial Narrow" w:hAnsi="Arial Narrow" w:cs="Arial"/>
          <w:color w:val="000000"/>
          <w:lang w:val="en-GB"/>
        </w:rPr>
        <w:t>,</w:t>
      </w:r>
      <w:r>
        <w:rPr>
          <w:rFonts w:ascii="Arial Narrow" w:hAnsi="Arial Narrow" w:cs="Arial"/>
          <w:color w:val="000000"/>
          <w:lang w:val="en-GB"/>
        </w:rPr>
        <w:t xml:space="preserve"> managing director</w:t>
      </w:r>
      <w:r w:rsidR="00D735DB">
        <w:rPr>
          <w:rFonts w:ascii="Arial Narrow" w:hAnsi="Arial Narrow" w:cs="Arial"/>
          <w:color w:val="000000"/>
          <w:lang w:val="en-GB"/>
        </w:rPr>
        <w:t xml:space="preserve">, </w:t>
      </w:r>
      <w:hyperlink r:id="rId8" w:history="1">
        <w:r w:rsidR="00D735DB" w:rsidRPr="006F74DE">
          <w:rPr>
            <w:rStyle w:val="Hiperhivatkozs"/>
            <w:rFonts w:ascii="Arial Narrow" w:hAnsi="Arial Narrow" w:cs="Arial"/>
            <w:lang w:val="en-GB"/>
          </w:rPr>
          <w:t>marton@crost.hu</w:t>
        </w:r>
      </w:hyperlink>
    </w:p>
    <w:p w:rsidR="00D735DB" w:rsidRDefault="00D735DB" w:rsidP="0032448C">
      <w:pPr>
        <w:pStyle w:val="NormlWeb"/>
        <w:spacing w:before="0" w:beforeAutospacing="0" w:after="120" w:afterAutospacing="0" w:line="276" w:lineRule="auto"/>
        <w:ind w:left="360"/>
        <w:jc w:val="both"/>
        <w:rPr>
          <w:rFonts w:ascii="Arial Narrow" w:hAnsi="Arial Narrow" w:cs="Arial"/>
          <w:color w:val="000000"/>
          <w:lang w:val="en-GB"/>
        </w:rPr>
      </w:pPr>
      <w:r>
        <w:rPr>
          <w:rFonts w:ascii="Arial Narrow" w:hAnsi="Arial Narrow" w:cs="Arial"/>
          <w:color w:val="000000"/>
          <w:lang w:val="en-GB"/>
        </w:rPr>
        <w:t xml:space="preserve">Zoltán Pámer, international development expert, </w:t>
      </w:r>
      <w:hyperlink r:id="rId9" w:history="1">
        <w:r w:rsidRPr="006F74DE">
          <w:rPr>
            <w:rStyle w:val="Hiperhivatkozs"/>
            <w:rFonts w:ascii="Arial Narrow" w:hAnsi="Arial Narrow" w:cs="Arial"/>
            <w:lang w:val="en-GB"/>
          </w:rPr>
          <w:t>pamer@crost.hu</w:t>
        </w:r>
      </w:hyperlink>
      <w:r>
        <w:rPr>
          <w:rFonts w:ascii="Arial Narrow" w:hAnsi="Arial Narrow" w:cs="Arial"/>
          <w:color w:val="000000"/>
          <w:lang w:val="en-GB"/>
        </w:rPr>
        <w:t xml:space="preserve"> </w:t>
      </w:r>
    </w:p>
    <w:sectPr w:rsidR="00D735DB" w:rsidSect="000C59DD">
      <w:headerReference w:type="even" r:id="rId10"/>
      <w:headerReference w:type="default" r:id="rId11"/>
      <w:footerReference w:type="default" r:id="rId12"/>
      <w:headerReference w:type="first" r:id="rId13"/>
      <w:pgSz w:w="11906" w:h="16838" w:code="9"/>
      <w:pgMar w:top="1871" w:right="1418" w:bottom="184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C7A" w:rsidRDefault="00954C7A" w:rsidP="00CC67C0">
      <w:pPr>
        <w:spacing w:after="0" w:line="240" w:lineRule="auto"/>
      </w:pPr>
      <w:r>
        <w:separator/>
      </w:r>
    </w:p>
  </w:endnote>
  <w:endnote w:type="continuationSeparator" w:id="0">
    <w:p w:rsidR="00954C7A" w:rsidRDefault="00954C7A" w:rsidP="00CC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8AA" w:rsidRDefault="006C28AA" w:rsidP="004C697E">
    <w:pPr>
      <w:pStyle w:val="llb"/>
      <w:pBdr>
        <w:top w:val="dotted" w:sz="2" w:space="1" w:color="auto"/>
      </w:pBdr>
      <w:spacing w:after="0"/>
      <w:jc w:val="center"/>
      <w:rPr>
        <w:rFonts w:ascii="Arial Narrow" w:hAnsi="Arial Narrow"/>
        <w:i/>
        <w:iCs/>
        <w:color w:val="407DA6"/>
      </w:rPr>
    </w:pPr>
  </w:p>
  <w:p w:rsidR="00CC67C0" w:rsidRPr="00CC67C0" w:rsidRDefault="00364F8D" w:rsidP="00364F8D">
    <w:pPr>
      <w:pStyle w:val="llb"/>
      <w:spacing w:after="0"/>
      <w:rPr>
        <w:rFonts w:ascii="Arial Narrow" w:hAnsi="Arial Narrow"/>
        <w:sz w:val="20"/>
        <w:szCs w:val="20"/>
      </w:rPr>
    </w:pPr>
    <w:r>
      <w:tab/>
    </w:r>
    <w:hyperlink r:id="rId1" w:history="1">
      <w:r w:rsidRPr="00097B09">
        <w:rPr>
          <w:rStyle w:val="Hiperhivatkozs"/>
          <w:rFonts w:ascii="Arial Narrow" w:hAnsi="Arial Narrow"/>
          <w:i/>
          <w:iCs/>
        </w:rPr>
        <w:t>www.crost.hu</w:t>
      </w:r>
    </w:hyperlink>
    <w:r w:rsidR="009674C5">
      <w:rPr>
        <w:rFonts w:ascii="Arial Narrow" w:hAnsi="Arial Narrow"/>
        <w:i/>
        <w:iCs/>
        <w:color w:val="407DA6"/>
      </w:rPr>
      <w:tab/>
    </w:r>
    <w:r w:rsidR="009674C5">
      <w:rPr>
        <w:rFonts w:ascii="Arial Narrow" w:hAnsi="Arial Narrow"/>
        <w:i/>
        <w:iCs/>
        <w:color w:val="407DA6"/>
      </w:rPr>
      <w:tab/>
    </w:r>
    <w:r w:rsidR="009674C5" w:rsidRPr="00CC67C0">
      <w:rPr>
        <w:rFonts w:ascii="Arial Narrow" w:hAnsi="Arial Narrow"/>
        <w:sz w:val="20"/>
        <w:szCs w:val="20"/>
      </w:rPr>
      <w:t xml:space="preserve"> </w:t>
    </w:r>
    <w:r w:rsidR="00CC67C0" w:rsidRPr="00CC67C0">
      <w:rPr>
        <w:rFonts w:ascii="Arial Narrow" w:hAnsi="Arial Narrow"/>
        <w:sz w:val="20"/>
        <w:szCs w:val="20"/>
      </w:rPr>
      <w:fldChar w:fldCharType="begin"/>
    </w:r>
    <w:r w:rsidR="00CC67C0" w:rsidRPr="00CC67C0">
      <w:rPr>
        <w:rFonts w:ascii="Arial Narrow" w:hAnsi="Arial Narrow"/>
        <w:sz w:val="20"/>
        <w:szCs w:val="20"/>
      </w:rPr>
      <w:instrText>PAGE   \* MERGEFORMAT</w:instrText>
    </w:r>
    <w:r w:rsidR="00CC67C0" w:rsidRPr="00CC67C0">
      <w:rPr>
        <w:rFonts w:ascii="Arial Narrow" w:hAnsi="Arial Narrow"/>
        <w:sz w:val="20"/>
        <w:szCs w:val="20"/>
      </w:rPr>
      <w:fldChar w:fldCharType="separate"/>
    </w:r>
    <w:r w:rsidR="00CB7700">
      <w:rPr>
        <w:rFonts w:ascii="Arial Narrow" w:hAnsi="Arial Narrow"/>
        <w:noProof/>
        <w:sz w:val="20"/>
        <w:szCs w:val="20"/>
      </w:rPr>
      <w:t>1</w:t>
    </w:r>
    <w:r w:rsidR="00CC67C0" w:rsidRPr="00CC67C0">
      <w:rPr>
        <w:rFonts w:ascii="Arial Narrow" w:hAnsi="Arial Narrow"/>
        <w:sz w:val="20"/>
        <w:szCs w:val="20"/>
      </w:rPr>
      <w:fldChar w:fldCharType="end"/>
    </w:r>
  </w:p>
  <w:p w:rsidR="00CC67C0" w:rsidRDefault="00CC67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C7A" w:rsidRDefault="00954C7A" w:rsidP="00CC67C0">
      <w:pPr>
        <w:spacing w:after="0" w:line="240" w:lineRule="auto"/>
      </w:pPr>
      <w:r>
        <w:separator/>
      </w:r>
    </w:p>
  </w:footnote>
  <w:footnote w:type="continuationSeparator" w:id="0">
    <w:p w:rsidR="00954C7A" w:rsidRDefault="00954C7A" w:rsidP="00CC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7C0" w:rsidRDefault="00D735DB">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9705" o:spid="_x0000_s1026" type="#_x0000_t75" style="position:absolute;margin-left:0;margin-top:0;width:595.2pt;height:841.9pt;z-index:-251658240;mso-position-horizontal:center;mso-position-horizontal-relative:margin;mso-position-vertical:center;mso-position-vertical-relative:margin" o:allowincell="f">
          <v:imagedata r:id="rId1" o:title="levelpap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7C0" w:rsidRDefault="0032448C" w:rsidP="004C697E">
    <w:pPr>
      <w:pStyle w:val="lfej"/>
      <w:pBdr>
        <w:bottom w:val="dotted" w:sz="2" w:space="1" w:color="auto"/>
      </w:pBdr>
      <w:jc w:val="center"/>
    </w:pPr>
    <w:r>
      <w:rPr>
        <w:noProof/>
      </w:rPr>
      <w:drawing>
        <wp:inline distT="0" distB="0" distL="0" distR="0">
          <wp:extent cx="1838325" cy="6692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69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7C0" w:rsidRDefault="00D735DB">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9704" o:spid="_x0000_s1025" type="#_x0000_t75" style="position:absolute;margin-left:0;margin-top:0;width:595.2pt;height:841.9pt;z-index:-251659264;mso-position-horizontal:center;mso-position-horizontal-relative:margin;mso-position-vertical:center;mso-position-vertical-relative:margin" o:allowincell="f">
          <v:imagedata r:id="rId1" o:title="levelpap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807"/>
    <w:multiLevelType w:val="hybridMultilevel"/>
    <w:tmpl w:val="DEAC1302"/>
    <w:lvl w:ilvl="0" w:tplc="FFFFFFFF">
      <w:numFmt w:val="bullet"/>
      <w:lvlText w:val="-"/>
      <w:lvlJc w:val="left"/>
      <w:pPr>
        <w:ind w:left="360" w:hanging="360"/>
      </w:pPr>
      <w:rPr>
        <w:rFonts w:ascii="Sylfaen" w:eastAsia="Sylfaen" w:hAnsi="Sylfaen" w:cs="Sylfae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4D32D37"/>
    <w:multiLevelType w:val="hybridMultilevel"/>
    <w:tmpl w:val="A76A36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090233B"/>
    <w:multiLevelType w:val="hybridMultilevel"/>
    <w:tmpl w:val="9EC8DECA"/>
    <w:lvl w:ilvl="0" w:tplc="FFFFFFFF">
      <w:numFmt w:val="bullet"/>
      <w:lvlText w:val="-"/>
      <w:lvlJc w:val="left"/>
      <w:pPr>
        <w:ind w:left="360" w:hanging="360"/>
      </w:pPr>
      <w:rPr>
        <w:rFonts w:ascii="Sylfaen" w:eastAsia="Sylfaen" w:hAnsi="Sylfaen" w:cs="Sylfae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122187816">
    <w:abstractNumId w:val="0"/>
  </w:num>
  <w:num w:numId="2" w16cid:durableId="1436635996">
    <w:abstractNumId w:val="1"/>
  </w:num>
  <w:num w:numId="3" w16cid:durableId="696271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0"/>
    <w:rsid w:val="000015B9"/>
    <w:rsid w:val="00080BED"/>
    <w:rsid w:val="000A79AB"/>
    <w:rsid w:val="000C1F3B"/>
    <w:rsid w:val="000C59DD"/>
    <w:rsid w:val="000D6CA5"/>
    <w:rsid w:val="00202641"/>
    <w:rsid w:val="0032448C"/>
    <w:rsid w:val="00364F8D"/>
    <w:rsid w:val="003B7A35"/>
    <w:rsid w:val="00460540"/>
    <w:rsid w:val="004C697E"/>
    <w:rsid w:val="004E40A3"/>
    <w:rsid w:val="005E18FE"/>
    <w:rsid w:val="006C08BD"/>
    <w:rsid w:val="006C28AA"/>
    <w:rsid w:val="007610B3"/>
    <w:rsid w:val="007A68F3"/>
    <w:rsid w:val="007E7D34"/>
    <w:rsid w:val="008E1928"/>
    <w:rsid w:val="00954C7A"/>
    <w:rsid w:val="009674C5"/>
    <w:rsid w:val="009A38B8"/>
    <w:rsid w:val="00B209F9"/>
    <w:rsid w:val="00B224D8"/>
    <w:rsid w:val="00BF3FA1"/>
    <w:rsid w:val="00C12F58"/>
    <w:rsid w:val="00C3233F"/>
    <w:rsid w:val="00C9012A"/>
    <w:rsid w:val="00CB7700"/>
    <w:rsid w:val="00CC67C0"/>
    <w:rsid w:val="00D42063"/>
    <w:rsid w:val="00D735DB"/>
    <w:rsid w:val="00DD6167"/>
    <w:rsid w:val="00E13EC4"/>
    <w:rsid w:val="00E60A53"/>
    <w:rsid w:val="00EE2504"/>
    <w:rsid w:val="00EF6859"/>
    <w:rsid w:val="00F636CB"/>
    <w:rsid w:val="00F9467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B502"/>
  <w15:chartTrackingRefBased/>
  <w15:docId w15:val="{190F94D5-EE8B-45DD-81D8-15CA5DD4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C67C0"/>
    <w:pPr>
      <w:tabs>
        <w:tab w:val="center" w:pos="4536"/>
        <w:tab w:val="right" w:pos="9072"/>
      </w:tabs>
    </w:pPr>
  </w:style>
  <w:style w:type="character" w:customStyle="1" w:styleId="lfejChar">
    <w:name w:val="Élőfej Char"/>
    <w:link w:val="lfej"/>
    <w:uiPriority w:val="99"/>
    <w:rsid w:val="00CC67C0"/>
    <w:rPr>
      <w:sz w:val="22"/>
      <w:szCs w:val="22"/>
      <w:lang w:eastAsia="en-US"/>
    </w:rPr>
  </w:style>
  <w:style w:type="paragraph" w:styleId="llb">
    <w:name w:val="footer"/>
    <w:basedOn w:val="Norml"/>
    <w:link w:val="llbChar"/>
    <w:uiPriority w:val="99"/>
    <w:unhideWhenUsed/>
    <w:rsid w:val="00CC67C0"/>
    <w:pPr>
      <w:tabs>
        <w:tab w:val="center" w:pos="4536"/>
        <w:tab w:val="right" w:pos="9072"/>
      </w:tabs>
    </w:pPr>
  </w:style>
  <w:style w:type="character" w:customStyle="1" w:styleId="llbChar">
    <w:name w:val="Élőláb Char"/>
    <w:link w:val="llb"/>
    <w:uiPriority w:val="99"/>
    <w:rsid w:val="00CC67C0"/>
    <w:rPr>
      <w:sz w:val="22"/>
      <w:szCs w:val="22"/>
      <w:lang w:eastAsia="en-US"/>
    </w:rPr>
  </w:style>
  <w:style w:type="paragraph" w:styleId="NormlWeb">
    <w:name w:val="Normal (Web)"/>
    <w:basedOn w:val="Norml"/>
    <w:uiPriority w:val="99"/>
    <w:unhideWhenUsed/>
    <w:rsid w:val="00CC67C0"/>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CharCharCharCharCharCharCharCharCharCharCharChar">
    <w:name w:val="Char Char Char Char Char Char Char Char Char Char Char Char"/>
    <w:basedOn w:val="Norml"/>
    <w:rsid w:val="009674C5"/>
    <w:pPr>
      <w:spacing w:after="160" w:line="240" w:lineRule="exact"/>
    </w:pPr>
    <w:rPr>
      <w:rFonts w:ascii="Tahoma" w:eastAsia="Times New Roman" w:hAnsi="Tahoma"/>
      <w:sz w:val="20"/>
      <w:szCs w:val="20"/>
      <w:lang w:val="en-US"/>
    </w:rPr>
  </w:style>
  <w:style w:type="character" w:styleId="Hiperhivatkozs">
    <w:name w:val="Hyperlink"/>
    <w:uiPriority w:val="99"/>
    <w:unhideWhenUsed/>
    <w:rsid w:val="009674C5"/>
    <w:rPr>
      <w:color w:val="0563C1"/>
      <w:u w:val="single"/>
    </w:rPr>
  </w:style>
  <w:style w:type="character" w:styleId="Feloldatlanmegemlts">
    <w:name w:val="Unresolved Mention"/>
    <w:uiPriority w:val="99"/>
    <w:semiHidden/>
    <w:unhideWhenUsed/>
    <w:rsid w:val="0096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crost.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mer@crost.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os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43A2-23A2-40DD-8BD8-C546426C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1214</Words>
  <Characters>8384</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9579</CharactersWithSpaces>
  <SharedDoc>false</SharedDoc>
  <HLinks>
    <vt:vector size="6" baseType="variant">
      <vt:variant>
        <vt:i4>1310730</vt:i4>
      </vt:variant>
      <vt:variant>
        <vt:i4>0</vt:i4>
      </vt:variant>
      <vt:variant>
        <vt:i4>0</vt:i4>
      </vt:variant>
      <vt:variant>
        <vt:i4>5</vt:i4>
      </vt:variant>
      <vt:variant>
        <vt:lpwstr>http://www.crost.hu/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ferling</dc:creator>
  <cp:keywords/>
  <cp:lastModifiedBy>Zoltán Pámer</cp:lastModifiedBy>
  <cp:revision>13</cp:revision>
  <cp:lastPrinted>2016-02-26T14:12:00Z</cp:lastPrinted>
  <dcterms:created xsi:type="dcterms:W3CDTF">2023-02-02T21:37:00Z</dcterms:created>
  <dcterms:modified xsi:type="dcterms:W3CDTF">2023-02-08T16:29:00Z</dcterms:modified>
</cp:coreProperties>
</file>