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1F48" w14:textId="31AC2DE5" w:rsidR="00336BBC" w:rsidRDefault="00336BBC" w:rsidP="00336BBC">
      <w:pPr>
        <w:jc w:val="right"/>
        <w:rPr>
          <w:b/>
          <w:lang w:val="en-GB"/>
        </w:rPr>
      </w:pPr>
      <w:r w:rsidRPr="00336BBC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B1864" wp14:editId="431375A9">
                <wp:simplePos x="0" y="0"/>
                <wp:positionH relativeFrom="margin">
                  <wp:posOffset>45720</wp:posOffset>
                </wp:positionH>
                <wp:positionV relativeFrom="paragraph">
                  <wp:posOffset>244475</wp:posOffset>
                </wp:positionV>
                <wp:extent cx="1330325" cy="5334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7BDA" w14:textId="77777777" w:rsidR="00812FF0" w:rsidRPr="00F7712B" w:rsidRDefault="00336BBC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12B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Press Release</w:t>
                            </w:r>
                          </w:p>
                          <w:p w14:paraId="47D19418" w14:textId="79225782" w:rsidR="00336BBC" w:rsidRPr="00812FF0" w:rsidRDefault="00484A8D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April</w:t>
                            </w:r>
                            <w:r w:rsidR="00336BBC" w:rsidRPr="00812FF0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12FF0" w:rsidRPr="00812FF0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715253CB" w14:textId="47D62AE2" w:rsidR="00336BBC" w:rsidRPr="00881D35" w:rsidRDefault="00336BBC" w:rsidP="00CF2661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1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9.25pt;width:104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" stroked="f">
                <v:textbox>
                  <w:txbxContent>
                    <w:p w14:paraId="651B7BDA" w14:textId="77777777" w:rsidR="00812FF0" w:rsidRPr="00F7712B" w:rsidRDefault="00336BBC" w:rsidP="00CF2661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712B"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Press Release</w:t>
                      </w:r>
                    </w:p>
                    <w:p w14:paraId="47D19418" w14:textId="79225782" w:rsidR="00336BBC" w:rsidRPr="00812FF0" w:rsidRDefault="00484A8D" w:rsidP="00CF2661">
                      <w:pPr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April</w:t>
                      </w:r>
                      <w:r w:rsidR="00336BBC" w:rsidRPr="00812FF0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12FF0" w:rsidRPr="00812FF0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  <w:p w14:paraId="715253CB" w14:textId="47D62AE2" w:rsidR="00336BBC" w:rsidRPr="00881D35" w:rsidRDefault="00336BBC" w:rsidP="00CF2661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F35">
        <w:rPr>
          <w:b/>
          <w:lang w:val="en-GB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1D01BC94" wp14:editId="1BA83EF6">
            <wp:extent cx="1767395" cy="1262902"/>
            <wp:effectExtent l="0" t="0" r="4445" b="0"/>
            <wp:docPr id="2" name="Picture 2" descr="C:\Users\admin\Desktop\Delta Lady\Communication plan\Logo\Delta_Lady_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lta Lady\Communication plan\Logo\Delta_Lady_EU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8" cy="128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5E1D" w14:textId="30DA2DCE" w:rsidR="001A3A41" w:rsidRDefault="004C2513" w:rsidP="00E937FE">
      <w:pPr>
        <w:jc w:val="right"/>
        <w:rPr>
          <w:b/>
          <w:color w:val="002060"/>
          <w:sz w:val="28"/>
          <w:szCs w:val="28"/>
          <w:lang w:val="en-GB"/>
        </w:rPr>
      </w:pPr>
      <w:bookmarkStart w:id="0" w:name="_Hlk3835876"/>
      <w:bookmarkEnd w:id="0"/>
      <w:r w:rsidRPr="001A3A41">
        <w:rPr>
          <w:b/>
          <w:color w:val="002060"/>
          <w:sz w:val="28"/>
          <w:szCs w:val="28"/>
          <w:lang w:val="en-GB"/>
        </w:rPr>
        <w:t xml:space="preserve">THE DELTA LADY </w:t>
      </w:r>
      <w:r w:rsidR="00484A8D">
        <w:rPr>
          <w:b/>
          <w:color w:val="002060"/>
          <w:sz w:val="28"/>
          <w:szCs w:val="28"/>
          <w:lang w:val="en-GB"/>
        </w:rPr>
        <w:t>PARTNER</w:t>
      </w:r>
      <w:r w:rsidR="00CF2661">
        <w:rPr>
          <w:b/>
          <w:color w:val="002060"/>
          <w:sz w:val="28"/>
          <w:szCs w:val="28"/>
          <w:lang w:val="en-GB"/>
        </w:rPr>
        <w:t xml:space="preserve">S </w:t>
      </w:r>
      <w:r w:rsidR="00830C27">
        <w:rPr>
          <w:b/>
          <w:color w:val="002060"/>
          <w:sz w:val="28"/>
          <w:szCs w:val="28"/>
          <w:lang w:val="en-GB"/>
        </w:rPr>
        <w:t>ONLINE</w:t>
      </w:r>
      <w:r w:rsidR="00484A8D">
        <w:rPr>
          <w:b/>
          <w:color w:val="002060"/>
          <w:sz w:val="28"/>
          <w:szCs w:val="28"/>
          <w:lang w:val="en-GB"/>
        </w:rPr>
        <w:t xml:space="preserve"> MEETING</w:t>
      </w:r>
    </w:p>
    <w:p w14:paraId="4D7CA341" w14:textId="744734DF" w:rsidR="000E00FB" w:rsidRPr="000673A1" w:rsidRDefault="00F7712B" w:rsidP="001A3A41">
      <w:pPr>
        <w:spacing w:after="120" w:line="240" w:lineRule="auto"/>
        <w:jc w:val="both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0A160B" wp14:editId="1A870244">
            <wp:simplePos x="0" y="0"/>
            <wp:positionH relativeFrom="column">
              <wp:posOffset>3153410</wp:posOffset>
            </wp:positionH>
            <wp:positionV relativeFrom="paragraph">
              <wp:posOffset>50800</wp:posOffset>
            </wp:positionV>
            <wp:extent cx="259080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441" y="21357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A8D" w:rsidRPr="00AC10FF">
        <w:rPr>
          <w:sz w:val="20"/>
          <w:szCs w:val="20"/>
          <w:lang w:val="en-US"/>
        </w:rPr>
        <w:t>T</w:t>
      </w:r>
      <w:r w:rsidR="00484A8D" w:rsidRPr="00484A8D">
        <w:rPr>
          <w:sz w:val="20"/>
          <w:szCs w:val="20"/>
          <w:lang w:val="en-US"/>
        </w:rPr>
        <w:t>he </w:t>
      </w:r>
      <w:r w:rsidR="00484A8D" w:rsidRPr="00484A8D">
        <w:rPr>
          <w:b/>
          <w:bCs/>
          <w:sz w:val="20"/>
          <w:szCs w:val="20"/>
          <w:lang w:val="en-US"/>
        </w:rPr>
        <w:t>4</w:t>
      </w:r>
      <w:r w:rsidR="00484A8D" w:rsidRPr="00AC10FF">
        <w:rPr>
          <w:b/>
          <w:bCs/>
          <w:sz w:val="20"/>
          <w:szCs w:val="20"/>
          <w:vertAlign w:val="superscript"/>
          <w:lang w:val="en-US"/>
        </w:rPr>
        <w:t xml:space="preserve">th </w:t>
      </w:r>
      <w:r w:rsidR="00484A8D" w:rsidRPr="00484A8D">
        <w:rPr>
          <w:b/>
          <w:bCs/>
          <w:sz w:val="20"/>
          <w:szCs w:val="20"/>
          <w:lang w:val="en-US"/>
        </w:rPr>
        <w:t>Interregional Learning Event</w:t>
      </w:r>
      <w:r w:rsidR="00484A8D" w:rsidRPr="00484A8D">
        <w:rPr>
          <w:sz w:val="20"/>
          <w:szCs w:val="20"/>
          <w:lang w:val="en-US"/>
        </w:rPr>
        <w:t> and </w:t>
      </w:r>
      <w:r w:rsidR="00484A8D" w:rsidRPr="00484A8D">
        <w:rPr>
          <w:b/>
          <w:bCs/>
          <w:sz w:val="20"/>
          <w:szCs w:val="20"/>
          <w:lang w:val="en-US"/>
        </w:rPr>
        <w:t>Partner Meeting</w:t>
      </w:r>
      <w:r w:rsidR="00484A8D" w:rsidRPr="00AC10FF">
        <w:rPr>
          <w:b/>
          <w:bCs/>
          <w:sz w:val="20"/>
          <w:szCs w:val="20"/>
          <w:lang w:val="en-US"/>
        </w:rPr>
        <w:t xml:space="preserve"> </w:t>
      </w:r>
      <w:r w:rsidR="00DF0E22" w:rsidRPr="00DF0E22">
        <w:rPr>
          <w:sz w:val="20"/>
          <w:szCs w:val="20"/>
          <w:lang w:val="en-US"/>
        </w:rPr>
        <w:t>of the Delta Lady project</w:t>
      </w:r>
      <w:r w:rsidR="00DF0E22">
        <w:rPr>
          <w:b/>
          <w:bCs/>
          <w:sz w:val="20"/>
          <w:szCs w:val="20"/>
          <w:lang w:val="en-US"/>
        </w:rPr>
        <w:t xml:space="preserve"> </w:t>
      </w:r>
      <w:r w:rsidR="00DF0E22" w:rsidRPr="00DF0E22">
        <w:rPr>
          <w:sz w:val="20"/>
          <w:szCs w:val="20"/>
          <w:lang w:val="en-US"/>
        </w:rPr>
        <w:t xml:space="preserve">was held </w:t>
      </w:r>
      <w:r w:rsidR="0047727F">
        <w:rPr>
          <w:sz w:val="20"/>
          <w:szCs w:val="20"/>
          <w:lang w:val="en-US"/>
        </w:rPr>
        <w:t xml:space="preserve">online on the </w:t>
      </w:r>
      <w:r w:rsidR="0047727F" w:rsidRPr="00484A8D">
        <w:rPr>
          <w:b/>
          <w:bCs/>
          <w:sz w:val="20"/>
          <w:szCs w:val="20"/>
          <w:lang w:val="en-US"/>
        </w:rPr>
        <w:t>1</w:t>
      </w:r>
      <w:r w:rsidR="0047727F" w:rsidRPr="00AC10FF">
        <w:rPr>
          <w:b/>
          <w:bCs/>
          <w:sz w:val="20"/>
          <w:szCs w:val="20"/>
          <w:vertAlign w:val="superscript"/>
          <w:lang w:val="en-US"/>
        </w:rPr>
        <w:t>st</w:t>
      </w:r>
      <w:r w:rsidR="0047727F" w:rsidRPr="00AC10FF">
        <w:rPr>
          <w:b/>
          <w:bCs/>
          <w:sz w:val="20"/>
          <w:szCs w:val="20"/>
          <w:lang w:val="en-US"/>
        </w:rPr>
        <w:t xml:space="preserve"> </w:t>
      </w:r>
      <w:r w:rsidR="0047727F" w:rsidRPr="00484A8D">
        <w:rPr>
          <w:b/>
          <w:bCs/>
          <w:sz w:val="20"/>
          <w:szCs w:val="20"/>
          <w:lang w:val="en-US"/>
        </w:rPr>
        <w:t>and 2</w:t>
      </w:r>
      <w:r w:rsidR="0047727F" w:rsidRPr="00AC10FF">
        <w:rPr>
          <w:b/>
          <w:bCs/>
          <w:sz w:val="20"/>
          <w:szCs w:val="20"/>
          <w:vertAlign w:val="superscript"/>
          <w:lang w:val="en-US"/>
        </w:rPr>
        <w:t>nd</w:t>
      </w:r>
      <w:r w:rsidR="0047727F" w:rsidRPr="00AC10FF">
        <w:rPr>
          <w:b/>
          <w:bCs/>
          <w:sz w:val="20"/>
          <w:szCs w:val="20"/>
          <w:lang w:val="en-US"/>
        </w:rPr>
        <w:t xml:space="preserve"> </w:t>
      </w:r>
      <w:r w:rsidR="0047727F" w:rsidRPr="00484A8D">
        <w:rPr>
          <w:b/>
          <w:bCs/>
          <w:sz w:val="20"/>
          <w:szCs w:val="20"/>
          <w:lang w:val="en-US"/>
        </w:rPr>
        <w:t>of April, 2020</w:t>
      </w:r>
      <w:r w:rsidR="0047727F">
        <w:rPr>
          <w:b/>
          <w:bCs/>
          <w:sz w:val="20"/>
          <w:szCs w:val="20"/>
          <w:lang w:val="en-US"/>
        </w:rPr>
        <w:t xml:space="preserve">, </w:t>
      </w:r>
      <w:r w:rsidR="0047727F" w:rsidRPr="0047727F">
        <w:rPr>
          <w:sz w:val="20"/>
          <w:szCs w:val="20"/>
          <w:lang w:val="en-US"/>
        </w:rPr>
        <w:t>as</w:t>
      </w:r>
      <w:r w:rsidR="00DF0E22" w:rsidRPr="0047727F">
        <w:rPr>
          <w:sz w:val="20"/>
          <w:szCs w:val="20"/>
          <w:lang w:val="en-US"/>
        </w:rPr>
        <w:t xml:space="preserve"> </w:t>
      </w:r>
      <w:r w:rsidR="0047727F" w:rsidRPr="0047727F">
        <w:rPr>
          <w:sz w:val="20"/>
          <w:szCs w:val="20"/>
          <w:lang w:val="en-US"/>
        </w:rPr>
        <w:t>t</w:t>
      </w:r>
      <w:r w:rsidR="00DF0E22" w:rsidRPr="0047727F">
        <w:rPr>
          <w:sz w:val="20"/>
          <w:szCs w:val="20"/>
          <w:lang w:val="en-US"/>
        </w:rPr>
        <w:t>he</w:t>
      </w:r>
      <w:r w:rsidR="00DF0E22">
        <w:rPr>
          <w:sz w:val="20"/>
          <w:szCs w:val="20"/>
          <w:lang w:val="en-US"/>
        </w:rPr>
        <w:t xml:space="preserve"> Covid-19 outbreak prevented the </w:t>
      </w:r>
      <w:r w:rsidR="004B782D">
        <w:rPr>
          <w:sz w:val="20"/>
          <w:szCs w:val="20"/>
          <w:lang w:val="en-US"/>
        </w:rPr>
        <w:t>planned</w:t>
      </w:r>
      <w:r w:rsidR="00DF0E22">
        <w:rPr>
          <w:sz w:val="20"/>
          <w:szCs w:val="20"/>
          <w:lang w:val="en-US"/>
        </w:rPr>
        <w:t xml:space="preserve"> meeting in Cork, Ireland.</w:t>
      </w:r>
      <w:r w:rsidR="0047727F">
        <w:rPr>
          <w:sz w:val="20"/>
          <w:szCs w:val="20"/>
          <w:lang w:val="en-US"/>
        </w:rPr>
        <w:t xml:space="preserve"> The main </w:t>
      </w:r>
      <w:r w:rsidR="0025470F">
        <w:rPr>
          <w:sz w:val="20"/>
          <w:szCs w:val="20"/>
          <w:lang w:val="en-US"/>
        </w:rPr>
        <w:t xml:space="preserve">focus </w:t>
      </w:r>
      <w:r w:rsidR="0047727F">
        <w:rPr>
          <w:sz w:val="20"/>
          <w:szCs w:val="20"/>
          <w:lang w:val="en-US"/>
        </w:rPr>
        <w:t>of the discussion of the meeting was on the development of the action plans for delta regions.</w:t>
      </w:r>
      <w:r w:rsidR="00DF0E22">
        <w:rPr>
          <w:sz w:val="20"/>
          <w:szCs w:val="20"/>
          <w:lang w:val="en-US"/>
        </w:rPr>
        <w:t xml:space="preserve"> </w:t>
      </w:r>
      <w:r w:rsidR="0047727F">
        <w:rPr>
          <w:sz w:val="20"/>
          <w:szCs w:val="20"/>
          <w:lang w:val="en-US"/>
        </w:rPr>
        <w:t xml:space="preserve">25 participants joined the meeting. </w:t>
      </w:r>
      <w:r w:rsidR="004B782D" w:rsidRPr="00484A8D">
        <w:rPr>
          <w:b/>
          <w:bCs/>
          <w:sz w:val="20"/>
          <w:szCs w:val="20"/>
          <w:lang w:val="en-US"/>
        </w:rPr>
        <w:t xml:space="preserve">The </w:t>
      </w:r>
      <w:r w:rsidR="0025470F">
        <w:rPr>
          <w:b/>
          <w:bCs/>
          <w:sz w:val="20"/>
          <w:szCs w:val="20"/>
          <w:lang w:val="en-US"/>
        </w:rPr>
        <w:t>1</w:t>
      </w:r>
      <w:r w:rsidR="000673A1" w:rsidRPr="000673A1">
        <w:rPr>
          <w:b/>
          <w:bCs/>
          <w:sz w:val="20"/>
          <w:szCs w:val="20"/>
          <w:vertAlign w:val="superscript"/>
          <w:lang w:val="en-US"/>
        </w:rPr>
        <w:t>st</w:t>
      </w:r>
      <w:r w:rsidR="004B782D" w:rsidRPr="00484A8D">
        <w:rPr>
          <w:b/>
          <w:bCs/>
          <w:sz w:val="20"/>
          <w:szCs w:val="20"/>
          <w:lang w:val="en-US"/>
        </w:rPr>
        <w:t xml:space="preserve"> day</w:t>
      </w:r>
      <w:r w:rsidR="004B782D" w:rsidRPr="00AC10FF">
        <w:rPr>
          <w:b/>
          <w:bCs/>
          <w:sz w:val="20"/>
          <w:szCs w:val="20"/>
          <w:lang w:val="en-US"/>
        </w:rPr>
        <w:t xml:space="preserve"> </w:t>
      </w:r>
      <w:r w:rsidR="004B782D" w:rsidRPr="00484A8D">
        <w:rPr>
          <w:sz w:val="20"/>
          <w:szCs w:val="20"/>
          <w:lang w:val="en-US"/>
        </w:rPr>
        <w:t>was</w:t>
      </w:r>
      <w:r w:rsidR="004B782D" w:rsidRPr="00484A8D">
        <w:rPr>
          <w:b/>
          <w:bCs/>
          <w:sz w:val="20"/>
          <w:szCs w:val="20"/>
          <w:lang w:val="en-US"/>
        </w:rPr>
        <w:t xml:space="preserve"> dedicated to the presentations </w:t>
      </w:r>
      <w:r w:rsidR="004B782D" w:rsidRPr="00484A8D">
        <w:rPr>
          <w:sz w:val="20"/>
          <w:szCs w:val="20"/>
          <w:lang w:val="en-US"/>
        </w:rPr>
        <w:t>of partners</w:t>
      </w:r>
      <w:r w:rsidR="0047727F">
        <w:rPr>
          <w:sz w:val="20"/>
          <w:szCs w:val="20"/>
          <w:lang w:val="en-US"/>
        </w:rPr>
        <w:t xml:space="preserve"> highlighting the main issues and activities to be included in their regional </w:t>
      </w:r>
      <w:r w:rsidR="004B782D" w:rsidRPr="0047727F">
        <w:rPr>
          <w:sz w:val="20"/>
          <w:szCs w:val="20"/>
          <w:lang w:val="en-US"/>
        </w:rPr>
        <w:t>action plans.</w:t>
      </w:r>
      <w:r w:rsidR="0047727F" w:rsidRPr="0047727F">
        <w:rPr>
          <w:sz w:val="20"/>
          <w:szCs w:val="20"/>
          <w:lang w:val="en-US"/>
        </w:rPr>
        <w:t xml:space="preserve"> </w:t>
      </w:r>
      <w:r w:rsidR="00484A8D" w:rsidRPr="00484A8D">
        <w:rPr>
          <w:b/>
          <w:bCs/>
          <w:sz w:val="20"/>
          <w:szCs w:val="20"/>
          <w:lang w:val="en-US"/>
        </w:rPr>
        <w:t>The Regional Natural Park of Camargue (FR) </w:t>
      </w:r>
      <w:r w:rsidR="00484A8D" w:rsidRPr="00484A8D">
        <w:rPr>
          <w:sz w:val="20"/>
          <w:szCs w:val="20"/>
          <w:lang w:val="en-US"/>
        </w:rPr>
        <w:t>presented the context of the</w:t>
      </w:r>
      <w:r w:rsidR="002E41F0" w:rsidRPr="00AC10FF">
        <w:rPr>
          <w:sz w:val="20"/>
          <w:szCs w:val="20"/>
          <w:lang w:val="en-US"/>
        </w:rPr>
        <w:t>ir</w:t>
      </w:r>
      <w:r w:rsidR="00484A8D" w:rsidRPr="00484A8D">
        <w:rPr>
          <w:sz w:val="20"/>
          <w:szCs w:val="20"/>
          <w:lang w:val="en-US"/>
        </w:rPr>
        <w:t xml:space="preserve"> policy instrument which is the Charter of Commitment of the Regional Natural Park of Camargue. Two issues emerged on the territory </w:t>
      </w:r>
      <w:r w:rsidR="002E41F0" w:rsidRPr="00AC10FF">
        <w:rPr>
          <w:sz w:val="20"/>
          <w:szCs w:val="20"/>
          <w:lang w:val="en-US"/>
        </w:rPr>
        <w:t xml:space="preserve">to </w:t>
      </w:r>
      <w:r w:rsidR="00484A8D" w:rsidRPr="00484A8D">
        <w:rPr>
          <w:sz w:val="20"/>
          <w:szCs w:val="20"/>
          <w:lang w:val="en-US"/>
        </w:rPr>
        <w:t>be addressed in the regional action plan</w:t>
      </w:r>
      <w:r w:rsidR="0025470F">
        <w:rPr>
          <w:sz w:val="20"/>
          <w:szCs w:val="20"/>
          <w:lang w:val="en-US"/>
        </w:rPr>
        <w:t>: the</w:t>
      </w:r>
      <w:r w:rsidR="00484A8D" w:rsidRPr="00484A8D">
        <w:rPr>
          <w:sz w:val="20"/>
          <w:szCs w:val="20"/>
          <w:lang w:val="en-US"/>
        </w:rPr>
        <w:t xml:space="preserve"> reed beds exploitation and pesca tourism development in Camargue.</w:t>
      </w:r>
      <w:r w:rsidR="0047727F">
        <w:rPr>
          <w:sz w:val="20"/>
          <w:szCs w:val="20"/>
          <w:lang w:val="en-US"/>
        </w:rPr>
        <w:t xml:space="preserve"> </w:t>
      </w:r>
      <w:r w:rsidR="00484A8D" w:rsidRPr="00484A8D">
        <w:rPr>
          <w:b/>
          <w:bCs/>
          <w:sz w:val="20"/>
          <w:szCs w:val="20"/>
          <w:lang w:val="en-US"/>
        </w:rPr>
        <w:t>Cork County Council (IE)</w:t>
      </w:r>
      <w:r w:rsidR="00484A8D" w:rsidRPr="00484A8D">
        <w:rPr>
          <w:sz w:val="20"/>
          <w:szCs w:val="20"/>
          <w:lang w:val="en-US"/>
        </w:rPr>
        <w:t xml:space="preserve"> presented </w:t>
      </w:r>
      <w:r w:rsidR="002E41F0" w:rsidRPr="00AC10FF">
        <w:rPr>
          <w:sz w:val="20"/>
          <w:szCs w:val="20"/>
          <w:lang w:val="en-US"/>
        </w:rPr>
        <w:t>the</w:t>
      </w:r>
      <w:r w:rsidR="00484A8D" w:rsidRPr="00484A8D">
        <w:rPr>
          <w:sz w:val="20"/>
          <w:szCs w:val="20"/>
          <w:lang w:val="en-US"/>
        </w:rPr>
        <w:t xml:space="preserve"> steps </w:t>
      </w:r>
      <w:r w:rsidR="0025470F">
        <w:rPr>
          <w:sz w:val="20"/>
          <w:szCs w:val="20"/>
          <w:lang w:val="en-US"/>
        </w:rPr>
        <w:t>and</w:t>
      </w:r>
      <w:r w:rsidR="00484A8D" w:rsidRPr="00484A8D">
        <w:rPr>
          <w:sz w:val="20"/>
          <w:szCs w:val="20"/>
          <w:lang w:val="en-US"/>
        </w:rPr>
        <w:t xml:space="preserve"> preferred actions </w:t>
      </w:r>
      <w:r w:rsidR="0025470F">
        <w:rPr>
          <w:sz w:val="20"/>
          <w:szCs w:val="20"/>
          <w:lang w:val="en-US"/>
        </w:rPr>
        <w:t xml:space="preserve">identified </w:t>
      </w:r>
      <w:r w:rsidR="00484A8D" w:rsidRPr="00484A8D">
        <w:rPr>
          <w:sz w:val="20"/>
          <w:szCs w:val="20"/>
          <w:lang w:val="en-US"/>
        </w:rPr>
        <w:t xml:space="preserve">for inclusion in the regional action </w:t>
      </w:r>
      <w:r w:rsidR="007B281E" w:rsidRPr="007B281E">
        <w:rPr>
          <w:sz w:val="20"/>
          <w:szCs w:val="20"/>
          <w:lang w:val="en-US"/>
        </w:rPr>
        <w:t>which are inspired by interregional learning and good practices observed and highlighted by RSG, these are analyzed and grouped by themes: 1) Policy Related Actions; 2) Funding Related Actions; 3) Other Actions. Selection will be through collaboration with project group, RSG members and other relevant stakeholders in the region</w:t>
      </w:r>
      <w:r w:rsidR="007B281E">
        <w:rPr>
          <w:sz w:val="20"/>
          <w:szCs w:val="20"/>
          <w:lang w:val="en-US"/>
        </w:rPr>
        <w:t>.</w:t>
      </w:r>
      <w:r w:rsidR="001567FD">
        <w:rPr>
          <w:sz w:val="20"/>
          <w:szCs w:val="20"/>
          <w:lang w:val="en-US"/>
        </w:rPr>
        <w:t xml:space="preserve"> </w:t>
      </w:r>
      <w:r w:rsidR="00484A8D" w:rsidRPr="00484A8D">
        <w:rPr>
          <w:b/>
          <w:bCs/>
          <w:sz w:val="20"/>
          <w:szCs w:val="20"/>
          <w:lang w:val="en-US"/>
        </w:rPr>
        <w:t>ART-ER </w:t>
      </w:r>
      <w:r w:rsidR="00484A8D" w:rsidRPr="00484A8D">
        <w:rPr>
          <w:sz w:val="20"/>
          <w:szCs w:val="20"/>
          <w:lang w:val="en-US"/>
        </w:rPr>
        <w:t>and</w:t>
      </w:r>
      <w:r w:rsidR="00484A8D" w:rsidRPr="00484A8D">
        <w:rPr>
          <w:b/>
          <w:bCs/>
          <w:sz w:val="20"/>
          <w:szCs w:val="20"/>
          <w:lang w:val="en-US"/>
        </w:rPr>
        <w:t> Po Delta Park (IT)</w:t>
      </w:r>
      <w:r w:rsidR="00484A8D" w:rsidRPr="00484A8D">
        <w:rPr>
          <w:sz w:val="20"/>
          <w:szCs w:val="20"/>
          <w:lang w:val="en-US"/>
        </w:rPr>
        <w:t> </w:t>
      </w:r>
      <w:r w:rsidR="002E41F0" w:rsidRPr="00AC10FF">
        <w:rPr>
          <w:sz w:val="20"/>
          <w:szCs w:val="20"/>
          <w:lang w:val="en-US"/>
        </w:rPr>
        <w:t>introduced</w:t>
      </w:r>
      <w:r w:rsidR="00484A8D" w:rsidRPr="00484A8D">
        <w:rPr>
          <w:sz w:val="20"/>
          <w:szCs w:val="20"/>
          <w:lang w:val="en-US"/>
        </w:rPr>
        <w:t xml:space="preserve"> envisioned actions </w:t>
      </w:r>
      <w:r w:rsidR="0047727F">
        <w:rPr>
          <w:sz w:val="20"/>
          <w:szCs w:val="20"/>
          <w:lang w:val="en-US"/>
        </w:rPr>
        <w:t>for</w:t>
      </w:r>
      <w:r w:rsidR="00484A8D" w:rsidRPr="00484A8D">
        <w:rPr>
          <w:sz w:val="20"/>
          <w:szCs w:val="20"/>
          <w:lang w:val="en-US"/>
        </w:rPr>
        <w:t xml:space="preserve"> the regional action plan</w:t>
      </w:r>
      <w:r w:rsidR="007B281E">
        <w:rPr>
          <w:sz w:val="20"/>
          <w:szCs w:val="20"/>
          <w:lang w:val="en-US"/>
        </w:rPr>
        <w:t xml:space="preserve">. </w:t>
      </w:r>
      <w:r w:rsidR="0025470F">
        <w:rPr>
          <w:sz w:val="20"/>
          <w:szCs w:val="20"/>
          <w:lang w:val="en-US"/>
        </w:rPr>
        <w:t>T</w:t>
      </w:r>
      <w:r w:rsidR="0025470F" w:rsidRPr="00484A8D">
        <w:rPr>
          <w:sz w:val="20"/>
          <w:szCs w:val="20"/>
          <w:lang w:val="en-US"/>
        </w:rPr>
        <w:t xml:space="preserve">hey aim to define tools </w:t>
      </w:r>
      <w:r w:rsidR="0025470F">
        <w:rPr>
          <w:sz w:val="20"/>
          <w:szCs w:val="20"/>
          <w:lang w:val="en-US"/>
        </w:rPr>
        <w:t>to</w:t>
      </w:r>
      <w:r w:rsidR="0025470F" w:rsidRPr="00484A8D">
        <w:rPr>
          <w:sz w:val="20"/>
          <w:szCs w:val="20"/>
          <w:lang w:val="en-US"/>
        </w:rPr>
        <w:t xml:space="preserve"> inclu</w:t>
      </w:r>
      <w:r w:rsidR="0025470F">
        <w:rPr>
          <w:sz w:val="20"/>
          <w:szCs w:val="20"/>
          <w:lang w:val="en-US"/>
        </w:rPr>
        <w:t>de</w:t>
      </w:r>
      <w:r w:rsidR="0025470F" w:rsidRPr="00484A8D">
        <w:rPr>
          <w:sz w:val="20"/>
          <w:szCs w:val="20"/>
          <w:lang w:val="en-US"/>
        </w:rPr>
        <w:t xml:space="preserve"> PES in the policy instrument</w:t>
      </w:r>
      <w:r w:rsidR="0025470F">
        <w:rPr>
          <w:sz w:val="20"/>
          <w:szCs w:val="20"/>
          <w:lang w:val="en-US"/>
        </w:rPr>
        <w:t xml:space="preserve"> which is </w:t>
      </w:r>
      <w:r w:rsidR="0025470F" w:rsidRPr="00484A8D">
        <w:rPr>
          <w:sz w:val="20"/>
          <w:szCs w:val="20"/>
          <w:lang w:val="en-US"/>
        </w:rPr>
        <w:t>Po Delta Park Territorial Plan.</w:t>
      </w:r>
      <w:r w:rsidR="0025470F">
        <w:rPr>
          <w:sz w:val="20"/>
          <w:szCs w:val="20"/>
          <w:lang w:val="en-US"/>
        </w:rPr>
        <w:t xml:space="preserve"> </w:t>
      </w:r>
      <w:r w:rsidR="0025470F" w:rsidRPr="007B281E">
        <w:rPr>
          <w:sz w:val="20"/>
          <w:szCs w:val="20"/>
          <w:lang w:val="en-US"/>
        </w:rPr>
        <w:t>The questionnaire will be used to quantify the values of the ecosystems</w:t>
      </w:r>
      <w:r w:rsidR="0025470F">
        <w:rPr>
          <w:sz w:val="20"/>
          <w:szCs w:val="20"/>
          <w:lang w:val="en-US"/>
        </w:rPr>
        <w:t xml:space="preserve"> </w:t>
      </w:r>
      <w:r w:rsidR="0025470F">
        <w:rPr>
          <w:sz w:val="20"/>
          <w:szCs w:val="20"/>
          <w:lang w:val="en-US"/>
        </w:rPr>
        <w:t>for</w:t>
      </w:r>
      <w:r w:rsidR="0025470F" w:rsidRPr="007B281E">
        <w:rPr>
          <w:sz w:val="20"/>
          <w:szCs w:val="20"/>
          <w:lang w:val="en-US"/>
        </w:rPr>
        <w:t xml:space="preserve"> decision-making processes and to quantify the value of cultural services.</w:t>
      </w:r>
      <w:r w:rsidR="0025470F">
        <w:rPr>
          <w:sz w:val="20"/>
          <w:szCs w:val="20"/>
          <w:lang w:val="en-US"/>
        </w:rPr>
        <w:t xml:space="preserve"> </w:t>
      </w:r>
      <w:r w:rsidR="00484A8D" w:rsidRPr="00484A8D">
        <w:rPr>
          <w:b/>
          <w:bCs/>
          <w:sz w:val="20"/>
          <w:szCs w:val="20"/>
          <w:lang w:val="en-US"/>
        </w:rPr>
        <w:t>Province of Friesland (NL)</w:t>
      </w:r>
      <w:r w:rsidR="007B281E" w:rsidRPr="007B281E">
        <w:rPr>
          <w:lang w:val="en-US"/>
        </w:rPr>
        <w:t xml:space="preserve"> </w:t>
      </w:r>
      <w:r w:rsidR="007B281E" w:rsidRPr="007B281E">
        <w:rPr>
          <w:sz w:val="20"/>
          <w:szCs w:val="20"/>
          <w:lang w:val="en-US"/>
        </w:rPr>
        <w:t xml:space="preserve">presented </w:t>
      </w:r>
      <w:r w:rsidR="001C1121">
        <w:rPr>
          <w:sz w:val="20"/>
          <w:szCs w:val="20"/>
          <w:lang w:val="en-US"/>
        </w:rPr>
        <w:t xml:space="preserve">two </w:t>
      </w:r>
      <w:r w:rsidR="007B281E" w:rsidRPr="007B281E">
        <w:rPr>
          <w:sz w:val="20"/>
          <w:szCs w:val="20"/>
          <w:lang w:val="en-US"/>
        </w:rPr>
        <w:t xml:space="preserve">actions to be addressed: the first action will consider </w:t>
      </w:r>
      <w:r w:rsidR="007B281E">
        <w:rPr>
          <w:sz w:val="20"/>
          <w:szCs w:val="20"/>
          <w:lang w:val="en-US"/>
        </w:rPr>
        <w:t>including</w:t>
      </w:r>
      <w:r w:rsidR="007B281E" w:rsidRPr="007B281E">
        <w:rPr>
          <w:sz w:val="20"/>
          <w:szCs w:val="20"/>
          <w:lang w:val="en-US"/>
        </w:rPr>
        <w:t xml:space="preserve"> delta and </w:t>
      </w:r>
      <w:r w:rsidR="007B281E">
        <w:rPr>
          <w:sz w:val="20"/>
          <w:szCs w:val="20"/>
          <w:lang w:val="en-US"/>
        </w:rPr>
        <w:t xml:space="preserve">its </w:t>
      </w:r>
      <w:r w:rsidR="007B281E" w:rsidRPr="007B281E">
        <w:rPr>
          <w:sz w:val="20"/>
          <w:szCs w:val="20"/>
          <w:lang w:val="en-US"/>
        </w:rPr>
        <w:t xml:space="preserve">characteristics into a policy documents, and </w:t>
      </w:r>
      <w:r w:rsidR="00067634">
        <w:rPr>
          <w:sz w:val="20"/>
          <w:szCs w:val="20"/>
          <w:lang w:val="en-US"/>
        </w:rPr>
        <w:t xml:space="preserve">the </w:t>
      </w:r>
      <w:r w:rsidR="007B281E" w:rsidRPr="007B281E">
        <w:rPr>
          <w:sz w:val="20"/>
          <w:szCs w:val="20"/>
          <w:lang w:val="en-US"/>
        </w:rPr>
        <w:t>second</w:t>
      </w:r>
      <w:r w:rsidR="0025470F">
        <w:rPr>
          <w:sz w:val="20"/>
          <w:szCs w:val="20"/>
          <w:lang w:val="en-US"/>
        </w:rPr>
        <w:t xml:space="preserve"> will be</w:t>
      </w:r>
      <w:r w:rsidR="007B281E" w:rsidRPr="007B281E">
        <w:rPr>
          <w:sz w:val="20"/>
          <w:szCs w:val="20"/>
          <w:lang w:val="en-US"/>
        </w:rPr>
        <w:t xml:space="preserve"> develop</w:t>
      </w:r>
      <w:r w:rsidR="00067634">
        <w:rPr>
          <w:sz w:val="20"/>
          <w:szCs w:val="20"/>
          <w:lang w:val="en-US"/>
        </w:rPr>
        <w:t>ment of</w:t>
      </w:r>
      <w:r w:rsidR="007B281E" w:rsidRPr="007B281E">
        <w:rPr>
          <w:sz w:val="20"/>
          <w:szCs w:val="20"/>
          <w:lang w:val="en-US"/>
        </w:rPr>
        <w:t xml:space="preserve"> tools</w:t>
      </w:r>
      <w:r w:rsidR="001567FD">
        <w:rPr>
          <w:sz w:val="20"/>
          <w:szCs w:val="20"/>
          <w:lang w:val="en-US"/>
        </w:rPr>
        <w:t>:</w:t>
      </w:r>
      <w:r w:rsidR="007B281E" w:rsidRPr="007B281E">
        <w:rPr>
          <w:sz w:val="20"/>
          <w:szCs w:val="20"/>
          <w:lang w:val="en-US"/>
        </w:rPr>
        <w:t xml:space="preserve"> a tipping wheel</w:t>
      </w:r>
      <w:r w:rsidR="001567FD">
        <w:rPr>
          <w:sz w:val="20"/>
          <w:szCs w:val="20"/>
          <w:lang w:val="en-US"/>
        </w:rPr>
        <w:t>,</w:t>
      </w:r>
      <w:r w:rsidR="007B281E" w:rsidRPr="007B281E">
        <w:rPr>
          <w:sz w:val="20"/>
          <w:szCs w:val="20"/>
          <w:lang w:val="en-US"/>
        </w:rPr>
        <w:t xml:space="preserve"> and </w:t>
      </w:r>
      <w:r w:rsidR="0025470F">
        <w:rPr>
          <w:sz w:val="20"/>
          <w:szCs w:val="20"/>
          <w:lang w:val="en-US"/>
        </w:rPr>
        <w:t xml:space="preserve">an </w:t>
      </w:r>
      <w:r w:rsidR="007B281E" w:rsidRPr="007B281E">
        <w:rPr>
          <w:sz w:val="20"/>
          <w:szCs w:val="20"/>
          <w:lang w:val="en-US"/>
        </w:rPr>
        <w:t xml:space="preserve">evaluation tool </w:t>
      </w:r>
      <w:r w:rsidR="000673A1">
        <w:rPr>
          <w:sz w:val="20"/>
          <w:szCs w:val="20"/>
          <w:lang w:val="en-US"/>
        </w:rPr>
        <w:t>to</w:t>
      </w:r>
      <w:r w:rsidR="007B281E" w:rsidRPr="007B281E">
        <w:rPr>
          <w:sz w:val="20"/>
          <w:szCs w:val="20"/>
          <w:lang w:val="en-US"/>
        </w:rPr>
        <w:t xml:space="preserve"> value </w:t>
      </w:r>
      <w:r w:rsidR="000673A1" w:rsidRPr="007B281E">
        <w:rPr>
          <w:sz w:val="20"/>
          <w:szCs w:val="20"/>
          <w:lang w:val="en-US"/>
        </w:rPr>
        <w:t>investment</w:t>
      </w:r>
      <w:r w:rsidR="000673A1">
        <w:rPr>
          <w:sz w:val="20"/>
          <w:szCs w:val="20"/>
          <w:lang w:val="en-US"/>
        </w:rPr>
        <w:t>s in</w:t>
      </w:r>
      <w:r w:rsidR="000673A1" w:rsidRPr="007B281E">
        <w:rPr>
          <w:sz w:val="20"/>
          <w:szCs w:val="20"/>
          <w:lang w:val="en-US"/>
        </w:rPr>
        <w:t xml:space="preserve"> </w:t>
      </w:r>
      <w:r w:rsidR="007B281E" w:rsidRPr="007B281E">
        <w:rPr>
          <w:sz w:val="20"/>
          <w:szCs w:val="20"/>
          <w:lang w:val="en-US"/>
        </w:rPr>
        <w:t>nature which will be developed in cooperation with the University of Groningen.</w:t>
      </w:r>
      <w:r w:rsidR="001567FD" w:rsidRPr="001567FD">
        <w:rPr>
          <w:lang w:val="en-US"/>
        </w:rPr>
        <w:t xml:space="preserve"> </w:t>
      </w:r>
      <w:r w:rsidR="001567FD" w:rsidRPr="001567FD">
        <w:rPr>
          <w:sz w:val="20"/>
          <w:szCs w:val="20"/>
          <w:lang w:val="en-US"/>
        </w:rPr>
        <w:t xml:space="preserve">Different investment cases were presented as well: Investment in a fish-migration river at the Afsluitdijk (the dike between the salt Wadden Sea and the fresh water IJssel lake); Investment in the Silence of the Bees-project, on the key role of bees in the landscape; Investment in Fryske Trui (Frysian Sweater), </w:t>
      </w:r>
      <w:r w:rsidR="005A30B4">
        <w:rPr>
          <w:sz w:val="20"/>
          <w:szCs w:val="20"/>
          <w:lang w:val="en-US"/>
        </w:rPr>
        <w:t xml:space="preserve"> </w:t>
      </w:r>
      <w:r w:rsidR="001567FD" w:rsidRPr="001567FD">
        <w:rPr>
          <w:sz w:val="20"/>
          <w:szCs w:val="20"/>
          <w:lang w:val="en-US"/>
        </w:rPr>
        <w:t xml:space="preserve">to use renewable resources for sweaters, like hemp, flax, reed, including a traditional cultural heritage design. </w:t>
      </w:r>
      <w:r w:rsidR="00484A8D" w:rsidRPr="00484A8D">
        <w:rPr>
          <w:b/>
          <w:bCs/>
          <w:sz w:val="20"/>
          <w:szCs w:val="20"/>
          <w:lang w:val="en-US"/>
        </w:rPr>
        <w:t>Co</w:t>
      </w:r>
      <w:r w:rsidR="000673A1">
        <w:rPr>
          <w:b/>
          <w:bCs/>
          <w:sz w:val="20"/>
          <w:szCs w:val="20"/>
          <w:lang w:val="en-US"/>
        </w:rPr>
        <w:t>u</w:t>
      </w:r>
      <w:r w:rsidR="00484A8D" w:rsidRPr="00484A8D">
        <w:rPr>
          <w:b/>
          <w:bCs/>
          <w:sz w:val="20"/>
          <w:szCs w:val="20"/>
          <w:lang w:val="en-US"/>
        </w:rPr>
        <w:t>ncil of Chamber of Commerce of Valencia (ES)</w:t>
      </w:r>
      <w:r w:rsidR="00484A8D" w:rsidRPr="00484A8D">
        <w:rPr>
          <w:sz w:val="20"/>
          <w:szCs w:val="20"/>
          <w:lang w:val="en-US"/>
        </w:rPr>
        <w:t> </w:t>
      </w:r>
      <w:r w:rsidR="00F86EFB" w:rsidRPr="00AC10FF">
        <w:rPr>
          <w:sz w:val="20"/>
          <w:szCs w:val="20"/>
          <w:lang w:val="en-US"/>
        </w:rPr>
        <w:t>introduced</w:t>
      </w:r>
      <w:r w:rsidR="00484A8D" w:rsidRPr="00484A8D">
        <w:rPr>
          <w:sz w:val="20"/>
          <w:szCs w:val="20"/>
          <w:lang w:val="en-US"/>
        </w:rPr>
        <w:t xml:space="preserve"> new good practice identified in the Albufera delta, Rice of Albufera, and the actions to be included in the regional action plan: regulation of boat trips, as a sustainable tourist activity in the Albufera Natural park link</w:t>
      </w:r>
      <w:r w:rsidR="00F86EFB" w:rsidRPr="00AC10FF">
        <w:rPr>
          <w:sz w:val="20"/>
          <w:szCs w:val="20"/>
          <w:lang w:val="en-US"/>
        </w:rPr>
        <w:t>ing</w:t>
      </w:r>
      <w:r w:rsidR="00484A8D" w:rsidRPr="00484A8D">
        <w:rPr>
          <w:sz w:val="20"/>
          <w:szCs w:val="20"/>
          <w:lang w:val="en-US"/>
        </w:rPr>
        <w:t xml:space="preserve"> to other activities (such as restaurants, bird watching, culture and environmental education).</w:t>
      </w:r>
      <w:r w:rsidR="0047727F">
        <w:rPr>
          <w:sz w:val="20"/>
          <w:szCs w:val="20"/>
          <w:lang w:val="en-US"/>
        </w:rPr>
        <w:t xml:space="preserve"> </w:t>
      </w:r>
      <w:r w:rsidR="00484A8D" w:rsidRPr="00484A8D">
        <w:rPr>
          <w:b/>
          <w:bCs/>
          <w:sz w:val="20"/>
          <w:szCs w:val="20"/>
          <w:lang w:val="en-US"/>
        </w:rPr>
        <w:t>The Danube Delta National Institute for Research and Development (RO)</w:t>
      </w:r>
      <w:r w:rsidR="00484A8D" w:rsidRPr="00484A8D">
        <w:rPr>
          <w:sz w:val="20"/>
          <w:szCs w:val="20"/>
          <w:lang w:val="en-US"/>
        </w:rPr>
        <w:t xml:space="preserve"> presented envisioned actions </w:t>
      </w:r>
      <w:r w:rsidR="0015330C" w:rsidRPr="00AC10FF">
        <w:rPr>
          <w:sz w:val="20"/>
          <w:szCs w:val="20"/>
          <w:lang w:val="en-US"/>
        </w:rPr>
        <w:t>related to</w:t>
      </w:r>
      <w:r w:rsidR="00484A8D" w:rsidRPr="00484A8D">
        <w:rPr>
          <w:sz w:val="20"/>
          <w:szCs w:val="20"/>
          <w:lang w:val="en-US"/>
        </w:rPr>
        <w:t xml:space="preserve"> </w:t>
      </w:r>
      <w:r w:rsidR="00EE2620" w:rsidRPr="00EE2620">
        <w:rPr>
          <w:sz w:val="20"/>
          <w:szCs w:val="20"/>
          <w:lang w:val="en-US"/>
        </w:rPr>
        <w:t>the improvement of reed beds management in the Danube Delta</w:t>
      </w:r>
      <w:r w:rsidR="00EE2620">
        <w:rPr>
          <w:sz w:val="20"/>
          <w:szCs w:val="20"/>
          <w:lang w:val="en-US"/>
        </w:rPr>
        <w:t xml:space="preserve">, </w:t>
      </w:r>
      <w:r w:rsidR="0015330C" w:rsidRPr="00AC10FF">
        <w:rPr>
          <w:sz w:val="20"/>
          <w:szCs w:val="20"/>
          <w:lang w:val="en-US"/>
        </w:rPr>
        <w:t>the i</w:t>
      </w:r>
      <w:r w:rsidR="00484A8D" w:rsidRPr="00484A8D">
        <w:rPr>
          <w:sz w:val="20"/>
          <w:szCs w:val="20"/>
          <w:lang w:val="en-US"/>
        </w:rPr>
        <w:t>ntegrat</w:t>
      </w:r>
      <w:r w:rsidR="0015330C" w:rsidRPr="00AC10FF">
        <w:rPr>
          <w:sz w:val="20"/>
          <w:szCs w:val="20"/>
          <w:lang w:val="en-US"/>
        </w:rPr>
        <w:t>ion of the</w:t>
      </w:r>
      <w:r w:rsidR="00484A8D" w:rsidRPr="00484A8D">
        <w:rPr>
          <w:sz w:val="20"/>
          <w:szCs w:val="20"/>
          <w:lang w:val="en-US"/>
        </w:rPr>
        <w:t xml:space="preserve"> environmentally friendly and local</w:t>
      </w:r>
      <w:r w:rsidR="0015330C" w:rsidRPr="00AC10FF">
        <w:rPr>
          <w:sz w:val="20"/>
          <w:szCs w:val="20"/>
          <w:lang w:val="en-US"/>
        </w:rPr>
        <w:t>ly</w:t>
      </w:r>
      <w:r w:rsidR="00484A8D" w:rsidRPr="00484A8D">
        <w:rPr>
          <w:sz w:val="20"/>
          <w:szCs w:val="20"/>
          <w:lang w:val="en-US"/>
        </w:rPr>
        <w:t xml:space="preserve"> </w:t>
      </w:r>
      <w:r w:rsidR="0015330C" w:rsidRPr="00AC10FF">
        <w:rPr>
          <w:sz w:val="20"/>
          <w:szCs w:val="20"/>
          <w:lang w:val="en-US"/>
        </w:rPr>
        <w:t xml:space="preserve">oriented </w:t>
      </w:r>
      <w:r w:rsidR="00484A8D" w:rsidRPr="00484A8D">
        <w:rPr>
          <w:sz w:val="20"/>
          <w:szCs w:val="20"/>
          <w:lang w:val="en-US"/>
        </w:rPr>
        <w:t xml:space="preserve">elements in tourism infrastructure and </w:t>
      </w:r>
      <w:r w:rsidR="0015330C" w:rsidRPr="00484A8D">
        <w:rPr>
          <w:sz w:val="20"/>
          <w:szCs w:val="20"/>
          <w:lang w:val="en-US"/>
        </w:rPr>
        <w:t>development</w:t>
      </w:r>
      <w:r w:rsidR="0015330C" w:rsidRPr="00AC10FF">
        <w:rPr>
          <w:sz w:val="20"/>
          <w:szCs w:val="20"/>
          <w:lang w:val="en-US"/>
        </w:rPr>
        <w:t xml:space="preserve"> of </w:t>
      </w:r>
      <w:r w:rsidR="00484A8D" w:rsidRPr="00484A8D">
        <w:rPr>
          <w:sz w:val="20"/>
          <w:szCs w:val="20"/>
          <w:lang w:val="en-US"/>
        </w:rPr>
        <w:t>associated activities</w:t>
      </w:r>
      <w:r w:rsidR="0015330C" w:rsidRPr="00AC10FF">
        <w:rPr>
          <w:sz w:val="20"/>
          <w:szCs w:val="20"/>
          <w:lang w:val="en-US"/>
        </w:rPr>
        <w:t>,</w:t>
      </w:r>
      <w:r w:rsidR="00484A8D" w:rsidRPr="00484A8D">
        <w:rPr>
          <w:sz w:val="20"/>
          <w:szCs w:val="20"/>
          <w:lang w:val="en-US"/>
        </w:rPr>
        <w:t> </w:t>
      </w:r>
      <w:r w:rsidR="0015330C" w:rsidRPr="00AC10FF">
        <w:rPr>
          <w:sz w:val="20"/>
          <w:szCs w:val="20"/>
          <w:lang w:val="en-US"/>
        </w:rPr>
        <w:t>e</w:t>
      </w:r>
      <w:r w:rsidR="00484A8D" w:rsidRPr="00484A8D">
        <w:rPr>
          <w:sz w:val="20"/>
          <w:szCs w:val="20"/>
          <w:lang w:val="en-US"/>
        </w:rPr>
        <w:t>stablish</w:t>
      </w:r>
      <w:r w:rsidR="0015330C" w:rsidRPr="00AC10FF">
        <w:rPr>
          <w:sz w:val="20"/>
          <w:szCs w:val="20"/>
          <w:lang w:val="en-US"/>
        </w:rPr>
        <w:t xml:space="preserve">ment of the </w:t>
      </w:r>
      <w:r w:rsidR="00484A8D" w:rsidRPr="00484A8D">
        <w:rPr>
          <w:sz w:val="20"/>
          <w:szCs w:val="20"/>
          <w:lang w:val="en-US"/>
        </w:rPr>
        <w:t xml:space="preserve">Delta </w:t>
      </w:r>
      <w:r w:rsidR="0015330C" w:rsidRPr="00AC10FF">
        <w:rPr>
          <w:sz w:val="20"/>
          <w:szCs w:val="20"/>
          <w:lang w:val="en-US"/>
        </w:rPr>
        <w:t>B</w:t>
      </w:r>
      <w:r w:rsidR="00484A8D" w:rsidRPr="00484A8D">
        <w:rPr>
          <w:sz w:val="20"/>
          <w:szCs w:val="20"/>
          <w:lang w:val="en-US"/>
        </w:rPr>
        <w:t xml:space="preserve">ird </w:t>
      </w:r>
      <w:r w:rsidR="0015330C" w:rsidRPr="00AC10FF">
        <w:rPr>
          <w:sz w:val="20"/>
          <w:szCs w:val="20"/>
          <w:lang w:val="en-US"/>
        </w:rPr>
        <w:t>W</w:t>
      </w:r>
      <w:r w:rsidR="00484A8D" w:rsidRPr="00484A8D">
        <w:rPr>
          <w:sz w:val="20"/>
          <w:szCs w:val="20"/>
          <w:lang w:val="en-US"/>
        </w:rPr>
        <w:t>atching Guides Association and connect</w:t>
      </w:r>
      <w:r w:rsidR="0015330C" w:rsidRPr="00AC10FF">
        <w:rPr>
          <w:sz w:val="20"/>
          <w:szCs w:val="20"/>
          <w:lang w:val="en-US"/>
        </w:rPr>
        <w:t>ing</w:t>
      </w:r>
      <w:r w:rsidR="00484A8D" w:rsidRPr="00484A8D">
        <w:rPr>
          <w:sz w:val="20"/>
          <w:szCs w:val="20"/>
          <w:lang w:val="en-US"/>
        </w:rPr>
        <w:t xml:space="preserve"> </w:t>
      </w:r>
      <w:r w:rsidR="0015330C" w:rsidRPr="00AC10FF">
        <w:rPr>
          <w:sz w:val="20"/>
          <w:szCs w:val="20"/>
          <w:lang w:val="en-US"/>
        </w:rPr>
        <w:t>to</w:t>
      </w:r>
      <w:r w:rsidR="00484A8D" w:rsidRPr="00484A8D">
        <w:rPr>
          <w:sz w:val="20"/>
          <w:szCs w:val="20"/>
          <w:lang w:val="en-US"/>
        </w:rPr>
        <w:t xml:space="preserve"> unused infrastructure, </w:t>
      </w:r>
      <w:r w:rsidR="0015330C" w:rsidRPr="00AC10FF">
        <w:rPr>
          <w:sz w:val="20"/>
          <w:szCs w:val="20"/>
          <w:lang w:val="en-US"/>
        </w:rPr>
        <w:t>m</w:t>
      </w:r>
      <w:r w:rsidR="00484A8D" w:rsidRPr="00484A8D">
        <w:rPr>
          <w:sz w:val="20"/>
          <w:szCs w:val="20"/>
          <w:lang w:val="en-US"/>
        </w:rPr>
        <w:t>oderniz</w:t>
      </w:r>
      <w:r w:rsidR="0015330C" w:rsidRPr="00AC10FF">
        <w:rPr>
          <w:sz w:val="20"/>
          <w:szCs w:val="20"/>
          <w:lang w:val="en-US"/>
        </w:rPr>
        <w:t>ation of</w:t>
      </w:r>
      <w:r w:rsidR="00484A8D" w:rsidRPr="00484A8D">
        <w:rPr>
          <w:sz w:val="20"/>
          <w:szCs w:val="20"/>
          <w:lang w:val="en-US"/>
        </w:rPr>
        <w:t xml:space="preserve"> </w:t>
      </w:r>
      <w:r w:rsidR="00C82712">
        <w:rPr>
          <w:sz w:val="20"/>
          <w:szCs w:val="20"/>
          <w:lang w:val="en-US"/>
        </w:rPr>
        <w:t xml:space="preserve">some species </w:t>
      </w:r>
      <w:r w:rsidR="0015330C" w:rsidRPr="00AC10FF">
        <w:rPr>
          <w:sz w:val="20"/>
          <w:szCs w:val="20"/>
          <w:lang w:val="en-US"/>
        </w:rPr>
        <w:t>to</w:t>
      </w:r>
      <w:r w:rsidR="00484A8D" w:rsidRPr="00484A8D">
        <w:rPr>
          <w:sz w:val="20"/>
          <w:szCs w:val="20"/>
          <w:lang w:val="en-US"/>
        </w:rPr>
        <w:t xml:space="preserve"> connect</w:t>
      </w:r>
      <w:r w:rsidR="00C82712">
        <w:rPr>
          <w:sz w:val="20"/>
          <w:szCs w:val="20"/>
          <w:lang w:val="en-US"/>
        </w:rPr>
        <w:t xml:space="preserve"> </w:t>
      </w:r>
      <w:r w:rsidR="00484A8D" w:rsidRPr="00484A8D">
        <w:rPr>
          <w:sz w:val="20"/>
          <w:szCs w:val="20"/>
          <w:lang w:val="en-US"/>
        </w:rPr>
        <w:t>to</w:t>
      </w:r>
      <w:r w:rsidR="00C82712">
        <w:rPr>
          <w:sz w:val="20"/>
          <w:szCs w:val="20"/>
          <w:lang w:val="en-US"/>
        </w:rPr>
        <w:t xml:space="preserve"> the</w:t>
      </w:r>
      <w:r w:rsidR="00484A8D" w:rsidRPr="00484A8D">
        <w:rPr>
          <w:sz w:val="20"/>
          <w:szCs w:val="20"/>
          <w:lang w:val="en-US"/>
        </w:rPr>
        <w:t xml:space="preserve"> tourism businesses</w:t>
      </w:r>
      <w:r w:rsidR="0015330C" w:rsidRPr="00AC10FF">
        <w:rPr>
          <w:sz w:val="20"/>
          <w:szCs w:val="20"/>
          <w:lang w:val="en-US"/>
        </w:rPr>
        <w:t xml:space="preserve"> and</w:t>
      </w:r>
      <w:r w:rsidR="00484A8D" w:rsidRPr="00484A8D">
        <w:rPr>
          <w:sz w:val="20"/>
          <w:szCs w:val="20"/>
          <w:lang w:val="en-US"/>
        </w:rPr>
        <w:t> </w:t>
      </w:r>
      <w:r w:rsidR="0015330C" w:rsidRPr="00AC10FF">
        <w:rPr>
          <w:sz w:val="20"/>
          <w:szCs w:val="20"/>
          <w:lang w:val="en-US"/>
        </w:rPr>
        <w:t>m</w:t>
      </w:r>
      <w:r w:rsidR="00484A8D" w:rsidRPr="00484A8D">
        <w:rPr>
          <w:sz w:val="20"/>
          <w:szCs w:val="20"/>
          <w:lang w:val="en-US"/>
        </w:rPr>
        <w:t xml:space="preserve">apping </w:t>
      </w:r>
      <w:r w:rsidR="0015330C" w:rsidRPr="00AC10FF">
        <w:rPr>
          <w:sz w:val="20"/>
          <w:szCs w:val="20"/>
          <w:lang w:val="en-US"/>
        </w:rPr>
        <w:t xml:space="preserve">of a </w:t>
      </w:r>
      <w:r w:rsidR="00484A8D" w:rsidRPr="00484A8D">
        <w:rPr>
          <w:sz w:val="20"/>
          <w:szCs w:val="20"/>
          <w:lang w:val="en-US"/>
        </w:rPr>
        <w:t>non</w:t>
      </w:r>
      <w:r w:rsidR="0015330C" w:rsidRPr="00AC10FF">
        <w:rPr>
          <w:sz w:val="20"/>
          <w:szCs w:val="20"/>
          <w:lang w:val="en-US"/>
        </w:rPr>
        <w:t>-</w:t>
      </w:r>
      <w:r w:rsidR="00484A8D" w:rsidRPr="00484A8D">
        <w:rPr>
          <w:sz w:val="20"/>
          <w:szCs w:val="20"/>
          <w:lang w:val="en-US"/>
        </w:rPr>
        <w:t>listed and intangible D</w:t>
      </w:r>
      <w:r w:rsidR="0015330C" w:rsidRPr="00AC10FF">
        <w:rPr>
          <w:sz w:val="20"/>
          <w:szCs w:val="20"/>
          <w:lang w:val="en-US"/>
        </w:rPr>
        <w:t xml:space="preserve">anube </w:t>
      </w:r>
      <w:r w:rsidR="00484A8D" w:rsidRPr="00484A8D">
        <w:rPr>
          <w:sz w:val="20"/>
          <w:szCs w:val="20"/>
          <w:lang w:val="en-US"/>
        </w:rPr>
        <w:t>D</w:t>
      </w:r>
      <w:r w:rsidR="0015330C" w:rsidRPr="00AC10FF">
        <w:rPr>
          <w:sz w:val="20"/>
          <w:szCs w:val="20"/>
          <w:lang w:val="en-US"/>
        </w:rPr>
        <w:t>elta</w:t>
      </w:r>
      <w:r w:rsidR="00484A8D" w:rsidRPr="00484A8D">
        <w:rPr>
          <w:sz w:val="20"/>
          <w:szCs w:val="20"/>
          <w:lang w:val="en-US"/>
        </w:rPr>
        <w:t xml:space="preserve"> heritage for </w:t>
      </w:r>
      <w:r w:rsidR="00C82712">
        <w:rPr>
          <w:sz w:val="20"/>
          <w:szCs w:val="20"/>
          <w:lang w:val="en-US"/>
        </w:rPr>
        <w:t xml:space="preserve">inclusion in the </w:t>
      </w:r>
      <w:r w:rsidR="00484A8D" w:rsidRPr="00484A8D">
        <w:rPr>
          <w:sz w:val="20"/>
          <w:szCs w:val="20"/>
          <w:lang w:val="en-US"/>
        </w:rPr>
        <w:t>ROP and Management Plan.</w:t>
      </w:r>
      <w:r w:rsidR="00213F66">
        <w:rPr>
          <w:sz w:val="20"/>
          <w:szCs w:val="20"/>
          <w:lang w:val="en-US"/>
        </w:rPr>
        <w:t xml:space="preserve"> </w:t>
      </w:r>
      <w:r w:rsidR="0015330C" w:rsidRPr="00AC10FF">
        <w:rPr>
          <w:sz w:val="20"/>
          <w:szCs w:val="20"/>
          <w:lang w:val="en-US"/>
        </w:rPr>
        <w:t>T</w:t>
      </w:r>
      <w:r w:rsidR="00484A8D" w:rsidRPr="00484A8D">
        <w:rPr>
          <w:sz w:val="20"/>
          <w:szCs w:val="20"/>
          <w:lang w:val="en-US"/>
        </w:rPr>
        <w:t>he first day was finalized by the presentation of the </w:t>
      </w:r>
      <w:r w:rsidR="00484A8D" w:rsidRPr="00484A8D">
        <w:rPr>
          <w:b/>
          <w:bCs/>
          <w:sz w:val="20"/>
          <w:szCs w:val="20"/>
          <w:lang w:val="en-US"/>
        </w:rPr>
        <w:t>University College Cork (IE) </w:t>
      </w:r>
      <w:r w:rsidR="00A75A94" w:rsidRPr="00A75A94">
        <w:rPr>
          <w:sz w:val="20"/>
          <w:szCs w:val="20"/>
          <w:lang w:val="en-US"/>
        </w:rPr>
        <w:t>on the results of the study on the valuation of ecosystem services</w:t>
      </w:r>
      <w:r w:rsidR="00A75A94" w:rsidRPr="00484A8D">
        <w:rPr>
          <w:sz w:val="20"/>
          <w:szCs w:val="20"/>
          <w:lang w:val="en-US"/>
        </w:rPr>
        <w:t xml:space="preserve"> </w:t>
      </w:r>
      <w:r w:rsidR="00A75A94" w:rsidRPr="00A75A94">
        <w:rPr>
          <w:sz w:val="20"/>
          <w:szCs w:val="20"/>
          <w:lang w:val="en-US"/>
        </w:rPr>
        <w:t xml:space="preserve">in the </w:t>
      </w:r>
      <w:r w:rsidR="00A75A94">
        <w:rPr>
          <w:sz w:val="20"/>
          <w:szCs w:val="20"/>
          <w:lang w:val="en-US"/>
        </w:rPr>
        <w:t xml:space="preserve">River </w:t>
      </w:r>
      <w:r w:rsidR="00A75A94" w:rsidRPr="00A75A94">
        <w:rPr>
          <w:sz w:val="20"/>
          <w:szCs w:val="20"/>
          <w:lang w:val="en-US"/>
        </w:rPr>
        <w:t>Black Water delta</w:t>
      </w:r>
      <w:r w:rsidR="00A75A94">
        <w:rPr>
          <w:sz w:val="20"/>
          <w:szCs w:val="20"/>
          <w:lang w:val="en-US"/>
        </w:rPr>
        <w:t>,</w:t>
      </w:r>
      <w:r w:rsidR="00A75A94" w:rsidRPr="00A75A94">
        <w:rPr>
          <w:sz w:val="20"/>
          <w:szCs w:val="20"/>
          <w:lang w:val="en-US"/>
        </w:rPr>
        <w:t xml:space="preserve"> with the aim to diversify the supply of benefits</w:t>
      </w:r>
      <w:r w:rsidR="000673A1">
        <w:rPr>
          <w:sz w:val="20"/>
          <w:szCs w:val="20"/>
          <w:lang w:val="en-US"/>
        </w:rPr>
        <w:t xml:space="preserve"> </w:t>
      </w:r>
      <w:r w:rsidR="00A75A94" w:rsidRPr="00A75A94">
        <w:rPr>
          <w:sz w:val="20"/>
          <w:szCs w:val="20"/>
          <w:lang w:val="en-US"/>
        </w:rPr>
        <w:t xml:space="preserve">obtained from the ecosystem services. </w:t>
      </w:r>
      <w:r w:rsidR="00484A8D" w:rsidRPr="00484A8D">
        <w:rPr>
          <w:b/>
          <w:bCs/>
          <w:sz w:val="20"/>
          <w:szCs w:val="20"/>
          <w:lang w:val="en-US"/>
        </w:rPr>
        <w:t xml:space="preserve">The </w:t>
      </w:r>
      <w:r w:rsidR="000673A1">
        <w:rPr>
          <w:b/>
          <w:bCs/>
          <w:sz w:val="20"/>
          <w:szCs w:val="20"/>
          <w:lang w:val="en-US"/>
        </w:rPr>
        <w:t>2</w:t>
      </w:r>
      <w:r w:rsidR="000673A1" w:rsidRPr="000673A1">
        <w:rPr>
          <w:b/>
          <w:bCs/>
          <w:sz w:val="20"/>
          <w:szCs w:val="20"/>
          <w:vertAlign w:val="superscript"/>
          <w:lang w:val="en-US"/>
        </w:rPr>
        <w:t>nd</w:t>
      </w:r>
      <w:r w:rsidR="00484A8D" w:rsidRPr="00484A8D">
        <w:rPr>
          <w:b/>
          <w:bCs/>
          <w:sz w:val="20"/>
          <w:szCs w:val="20"/>
          <w:lang w:val="en-US"/>
        </w:rPr>
        <w:t xml:space="preserve"> day </w:t>
      </w:r>
      <w:r w:rsidR="00484A8D" w:rsidRPr="00484A8D">
        <w:rPr>
          <w:sz w:val="20"/>
          <w:szCs w:val="20"/>
          <w:lang w:val="en-US"/>
        </w:rPr>
        <w:t>was dedicated to the </w:t>
      </w:r>
      <w:r w:rsidR="00484A8D" w:rsidRPr="00484A8D">
        <w:rPr>
          <w:b/>
          <w:bCs/>
          <w:sz w:val="20"/>
          <w:szCs w:val="20"/>
          <w:lang w:val="en-US"/>
        </w:rPr>
        <w:t>expert</w:t>
      </w:r>
      <w:r w:rsidR="000673A1">
        <w:rPr>
          <w:b/>
          <w:bCs/>
          <w:sz w:val="20"/>
          <w:szCs w:val="20"/>
          <w:lang w:val="en-US"/>
        </w:rPr>
        <w:t>’s</w:t>
      </w:r>
      <w:r w:rsidR="00484A8D" w:rsidRPr="00484A8D">
        <w:rPr>
          <w:b/>
          <w:bCs/>
          <w:sz w:val="20"/>
          <w:szCs w:val="20"/>
          <w:lang w:val="en-US"/>
        </w:rPr>
        <w:t xml:space="preserve"> presentation</w:t>
      </w:r>
      <w:r w:rsidR="00484A8D" w:rsidRPr="00484A8D">
        <w:rPr>
          <w:sz w:val="20"/>
          <w:szCs w:val="20"/>
          <w:lang w:val="en-US"/>
        </w:rPr>
        <w:t> from the Southern Regional Assembly on </w:t>
      </w:r>
      <w:r w:rsidR="00484A8D" w:rsidRPr="00484A8D">
        <w:rPr>
          <w:b/>
          <w:bCs/>
          <w:sz w:val="20"/>
          <w:szCs w:val="20"/>
          <w:lang w:val="en-US"/>
        </w:rPr>
        <w:t>what is expected from a Regional Action Plan</w:t>
      </w:r>
      <w:r w:rsidR="00484A8D" w:rsidRPr="00484A8D">
        <w:rPr>
          <w:sz w:val="20"/>
          <w:szCs w:val="20"/>
          <w:lang w:val="en-US"/>
        </w:rPr>
        <w:t>. </w:t>
      </w:r>
      <w:r w:rsidR="00F2272D">
        <w:rPr>
          <w:sz w:val="20"/>
          <w:szCs w:val="20"/>
          <w:lang w:val="en-US"/>
        </w:rPr>
        <w:t>This w</w:t>
      </w:r>
      <w:r w:rsidR="00484A8D" w:rsidRPr="00484A8D">
        <w:rPr>
          <w:sz w:val="20"/>
          <w:szCs w:val="20"/>
          <w:lang w:val="en-US"/>
        </w:rPr>
        <w:t>as followed by the Q &amp; A session and by the </w:t>
      </w:r>
      <w:r w:rsidR="00484A8D" w:rsidRPr="00484A8D">
        <w:rPr>
          <w:b/>
          <w:bCs/>
          <w:sz w:val="20"/>
          <w:szCs w:val="20"/>
          <w:lang w:val="en-US"/>
        </w:rPr>
        <w:t>Steering Committee meeting</w:t>
      </w:r>
      <w:r w:rsidR="00484A8D" w:rsidRPr="00484A8D">
        <w:rPr>
          <w:sz w:val="20"/>
          <w:szCs w:val="20"/>
          <w:lang w:val="en-US"/>
        </w:rPr>
        <w:t xml:space="preserve">. </w:t>
      </w:r>
      <w:r w:rsidR="005A30B4">
        <w:rPr>
          <w:sz w:val="20"/>
          <w:szCs w:val="20"/>
          <w:lang w:val="en-US"/>
        </w:rPr>
        <w:t>C</w:t>
      </w:r>
      <w:r w:rsidR="00484A8D" w:rsidRPr="00484A8D">
        <w:rPr>
          <w:sz w:val="20"/>
          <w:szCs w:val="20"/>
          <w:lang w:val="en-US"/>
        </w:rPr>
        <w:t xml:space="preserve">onsequences of Covid-19 </w:t>
      </w:r>
      <w:r w:rsidR="00F2272D">
        <w:rPr>
          <w:sz w:val="20"/>
          <w:szCs w:val="20"/>
          <w:lang w:val="en-US"/>
        </w:rPr>
        <w:t xml:space="preserve">for the project </w:t>
      </w:r>
      <w:r w:rsidR="00484A8D" w:rsidRPr="00484A8D">
        <w:rPr>
          <w:sz w:val="20"/>
          <w:szCs w:val="20"/>
          <w:lang w:val="en-US"/>
        </w:rPr>
        <w:t xml:space="preserve">were discussed, partners were encouraged </w:t>
      </w:r>
      <w:r w:rsidR="00AC10FF" w:rsidRPr="00AC10FF">
        <w:rPr>
          <w:sz w:val="20"/>
          <w:szCs w:val="20"/>
          <w:lang w:val="en-US"/>
        </w:rPr>
        <w:t xml:space="preserve">to </w:t>
      </w:r>
      <w:r w:rsidR="00484A8D" w:rsidRPr="00484A8D">
        <w:rPr>
          <w:sz w:val="20"/>
          <w:szCs w:val="20"/>
          <w:lang w:val="en-US"/>
        </w:rPr>
        <w:t>organiz</w:t>
      </w:r>
      <w:r w:rsidR="00AC10FF" w:rsidRPr="00AC10FF">
        <w:rPr>
          <w:sz w:val="20"/>
          <w:szCs w:val="20"/>
          <w:lang w:val="en-US"/>
        </w:rPr>
        <w:t>e</w:t>
      </w:r>
      <w:r w:rsidR="00484A8D" w:rsidRPr="00484A8D">
        <w:rPr>
          <w:sz w:val="20"/>
          <w:szCs w:val="20"/>
          <w:lang w:val="en-US"/>
        </w:rPr>
        <w:t xml:space="preserve"> web meetings with the regional stakeholder groups. </w:t>
      </w:r>
      <w:r w:rsidR="003D05DA" w:rsidRPr="00AC10FF">
        <w:rPr>
          <w:sz w:val="20"/>
          <w:szCs w:val="20"/>
          <w:lang w:val="en-GB"/>
        </w:rPr>
        <w:t>The two</w:t>
      </w:r>
      <w:r w:rsidR="00AC10FF" w:rsidRPr="00AC10FF">
        <w:rPr>
          <w:sz w:val="20"/>
          <w:szCs w:val="20"/>
          <w:lang w:val="en-GB"/>
        </w:rPr>
        <w:t>-</w:t>
      </w:r>
      <w:r w:rsidR="003D05DA" w:rsidRPr="00AC10FF">
        <w:rPr>
          <w:sz w:val="20"/>
          <w:szCs w:val="20"/>
          <w:lang w:val="en-GB"/>
        </w:rPr>
        <w:t xml:space="preserve">day </w:t>
      </w:r>
      <w:r w:rsidR="00AC10FF" w:rsidRPr="00AC10FF">
        <w:rPr>
          <w:sz w:val="20"/>
          <w:szCs w:val="20"/>
          <w:lang w:val="en-GB"/>
        </w:rPr>
        <w:t xml:space="preserve">online </w:t>
      </w:r>
      <w:r w:rsidR="003D05DA" w:rsidRPr="00AC10FF">
        <w:rPr>
          <w:sz w:val="20"/>
          <w:szCs w:val="20"/>
          <w:lang w:val="en-GB"/>
        </w:rPr>
        <w:t xml:space="preserve">meeting was successfully concluded </w:t>
      </w:r>
      <w:r w:rsidR="000A1ED2" w:rsidRPr="00AC10FF">
        <w:rPr>
          <w:sz w:val="20"/>
          <w:szCs w:val="20"/>
          <w:lang w:val="en-GB"/>
        </w:rPr>
        <w:t xml:space="preserve">with </w:t>
      </w:r>
      <w:r w:rsidR="00AA50CC" w:rsidRPr="00AC10FF">
        <w:rPr>
          <w:sz w:val="20"/>
          <w:szCs w:val="20"/>
          <w:lang w:val="en-GB"/>
        </w:rPr>
        <w:t>identifying further steps and activities for continuation of the project</w:t>
      </w:r>
      <w:r w:rsidR="000A1ED2" w:rsidRPr="00AC10FF">
        <w:rPr>
          <w:sz w:val="20"/>
          <w:szCs w:val="20"/>
          <w:lang w:val="en-GB"/>
        </w:rPr>
        <w:t xml:space="preserve"> and preparation for the next meeting</w:t>
      </w:r>
      <w:r w:rsidR="000E00FB" w:rsidRPr="00AC10FF">
        <w:rPr>
          <w:sz w:val="20"/>
          <w:szCs w:val="20"/>
          <w:lang w:val="en-GB"/>
        </w:rPr>
        <w:t>.</w:t>
      </w:r>
      <w:r w:rsidR="003D05DA" w:rsidRPr="00AC10FF">
        <w:rPr>
          <w:sz w:val="20"/>
          <w:szCs w:val="20"/>
          <w:lang w:val="en-GB"/>
        </w:rPr>
        <w:t xml:space="preserve"> </w:t>
      </w:r>
      <w:r w:rsidR="00AC10FF" w:rsidRPr="00484A8D">
        <w:rPr>
          <w:sz w:val="20"/>
          <w:szCs w:val="20"/>
          <w:lang w:val="en-US"/>
        </w:rPr>
        <w:t>The next 5</w:t>
      </w:r>
      <w:r w:rsidR="00AC10FF" w:rsidRPr="00AC10FF">
        <w:rPr>
          <w:sz w:val="20"/>
          <w:szCs w:val="20"/>
          <w:vertAlign w:val="superscript"/>
          <w:lang w:val="en-US"/>
        </w:rPr>
        <w:t>th</w:t>
      </w:r>
      <w:r w:rsidR="00AC10FF" w:rsidRPr="00484A8D">
        <w:rPr>
          <w:sz w:val="20"/>
          <w:szCs w:val="20"/>
          <w:lang w:val="en-US"/>
        </w:rPr>
        <w:t xml:space="preserve"> Interregional Learning Event and partner meeting is planned to be held in September 2020 in </w:t>
      </w:r>
      <w:r w:rsidR="00EA2100" w:rsidRPr="00484A8D">
        <w:rPr>
          <w:sz w:val="20"/>
          <w:szCs w:val="20"/>
          <w:lang w:val="en-US"/>
        </w:rPr>
        <w:t>Tulcea</w:t>
      </w:r>
      <w:r w:rsidR="00EA2100">
        <w:rPr>
          <w:sz w:val="20"/>
          <w:szCs w:val="20"/>
          <w:lang w:val="en-US"/>
        </w:rPr>
        <w:t>,</w:t>
      </w:r>
      <w:r w:rsidR="00EA2100" w:rsidRPr="00484A8D">
        <w:rPr>
          <w:sz w:val="20"/>
          <w:szCs w:val="20"/>
          <w:lang w:val="en-US"/>
        </w:rPr>
        <w:t xml:space="preserve"> </w:t>
      </w:r>
      <w:r w:rsidR="00AC10FF" w:rsidRPr="00484A8D">
        <w:rPr>
          <w:sz w:val="20"/>
          <w:szCs w:val="20"/>
          <w:lang w:val="en-US"/>
        </w:rPr>
        <w:t>Romania. However, the final decision on this matter will be made in June 2020 with the hope that the situation will improve and the meeting will take place as planned. </w:t>
      </w:r>
    </w:p>
    <w:p w14:paraId="7922012D" w14:textId="07AC3B6B" w:rsidR="007B59CE" w:rsidRPr="00AC10FF" w:rsidRDefault="00FB66D3" w:rsidP="003B0305">
      <w:pPr>
        <w:spacing w:after="0" w:line="240" w:lineRule="auto"/>
        <w:rPr>
          <w:bCs/>
          <w:sz w:val="20"/>
          <w:szCs w:val="20"/>
          <w:lang w:val="en-GB"/>
        </w:rPr>
      </w:pPr>
      <w:r w:rsidRPr="00AC10FF">
        <w:rPr>
          <w:sz w:val="20"/>
          <w:szCs w:val="20"/>
          <w:lang w:val="en-GB"/>
        </w:rPr>
        <w:lastRenderedPageBreak/>
        <w:t>For more information</w:t>
      </w:r>
      <w:r w:rsidR="000E00FB" w:rsidRPr="00AC10FF">
        <w:rPr>
          <w:sz w:val="20"/>
          <w:szCs w:val="20"/>
          <w:lang w:val="en-GB"/>
        </w:rPr>
        <w:t>, please,</w:t>
      </w:r>
      <w:r w:rsidR="00AA50CC" w:rsidRPr="00AC10FF">
        <w:rPr>
          <w:sz w:val="20"/>
          <w:szCs w:val="20"/>
          <w:lang w:val="en-GB"/>
        </w:rPr>
        <w:t xml:space="preserve"> c</w:t>
      </w:r>
      <w:r w:rsidRPr="00AC10FF">
        <w:rPr>
          <w:sz w:val="20"/>
          <w:szCs w:val="20"/>
          <w:lang w:val="en-GB"/>
        </w:rPr>
        <w:t xml:space="preserve">ontact </w:t>
      </w:r>
      <w:r w:rsidR="005C6750">
        <w:rPr>
          <w:sz w:val="20"/>
          <w:szCs w:val="20"/>
          <w:lang w:val="en-GB"/>
        </w:rPr>
        <w:t xml:space="preserve">the lead partner, </w:t>
      </w:r>
      <w:r w:rsidR="003B0305" w:rsidRPr="00AC10FF">
        <w:rPr>
          <w:bCs/>
          <w:sz w:val="20"/>
          <w:szCs w:val="20"/>
          <w:lang w:val="en-GB"/>
        </w:rPr>
        <w:t xml:space="preserve">University of Twente (CSTM) </w:t>
      </w:r>
    </w:p>
    <w:p w14:paraId="3E344519" w14:textId="12B28BF9" w:rsidR="001A3A41" w:rsidRPr="00AC10FF" w:rsidRDefault="000673A1" w:rsidP="00FB66D3">
      <w:pPr>
        <w:spacing w:after="0" w:line="240" w:lineRule="auto"/>
        <w:rPr>
          <w:sz w:val="20"/>
          <w:szCs w:val="20"/>
          <w:lang w:val="en-GB"/>
        </w:rPr>
        <w:sectPr w:rsidR="001A3A41" w:rsidRPr="00AC10FF" w:rsidSect="002D6E40">
          <w:pgSz w:w="11906" w:h="16838"/>
          <w:pgMar w:top="1135" w:right="1376" w:bottom="1417" w:left="1418" w:header="708" w:footer="708" w:gutter="0"/>
          <w:cols w:space="992"/>
          <w:docGrid w:linePitch="360"/>
        </w:sectPr>
      </w:pPr>
      <w:hyperlink r:id="rId7" w:history="1">
        <w:r w:rsidR="00AC10FF" w:rsidRPr="00AC10FF">
          <w:rPr>
            <w:rStyle w:val="Hyperlink"/>
            <w:bCs/>
            <w:sz w:val="20"/>
            <w:szCs w:val="20"/>
            <w:lang w:val="en-GB"/>
          </w:rPr>
          <w:t>f.h.j.m.coenen@utwente.nl</w:t>
        </w:r>
      </w:hyperlink>
      <w:r w:rsidR="00AC10FF" w:rsidRPr="00AC10FF">
        <w:rPr>
          <w:bCs/>
          <w:sz w:val="20"/>
          <w:szCs w:val="20"/>
          <w:lang w:val="en-GB"/>
        </w:rPr>
        <w:t xml:space="preserve"> +31 53 489 3216; </w:t>
      </w:r>
      <w:hyperlink r:id="rId8" w:history="1">
        <w:r w:rsidR="00AC10FF" w:rsidRPr="00AC10FF">
          <w:rPr>
            <w:rStyle w:val="Hyperlink"/>
            <w:sz w:val="20"/>
            <w:szCs w:val="20"/>
            <w:lang w:val="en-GB"/>
          </w:rPr>
          <w:t>m.lordkipanidze@utwente.nl</w:t>
        </w:r>
      </w:hyperlink>
      <w:r w:rsidR="00AC10FF" w:rsidRPr="00AC10FF">
        <w:rPr>
          <w:sz w:val="20"/>
          <w:szCs w:val="20"/>
          <w:lang w:val="en-GB"/>
        </w:rPr>
        <w:t xml:space="preserve"> +31 53 489 6080;</w:t>
      </w:r>
    </w:p>
    <w:p w14:paraId="3F45C3D1" w14:textId="03937B98" w:rsidR="00F150D8" w:rsidRPr="00AC10FF" w:rsidRDefault="00F150D8" w:rsidP="000F102D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1720F2D4" w14:textId="7F772361" w:rsidR="000F102D" w:rsidRPr="00F7712B" w:rsidRDefault="000673A1" w:rsidP="000F102D">
      <w:pPr>
        <w:spacing w:after="0" w:line="240" w:lineRule="auto"/>
        <w:rPr>
          <w:sz w:val="18"/>
          <w:szCs w:val="18"/>
          <w:lang w:val="en-GB"/>
        </w:rPr>
      </w:pPr>
      <w:hyperlink r:id="rId9" w:history="1">
        <w:r w:rsidR="000F102D" w:rsidRPr="00F7712B">
          <w:rPr>
            <w:rStyle w:val="Hyperlink"/>
            <w:sz w:val="18"/>
            <w:szCs w:val="18"/>
            <w:lang w:val="en-GB"/>
          </w:rPr>
          <w:t>Delta Lady</w:t>
        </w:r>
      </w:hyperlink>
      <w:r w:rsidR="000F102D" w:rsidRPr="00F7712B">
        <w:rPr>
          <w:sz w:val="18"/>
          <w:szCs w:val="18"/>
          <w:lang w:val="en-GB"/>
        </w:rPr>
        <w:t xml:space="preserve"> (Floating Cultures in River Deltas)</w:t>
      </w:r>
    </w:p>
    <w:p w14:paraId="66106EED" w14:textId="18953714" w:rsidR="000F102D" w:rsidRPr="00F7712B" w:rsidRDefault="000F102D" w:rsidP="000F102D">
      <w:pPr>
        <w:spacing w:after="0" w:line="240" w:lineRule="auto"/>
        <w:rPr>
          <w:sz w:val="18"/>
          <w:szCs w:val="18"/>
          <w:lang w:val="en-GB"/>
        </w:rPr>
      </w:pPr>
      <w:r w:rsidRPr="00F7712B">
        <w:rPr>
          <w:sz w:val="18"/>
          <w:szCs w:val="18"/>
          <w:lang w:val="en-GB"/>
        </w:rPr>
        <w:t>Project funded by Interreg Europe programme</w:t>
      </w:r>
    </w:p>
    <w:p w14:paraId="2F6EB10A" w14:textId="0A3221BE" w:rsidR="005C6750" w:rsidRPr="00F7712B" w:rsidRDefault="000673A1" w:rsidP="000F102D">
      <w:pPr>
        <w:spacing w:after="0" w:line="240" w:lineRule="auto"/>
        <w:rPr>
          <w:sz w:val="18"/>
          <w:szCs w:val="18"/>
          <w:lang w:val="en-GB"/>
        </w:rPr>
      </w:pPr>
      <w:hyperlink r:id="rId10" w:history="1">
        <w:r w:rsidR="005C6750" w:rsidRPr="00F7712B">
          <w:rPr>
            <w:rStyle w:val="Hyperlink"/>
            <w:sz w:val="18"/>
            <w:szCs w:val="18"/>
            <w:lang w:val="en-GB"/>
          </w:rPr>
          <w:t>Facebook page</w:t>
        </w:r>
      </w:hyperlink>
    </w:p>
    <w:p w14:paraId="44CF0E1F" w14:textId="2156C9AE" w:rsidR="0023149A" w:rsidRPr="00F7712B" w:rsidRDefault="0023149A" w:rsidP="00261B41">
      <w:pPr>
        <w:rPr>
          <w:sz w:val="20"/>
          <w:szCs w:val="20"/>
          <w:lang w:val="en-GB"/>
        </w:rPr>
      </w:pPr>
    </w:p>
    <w:sectPr w:rsidR="0023149A" w:rsidRPr="00F7712B" w:rsidSect="00E12964">
      <w:type w:val="continuous"/>
      <w:pgSz w:w="11906" w:h="16838"/>
      <w:pgMar w:top="1135" w:right="1106" w:bottom="1417" w:left="1417" w:header="708" w:footer="708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9"/>
    <w:rsid w:val="000131F4"/>
    <w:rsid w:val="00015B4B"/>
    <w:rsid w:val="0002502D"/>
    <w:rsid w:val="00031B62"/>
    <w:rsid w:val="000329B9"/>
    <w:rsid w:val="00050607"/>
    <w:rsid w:val="000521C4"/>
    <w:rsid w:val="00054DB8"/>
    <w:rsid w:val="00057979"/>
    <w:rsid w:val="000673A1"/>
    <w:rsid w:val="00067634"/>
    <w:rsid w:val="00095648"/>
    <w:rsid w:val="00097C3E"/>
    <w:rsid w:val="000A1ED2"/>
    <w:rsid w:val="000B1741"/>
    <w:rsid w:val="000C426C"/>
    <w:rsid w:val="000D17D7"/>
    <w:rsid w:val="000D5E7D"/>
    <w:rsid w:val="000E00FB"/>
    <w:rsid w:val="000E526F"/>
    <w:rsid w:val="000E658D"/>
    <w:rsid w:val="000F102D"/>
    <w:rsid w:val="000F5C91"/>
    <w:rsid w:val="000F61C4"/>
    <w:rsid w:val="00102CBB"/>
    <w:rsid w:val="00110519"/>
    <w:rsid w:val="00124831"/>
    <w:rsid w:val="001269D9"/>
    <w:rsid w:val="001340E3"/>
    <w:rsid w:val="001360A7"/>
    <w:rsid w:val="0015330C"/>
    <w:rsid w:val="001567FD"/>
    <w:rsid w:val="001606F4"/>
    <w:rsid w:val="0017317A"/>
    <w:rsid w:val="00182A19"/>
    <w:rsid w:val="001A0D83"/>
    <w:rsid w:val="001A3A41"/>
    <w:rsid w:val="001B066D"/>
    <w:rsid w:val="001C1121"/>
    <w:rsid w:val="001C5411"/>
    <w:rsid w:val="001C6FFD"/>
    <w:rsid w:val="001D60C6"/>
    <w:rsid w:val="001F0FF6"/>
    <w:rsid w:val="00202BCA"/>
    <w:rsid w:val="002079B7"/>
    <w:rsid w:val="00213F66"/>
    <w:rsid w:val="0023149A"/>
    <w:rsid w:val="00241B3E"/>
    <w:rsid w:val="0025470F"/>
    <w:rsid w:val="00261B41"/>
    <w:rsid w:val="002765DE"/>
    <w:rsid w:val="00292B44"/>
    <w:rsid w:val="002A7EA4"/>
    <w:rsid w:val="002B52EF"/>
    <w:rsid w:val="002C4A22"/>
    <w:rsid w:val="002D4CDD"/>
    <w:rsid w:val="002D6E40"/>
    <w:rsid w:val="002E41F0"/>
    <w:rsid w:val="002F5B1A"/>
    <w:rsid w:val="0030641B"/>
    <w:rsid w:val="00323D14"/>
    <w:rsid w:val="00324482"/>
    <w:rsid w:val="00336BBC"/>
    <w:rsid w:val="003864A9"/>
    <w:rsid w:val="00392AD6"/>
    <w:rsid w:val="003B0305"/>
    <w:rsid w:val="003B09A2"/>
    <w:rsid w:val="003B784D"/>
    <w:rsid w:val="003D05DA"/>
    <w:rsid w:val="003E5E26"/>
    <w:rsid w:val="003E70C3"/>
    <w:rsid w:val="004069A8"/>
    <w:rsid w:val="00434F81"/>
    <w:rsid w:val="0044656E"/>
    <w:rsid w:val="004527E8"/>
    <w:rsid w:val="00460981"/>
    <w:rsid w:val="00474772"/>
    <w:rsid w:val="0047727F"/>
    <w:rsid w:val="00484A8D"/>
    <w:rsid w:val="004902DF"/>
    <w:rsid w:val="004B486A"/>
    <w:rsid w:val="004B782D"/>
    <w:rsid w:val="004C2513"/>
    <w:rsid w:val="004C3241"/>
    <w:rsid w:val="004D0254"/>
    <w:rsid w:val="004D0F7F"/>
    <w:rsid w:val="004D348D"/>
    <w:rsid w:val="004E2968"/>
    <w:rsid w:val="004F1269"/>
    <w:rsid w:val="004F29DD"/>
    <w:rsid w:val="00502F35"/>
    <w:rsid w:val="0050559D"/>
    <w:rsid w:val="00517CD9"/>
    <w:rsid w:val="00520FCB"/>
    <w:rsid w:val="00525F26"/>
    <w:rsid w:val="00527FF2"/>
    <w:rsid w:val="005342FA"/>
    <w:rsid w:val="00566311"/>
    <w:rsid w:val="00576966"/>
    <w:rsid w:val="005928CA"/>
    <w:rsid w:val="005A30B4"/>
    <w:rsid w:val="005A37B2"/>
    <w:rsid w:val="005C5AF8"/>
    <w:rsid w:val="005C6750"/>
    <w:rsid w:val="005D4C10"/>
    <w:rsid w:val="00602C22"/>
    <w:rsid w:val="00624E70"/>
    <w:rsid w:val="00646EE5"/>
    <w:rsid w:val="0065159B"/>
    <w:rsid w:val="00693081"/>
    <w:rsid w:val="006C32C2"/>
    <w:rsid w:val="006C4B00"/>
    <w:rsid w:val="006D11A9"/>
    <w:rsid w:val="00740459"/>
    <w:rsid w:val="00757A7A"/>
    <w:rsid w:val="00772DCF"/>
    <w:rsid w:val="007A6587"/>
    <w:rsid w:val="007B19DA"/>
    <w:rsid w:val="007B281E"/>
    <w:rsid w:val="007B3496"/>
    <w:rsid w:val="007B59CE"/>
    <w:rsid w:val="007D67B6"/>
    <w:rsid w:val="007F5456"/>
    <w:rsid w:val="00812FF0"/>
    <w:rsid w:val="00824F2F"/>
    <w:rsid w:val="00830C27"/>
    <w:rsid w:val="008359D8"/>
    <w:rsid w:val="00842830"/>
    <w:rsid w:val="008748F0"/>
    <w:rsid w:val="00881D35"/>
    <w:rsid w:val="00881F05"/>
    <w:rsid w:val="0088506D"/>
    <w:rsid w:val="00887B57"/>
    <w:rsid w:val="008A1079"/>
    <w:rsid w:val="008B530D"/>
    <w:rsid w:val="008B674C"/>
    <w:rsid w:val="008D0240"/>
    <w:rsid w:val="008F116E"/>
    <w:rsid w:val="009033DB"/>
    <w:rsid w:val="0090709D"/>
    <w:rsid w:val="00944204"/>
    <w:rsid w:val="00960CBA"/>
    <w:rsid w:val="0096576B"/>
    <w:rsid w:val="00981018"/>
    <w:rsid w:val="009B20A9"/>
    <w:rsid w:val="009B286B"/>
    <w:rsid w:val="009B3B7D"/>
    <w:rsid w:val="009C244F"/>
    <w:rsid w:val="009E5AD2"/>
    <w:rsid w:val="00A1579B"/>
    <w:rsid w:val="00A24D8B"/>
    <w:rsid w:val="00A32D2B"/>
    <w:rsid w:val="00A46985"/>
    <w:rsid w:val="00A6279E"/>
    <w:rsid w:val="00A66E94"/>
    <w:rsid w:val="00A75A94"/>
    <w:rsid w:val="00A83FFD"/>
    <w:rsid w:val="00AA227C"/>
    <w:rsid w:val="00AA50CC"/>
    <w:rsid w:val="00AC10FF"/>
    <w:rsid w:val="00AD323D"/>
    <w:rsid w:val="00AD646D"/>
    <w:rsid w:val="00AF3631"/>
    <w:rsid w:val="00B260CA"/>
    <w:rsid w:val="00B27FF6"/>
    <w:rsid w:val="00B417C8"/>
    <w:rsid w:val="00B4188E"/>
    <w:rsid w:val="00B445FB"/>
    <w:rsid w:val="00B610D7"/>
    <w:rsid w:val="00B65280"/>
    <w:rsid w:val="00B75371"/>
    <w:rsid w:val="00B87889"/>
    <w:rsid w:val="00B94ADA"/>
    <w:rsid w:val="00BB7330"/>
    <w:rsid w:val="00BD4CE5"/>
    <w:rsid w:val="00BE14D3"/>
    <w:rsid w:val="00BE7111"/>
    <w:rsid w:val="00BF2ED0"/>
    <w:rsid w:val="00C11237"/>
    <w:rsid w:val="00C32514"/>
    <w:rsid w:val="00C56358"/>
    <w:rsid w:val="00C82712"/>
    <w:rsid w:val="00C86A2C"/>
    <w:rsid w:val="00CB7610"/>
    <w:rsid w:val="00CC6512"/>
    <w:rsid w:val="00CD21BC"/>
    <w:rsid w:val="00CF2661"/>
    <w:rsid w:val="00D21904"/>
    <w:rsid w:val="00D2450A"/>
    <w:rsid w:val="00D37042"/>
    <w:rsid w:val="00D53C30"/>
    <w:rsid w:val="00D60D9F"/>
    <w:rsid w:val="00D67E2E"/>
    <w:rsid w:val="00D71FDD"/>
    <w:rsid w:val="00D76E03"/>
    <w:rsid w:val="00D8062A"/>
    <w:rsid w:val="00D8768B"/>
    <w:rsid w:val="00DB29D8"/>
    <w:rsid w:val="00DE6038"/>
    <w:rsid w:val="00DF0E22"/>
    <w:rsid w:val="00DF5B15"/>
    <w:rsid w:val="00E05462"/>
    <w:rsid w:val="00E12964"/>
    <w:rsid w:val="00E42229"/>
    <w:rsid w:val="00E51328"/>
    <w:rsid w:val="00E83F9C"/>
    <w:rsid w:val="00E8595B"/>
    <w:rsid w:val="00E937FE"/>
    <w:rsid w:val="00EA2100"/>
    <w:rsid w:val="00EC0AB9"/>
    <w:rsid w:val="00EC6852"/>
    <w:rsid w:val="00EE2620"/>
    <w:rsid w:val="00EF06C1"/>
    <w:rsid w:val="00EF5DFF"/>
    <w:rsid w:val="00F033A4"/>
    <w:rsid w:val="00F10CBA"/>
    <w:rsid w:val="00F150D8"/>
    <w:rsid w:val="00F2272D"/>
    <w:rsid w:val="00F50D66"/>
    <w:rsid w:val="00F67427"/>
    <w:rsid w:val="00F7712B"/>
    <w:rsid w:val="00F86EFB"/>
    <w:rsid w:val="00F908C2"/>
    <w:rsid w:val="00F96D6A"/>
    <w:rsid w:val="00FA7258"/>
    <w:rsid w:val="00FB5182"/>
    <w:rsid w:val="00FB66D3"/>
    <w:rsid w:val="00FB743D"/>
    <w:rsid w:val="00FC3DEB"/>
    <w:rsid w:val="00FC43E5"/>
    <w:rsid w:val="00FC5DF7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6070"/>
  <w15:docId w15:val="{DC71D85D-0965-446D-9D5D-B7B8ECF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rdkipanidze@utwent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h.j.m.coenen@utwen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InterregDeltaLa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regeurope.eu/deltal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7C9C-CB09-4902-8AA0-B5EF69C6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Lordkipanidze, M. (BMS)</cp:lastModifiedBy>
  <cp:revision>3</cp:revision>
  <dcterms:created xsi:type="dcterms:W3CDTF">2020-05-20T15:09:00Z</dcterms:created>
  <dcterms:modified xsi:type="dcterms:W3CDTF">2020-05-20T15:29:00Z</dcterms:modified>
</cp:coreProperties>
</file>