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2F37D" w14:textId="77777777" w:rsidR="006718DA" w:rsidRPr="00AF0E93" w:rsidRDefault="006718DA" w:rsidP="00A07F1B">
      <w:pPr>
        <w:spacing w:after="0" w:line="240" w:lineRule="auto"/>
        <w:rPr>
          <w:rFonts w:ascii="Book Antiqua" w:hAnsi="Book Antiqua"/>
        </w:rPr>
      </w:pPr>
      <w:bookmarkStart w:id="0" w:name="_GoBack"/>
      <w:bookmarkEnd w:id="0"/>
    </w:p>
    <w:tbl>
      <w:tblPr>
        <w:tblStyle w:val="TableGrid"/>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4390"/>
        <w:gridCol w:w="3260"/>
      </w:tblGrid>
      <w:tr w:rsidR="00551A60" w:rsidRPr="00AF0E93" w14:paraId="59975995" w14:textId="77777777" w:rsidTr="00797CF8">
        <w:tc>
          <w:tcPr>
            <w:tcW w:w="3402" w:type="dxa"/>
          </w:tcPr>
          <w:p w14:paraId="6C93CB03" w14:textId="77777777" w:rsidR="00551A60" w:rsidRPr="00AF0E93" w:rsidRDefault="00551A60" w:rsidP="00A07F1B">
            <w:pPr>
              <w:jc w:val="center"/>
              <w:rPr>
                <w:rFonts w:ascii="Book Antiqua" w:hAnsi="Book Antiqua"/>
              </w:rPr>
            </w:pPr>
            <w:r w:rsidRPr="00AF0E93">
              <w:rPr>
                <w:rFonts w:ascii="Book Antiqua" w:hAnsi="Book Antiqua"/>
                <w:noProof/>
                <w:lang w:val="bg-BG" w:eastAsia="bg-BG"/>
              </w:rPr>
              <w:drawing>
                <wp:inline distT="0" distB="0" distL="0" distR="0" wp14:anchorId="73F86A18" wp14:editId="1C0B1B39">
                  <wp:extent cx="1666875" cy="113650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LESCCE_EU_FLAG_225.jpg"/>
                          <pic:cNvPicPr/>
                        </pic:nvPicPr>
                        <pic:blipFill rotWithShape="1">
                          <a:blip r:embed="rId8" cstate="print">
                            <a:extLst>
                              <a:ext uri="{28A0092B-C50C-407E-A947-70E740481C1C}">
                                <a14:useLocalDpi xmlns:a14="http://schemas.microsoft.com/office/drawing/2010/main" val="0"/>
                              </a:ext>
                            </a:extLst>
                          </a:blip>
                          <a:srcRect l="10058" t="5566" r="5291" b="7761"/>
                          <a:stretch/>
                        </pic:blipFill>
                        <pic:spPr bwMode="auto">
                          <a:xfrm>
                            <a:off x="0" y="0"/>
                            <a:ext cx="1674423" cy="1141652"/>
                          </a:xfrm>
                          <a:prstGeom prst="rect">
                            <a:avLst/>
                          </a:prstGeom>
                          <a:ln>
                            <a:noFill/>
                          </a:ln>
                          <a:extLst>
                            <a:ext uri="{53640926-AAD7-44D8-BBD7-CCE9431645EC}">
                              <a14:shadowObscured xmlns:a14="http://schemas.microsoft.com/office/drawing/2010/main"/>
                            </a:ext>
                          </a:extLst>
                        </pic:spPr>
                      </pic:pic>
                    </a:graphicData>
                  </a:graphic>
                </wp:inline>
              </w:drawing>
            </w:r>
          </w:p>
        </w:tc>
        <w:tc>
          <w:tcPr>
            <w:tcW w:w="4390" w:type="dxa"/>
            <w:vMerge w:val="restart"/>
            <w:shd w:val="clear" w:color="auto" w:fill="auto"/>
            <w:vAlign w:val="center"/>
          </w:tcPr>
          <w:p w14:paraId="7CE032AA" w14:textId="77777777" w:rsidR="00551A60" w:rsidRPr="00AF0E93" w:rsidRDefault="00551A60" w:rsidP="00551A60">
            <w:pPr>
              <w:ind w:right="745"/>
              <w:rPr>
                <w:rFonts w:ascii="Book Antiqua" w:hAnsi="Book Antiqua"/>
                <w:b/>
                <w:color w:val="BD92DE"/>
              </w:rPr>
            </w:pPr>
            <w:r>
              <w:rPr>
                <w:rFonts w:ascii="Book Antiqua" w:hAnsi="Book Antiqua"/>
                <w:noProof/>
                <w:lang w:val="bg-BG" w:eastAsia="bg-BG"/>
              </w:rPr>
              <w:drawing>
                <wp:inline distT="0" distB="0" distL="0" distR="0" wp14:anchorId="712020F6" wp14:editId="789D739A">
                  <wp:extent cx="2647466" cy="2716529"/>
                  <wp:effectExtent l="0" t="0" r="63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ALESCCE poster amended Lowcarb_web_v2 (2).jpg"/>
                          <pic:cNvPicPr/>
                        </pic:nvPicPr>
                        <pic:blipFill rotWithShape="1">
                          <a:blip r:embed="rId9" cstate="print">
                            <a:extLst>
                              <a:ext uri="{28A0092B-C50C-407E-A947-70E740481C1C}">
                                <a14:useLocalDpi xmlns:a14="http://schemas.microsoft.com/office/drawing/2010/main" val="0"/>
                              </a:ext>
                            </a:extLst>
                          </a:blip>
                          <a:srcRect l="2342" r="5334"/>
                          <a:stretch/>
                        </pic:blipFill>
                        <pic:spPr bwMode="auto">
                          <a:xfrm>
                            <a:off x="0" y="0"/>
                            <a:ext cx="2688607" cy="2758743"/>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vMerge w:val="restart"/>
            <w:shd w:val="clear" w:color="auto" w:fill="6EC48F"/>
          </w:tcPr>
          <w:p w14:paraId="40049846" w14:textId="77777777" w:rsidR="00551A60" w:rsidRPr="00B20719" w:rsidRDefault="00B20719" w:rsidP="00D777ED">
            <w:pPr>
              <w:spacing w:before="120"/>
              <w:jc w:val="center"/>
              <w:rPr>
                <w:rFonts w:ascii="Book Antiqua" w:hAnsi="Book Antiqua"/>
                <w:b/>
                <w:color w:val="FFFFFF" w:themeColor="background1"/>
                <w:sz w:val="36"/>
                <w:szCs w:val="36"/>
              </w:rPr>
            </w:pPr>
            <w:r w:rsidRPr="00B20719">
              <w:rPr>
                <w:rFonts w:ascii="Book Antiqua" w:hAnsi="Book Antiqua"/>
                <w:b/>
                <w:color w:val="FFFFFF" w:themeColor="background1"/>
                <w:sz w:val="36"/>
                <w:szCs w:val="36"/>
              </w:rPr>
              <w:t>What comes next?</w:t>
            </w:r>
          </w:p>
          <w:p w14:paraId="0B527A4B" w14:textId="77777777" w:rsidR="00B20719" w:rsidRDefault="00B20719" w:rsidP="00B20719">
            <w:pPr>
              <w:tabs>
                <w:tab w:val="left" w:pos="1172"/>
              </w:tabs>
              <w:jc w:val="center"/>
              <w:rPr>
                <w:rFonts w:ascii="Book Antiqua" w:hAnsi="Book Antiqua"/>
                <w:b/>
                <w:color w:val="FFFFFF" w:themeColor="background1"/>
              </w:rPr>
            </w:pPr>
          </w:p>
          <w:p w14:paraId="762A3FF2" w14:textId="77777777" w:rsidR="00B20719" w:rsidRDefault="00B20719" w:rsidP="00B20719">
            <w:pPr>
              <w:tabs>
                <w:tab w:val="left" w:pos="1172"/>
              </w:tabs>
              <w:jc w:val="center"/>
              <w:rPr>
                <w:rFonts w:ascii="Book Antiqua" w:hAnsi="Book Antiqua"/>
                <w:b/>
                <w:color w:val="FFFFFF" w:themeColor="background1"/>
              </w:rPr>
            </w:pPr>
          </w:p>
          <w:p w14:paraId="4DE429AA" w14:textId="77777777" w:rsidR="00551A60" w:rsidRPr="00B20719" w:rsidRDefault="00B20719" w:rsidP="00B20719">
            <w:pPr>
              <w:tabs>
                <w:tab w:val="left" w:pos="1172"/>
              </w:tabs>
              <w:jc w:val="center"/>
              <w:rPr>
                <w:rFonts w:ascii="Book Antiqua" w:hAnsi="Book Antiqua"/>
                <w:b/>
                <w:color w:val="FFFFFF" w:themeColor="background1"/>
                <w:sz w:val="36"/>
                <w:szCs w:val="36"/>
              </w:rPr>
            </w:pPr>
            <w:r w:rsidRPr="00B20719">
              <w:rPr>
                <w:rFonts w:ascii="Book Antiqua" w:hAnsi="Book Antiqua"/>
                <w:b/>
                <w:color w:val="FFFFFF" w:themeColor="background1"/>
                <w:sz w:val="36"/>
                <w:szCs w:val="36"/>
              </w:rPr>
              <w:t>I</w:t>
            </w:r>
            <w:r w:rsidR="005E5E02" w:rsidRPr="00B20719">
              <w:rPr>
                <w:rFonts w:ascii="Book Antiqua" w:hAnsi="Book Antiqua"/>
                <w:b/>
                <w:color w:val="FFFFFF" w:themeColor="background1"/>
                <w:sz w:val="36"/>
                <w:szCs w:val="36"/>
              </w:rPr>
              <w:t>mplementation of</w:t>
            </w:r>
            <w:r w:rsidRPr="00B20719">
              <w:rPr>
                <w:rFonts w:ascii="Book Antiqua" w:hAnsi="Book Antiqua"/>
                <w:b/>
                <w:color w:val="FFFFFF" w:themeColor="background1"/>
                <w:sz w:val="36"/>
                <w:szCs w:val="36"/>
              </w:rPr>
              <w:t xml:space="preserve"> 5 Regional Action Plans in </w:t>
            </w:r>
            <w:r w:rsidR="005E5E02" w:rsidRPr="00B20719">
              <w:rPr>
                <w:rFonts w:ascii="Book Antiqua" w:hAnsi="Book Antiqua"/>
                <w:b/>
                <w:color w:val="FFFFFF" w:themeColor="background1"/>
                <w:sz w:val="36"/>
                <w:szCs w:val="36"/>
              </w:rPr>
              <w:t xml:space="preserve"> </w:t>
            </w:r>
            <w:r w:rsidRPr="00B20719">
              <w:rPr>
                <w:rFonts w:ascii="Book Antiqua" w:hAnsi="Book Antiqua"/>
                <w:b/>
                <w:color w:val="FFFFFF" w:themeColor="background1"/>
                <w:sz w:val="36"/>
                <w:szCs w:val="36"/>
              </w:rPr>
              <w:t>Phase 2</w:t>
            </w:r>
          </w:p>
          <w:p w14:paraId="451F3740" w14:textId="77777777" w:rsidR="00551A60" w:rsidRPr="00AF0E93" w:rsidRDefault="00551A60" w:rsidP="0077574D">
            <w:pPr>
              <w:spacing w:before="120"/>
              <w:ind w:left="1059" w:hanging="1059"/>
              <w:rPr>
                <w:rFonts w:ascii="Book Antiqua" w:hAnsi="Book Antiqua"/>
              </w:rPr>
            </w:pPr>
          </w:p>
        </w:tc>
      </w:tr>
      <w:tr w:rsidR="00551A60" w:rsidRPr="00AF0E93" w14:paraId="02A10256" w14:textId="77777777" w:rsidTr="00797CF8">
        <w:tc>
          <w:tcPr>
            <w:tcW w:w="3402" w:type="dxa"/>
          </w:tcPr>
          <w:p w14:paraId="1E547FF9" w14:textId="77777777" w:rsidR="00551A60" w:rsidRPr="00551A60" w:rsidRDefault="00551A60" w:rsidP="00A07F1B">
            <w:pPr>
              <w:rPr>
                <w:rFonts w:ascii="Book Antiqua" w:hAnsi="Book Antiqua"/>
                <w:sz w:val="14"/>
              </w:rPr>
            </w:pPr>
          </w:p>
        </w:tc>
        <w:tc>
          <w:tcPr>
            <w:tcW w:w="4390" w:type="dxa"/>
            <w:vMerge/>
            <w:shd w:val="clear" w:color="auto" w:fill="auto"/>
          </w:tcPr>
          <w:p w14:paraId="2ABE3AF1" w14:textId="77777777" w:rsidR="00551A60" w:rsidRPr="00AF0E93" w:rsidRDefault="00551A60" w:rsidP="00D777ED">
            <w:pPr>
              <w:ind w:right="178"/>
              <w:jc w:val="right"/>
              <w:rPr>
                <w:rFonts w:ascii="Book Antiqua" w:hAnsi="Book Antiqua"/>
              </w:rPr>
            </w:pPr>
          </w:p>
        </w:tc>
        <w:tc>
          <w:tcPr>
            <w:tcW w:w="3260" w:type="dxa"/>
            <w:vMerge/>
            <w:shd w:val="clear" w:color="auto" w:fill="6EC48F"/>
          </w:tcPr>
          <w:p w14:paraId="5EE7EDF7" w14:textId="77777777" w:rsidR="00551A60" w:rsidRPr="00AF0E93" w:rsidRDefault="00551A60" w:rsidP="00A07F1B">
            <w:pPr>
              <w:rPr>
                <w:rFonts w:ascii="Book Antiqua" w:hAnsi="Book Antiqua"/>
              </w:rPr>
            </w:pPr>
          </w:p>
        </w:tc>
      </w:tr>
      <w:tr w:rsidR="00551A60" w:rsidRPr="00AF0E93" w14:paraId="3E1DE0CE" w14:textId="77777777" w:rsidTr="00797CF8">
        <w:trPr>
          <w:trHeight w:val="1685"/>
        </w:trPr>
        <w:tc>
          <w:tcPr>
            <w:tcW w:w="3402" w:type="dxa"/>
            <w:shd w:val="clear" w:color="auto" w:fill="05579F"/>
          </w:tcPr>
          <w:p w14:paraId="75E35C67" w14:textId="77777777" w:rsidR="00551A60" w:rsidRPr="00797CF8" w:rsidRDefault="00551A60" w:rsidP="00551A60">
            <w:pPr>
              <w:rPr>
                <w:rFonts w:ascii="Book Antiqua" w:hAnsi="Book Antiqua"/>
                <w:b/>
                <w:color w:val="FFFFFF" w:themeColor="background1"/>
                <w:sz w:val="48"/>
              </w:rPr>
            </w:pPr>
            <w:r w:rsidRPr="00797CF8">
              <w:rPr>
                <w:rFonts w:ascii="Book Antiqua" w:hAnsi="Book Antiqua"/>
                <w:b/>
                <w:color w:val="FFFFFF" w:themeColor="background1"/>
                <w:sz w:val="48"/>
              </w:rPr>
              <w:t>+</w:t>
            </w:r>
          </w:p>
          <w:p w14:paraId="2E5CE058" w14:textId="77777777" w:rsidR="00551A60" w:rsidRPr="00AF0E93" w:rsidRDefault="00551A60" w:rsidP="005E5E02">
            <w:pPr>
              <w:jc w:val="center"/>
              <w:rPr>
                <w:rFonts w:ascii="Book Antiqua" w:hAnsi="Book Antiqua"/>
                <w:sz w:val="12"/>
                <w:szCs w:val="12"/>
              </w:rPr>
            </w:pPr>
            <w:r w:rsidRPr="00B81217">
              <w:rPr>
                <w:rFonts w:ascii="Book Antiqua" w:hAnsi="Book Antiqua"/>
                <w:b/>
                <w:color w:val="FFFFFF" w:themeColor="background1"/>
                <w:sz w:val="36"/>
              </w:rPr>
              <w:t xml:space="preserve">COALESCCE </w:t>
            </w:r>
            <w:r w:rsidRPr="00B81217">
              <w:rPr>
                <w:rFonts w:ascii="Book Antiqua" w:hAnsi="Book Antiqua"/>
                <w:b/>
                <w:color w:val="FFFFFF" w:themeColor="background1"/>
                <w:sz w:val="36"/>
              </w:rPr>
              <w:br/>
              <w:t xml:space="preserve">in semester </w:t>
            </w:r>
            <w:r w:rsidR="005E5E02">
              <w:rPr>
                <w:rFonts w:ascii="Book Antiqua" w:hAnsi="Book Antiqua"/>
                <w:b/>
                <w:color w:val="FFFFFF" w:themeColor="background1"/>
                <w:sz w:val="36"/>
              </w:rPr>
              <w:t>5</w:t>
            </w:r>
          </w:p>
        </w:tc>
        <w:tc>
          <w:tcPr>
            <w:tcW w:w="4390" w:type="dxa"/>
            <w:vMerge/>
            <w:shd w:val="clear" w:color="auto" w:fill="auto"/>
          </w:tcPr>
          <w:p w14:paraId="3C17635D" w14:textId="77777777" w:rsidR="00551A60" w:rsidRPr="00AF0E93" w:rsidRDefault="00551A60" w:rsidP="00D777ED">
            <w:pPr>
              <w:ind w:right="178"/>
              <w:jc w:val="right"/>
              <w:rPr>
                <w:rFonts w:ascii="Book Antiqua" w:hAnsi="Book Antiqua"/>
                <w:color w:val="FFFFFF" w:themeColor="background1"/>
                <w:sz w:val="12"/>
                <w:szCs w:val="12"/>
              </w:rPr>
            </w:pPr>
          </w:p>
        </w:tc>
        <w:tc>
          <w:tcPr>
            <w:tcW w:w="3260" w:type="dxa"/>
            <w:vMerge/>
            <w:shd w:val="clear" w:color="auto" w:fill="6EC48F"/>
          </w:tcPr>
          <w:p w14:paraId="684BC6FE" w14:textId="77777777" w:rsidR="00551A60" w:rsidRPr="00AF0E93" w:rsidRDefault="00551A60" w:rsidP="00A07F1B">
            <w:pPr>
              <w:rPr>
                <w:rFonts w:ascii="Book Antiqua" w:hAnsi="Book Antiqua"/>
                <w:sz w:val="12"/>
                <w:szCs w:val="12"/>
              </w:rPr>
            </w:pPr>
          </w:p>
        </w:tc>
      </w:tr>
      <w:tr w:rsidR="00551A60" w:rsidRPr="00AF0E93" w14:paraId="23A7002E" w14:textId="77777777" w:rsidTr="00797CF8">
        <w:trPr>
          <w:trHeight w:val="557"/>
        </w:trPr>
        <w:tc>
          <w:tcPr>
            <w:tcW w:w="3402" w:type="dxa"/>
            <w:shd w:val="clear" w:color="auto" w:fill="05579F"/>
          </w:tcPr>
          <w:p w14:paraId="1B461335" w14:textId="77777777" w:rsidR="00551A60" w:rsidRPr="00797CF8" w:rsidRDefault="00551A60" w:rsidP="00551A60">
            <w:pPr>
              <w:jc w:val="right"/>
              <w:rPr>
                <w:rFonts w:ascii="Book Antiqua" w:hAnsi="Book Antiqua"/>
                <w:sz w:val="20"/>
              </w:rPr>
            </w:pPr>
            <w:r w:rsidRPr="00797CF8">
              <w:rPr>
                <w:rFonts w:ascii="Book Antiqua" w:hAnsi="Book Antiqua"/>
                <w:color w:val="FFFFFF" w:themeColor="background1"/>
                <w:sz w:val="20"/>
              </w:rPr>
              <w:t>www.interregeurope.eu/coalescce</w:t>
            </w:r>
            <w:r w:rsidRPr="00797CF8">
              <w:rPr>
                <w:rFonts w:ascii="Book Antiqua" w:hAnsi="Book Antiqua"/>
                <w:noProof/>
                <w:sz w:val="20"/>
              </w:rPr>
              <w:t xml:space="preserve"> </w:t>
            </w:r>
          </w:p>
        </w:tc>
        <w:tc>
          <w:tcPr>
            <w:tcW w:w="4390" w:type="dxa"/>
            <w:vMerge/>
          </w:tcPr>
          <w:p w14:paraId="6A5B9FF5" w14:textId="77777777" w:rsidR="00551A60" w:rsidRPr="00AF0E93" w:rsidRDefault="00551A60" w:rsidP="00551A60">
            <w:pPr>
              <w:jc w:val="right"/>
              <w:rPr>
                <w:rFonts w:ascii="Book Antiqua" w:hAnsi="Book Antiqua"/>
              </w:rPr>
            </w:pPr>
          </w:p>
        </w:tc>
        <w:tc>
          <w:tcPr>
            <w:tcW w:w="3260" w:type="dxa"/>
            <w:vMerge/>
            <w:shd w:val="clear" w:color="auto" w:fill="6EC48F"/>
          </w:tcPr>
          <w:p w14:paraId="581473B0" w14:textId="77777777" w:rsidR="00551A60" w:rsidRPr="00AF0E93" w:rsidRDefault="00551A60" w:rsidP="00A07F1B">
            <w:pPr>
              <w:rPr>
                <w:rFonts w:ascii="Book Antiqua" w:hAnsi="Book Antiqua"/>
              </w:rPr>
            </w:pPr>
          </w:p>
        </w:tc>
      </w:tr>
    </w:tbl>
    <w:p w14:paraId="58BEA500" w14:textId="77777777" w:rsidR="00A07F1B" w:rsidRPr="00AF0E93" w:rsidRDefault="00A07F1B" w:rsidP="005F584A">
      <w:pPr>
        <w:pBdr>
          <w:bottom w:val="single" w:sz="18" w:space="1" w:color="AEAAAA" w:themeColor="background2" w:themeShade="BF"/>
        </w:pBdr>
        <w:spacing w:after="120" w:line="240" w:lineRule="auto"/>
        <w:rPr>
          <w:rFonts w:ascii="Book Antiqua" w:hAnsi="Book Antiqua"/>
          <w:sz w:val="18"/>
        </w:rPr>
      </w:pPr>
    </w:p>
    <w:tbl>
      <w:tblPr>
        <w:tblStyle w:val="TableGrid"/>
        <w:tblW w:w="12249" w:type="dxa"/>
        <w:tblLayout w:type="fixed"/>
        <w:tblLook w:val="04A0" w:firstRow="1" w:lastRow="0" w:firstColumn="1" w:lastColumn="0" w:noHBand="0" w:noVBand="1"/>
      </w:tblPr>
      <w:tblGrid>
        <w:gridCol w:w="3964"/>
        <w:gridCol w:w="7371"/>
        <w:gridCol w:w="914"/>
      </w:tblGrid>
      <w:tr w:rsidR="009871EC" w:rsidRPr="00AF0E93" w14:paraId="39A0C0EC" w14:textId="77777777" w:rsidTr="00FE2950">
        <w:trPr>
          <w:trHeight w:val="573"/>
        </w:trPr>
        <w:tc>
          <w:tcPr>
            <w:tcW w:w="3964" w:type="dxa"/>
            <w:vMerge w:val="restart"/>
            <w:shd w:val="clear" w:color="auto" w:fill="009460"/>
          </w:tcPr>
          <w:p w14:paraId="24CCC4FF" w14:textId="77777777" w:rsidR="009871EC" w:rsidRPr="001A5C04" w:rsidRDefault="009871EC" w:rsidP="00376494">
            <w:pPr>
              <w:rPr>
                <w:rFonts w:ascii="Book Antiqua" w:eastAsia="Times New Roman" w:hAnsi="Book Antiqua" w:cs="Helvetica"/>
                <w:color w:val="FFFFFF" w:themeColor="background1"/>
                <w:sz w:val="28"/>
                <w:szCs w:val="28"/>
                <w:lang w:eastAsia="bg-BG"/>
              </w:rPr>
            </w:pPr>
            <w:r w:rsidRPr="001A5C04">
              <w:rPr>
                <w:rFonts w:ascii="Book Antiqua" w:eastAsia="Times New Roman" w:hAnsi="Book Antiqua" w:cs="Helvetica"/>
                <w:b/>
                <w:bCs/>
                <w:color w:val="FFFFFF" w:themeColor="background1"/>
                <w:sz w:val="28"/>
                <w:szCs w:val="28"/>
                <w:lang w:eastAsia="bg-BG"/>
              </w:rPr>
              <w:t>COALESCCE project is</w:t>
            </w:r>
            <w:r w:rsidRPr="001A5C04">
              <w:rPr>
                <w:rFonts w:ascii="Book Antiqua" w:eastAsia="Times New Roman" w:hAnsi="Book Antiqua" w:cs="Helvetica"/>
                <w:b/>
                <w:bCs/>
                <w:color w:val="FFFFFF" w:themeColor="background1"/>
                <w:sz w:val="28"/>
                <w:szCs w:val="28"/>
                <w:lang w:eastAsia="bg-BG"/>
              </w:rPr>
              <w:br/>
              <w:t xml:space="preserve">now at the end of Phase 1 </w:t>
            </w:r>
          </w:p>
          <w:p w14:paraId="5EAE35DD" w14:textId="77777777" w:rsidR="009871EC" w:rsidRPr="00AF0E93" w:rsidRDefault="009871EC" w:rsidP="00B36F4E">
            <w:pPr>
              <w:rPr>
                <w:rFonts w:ascii="Book Antiqua" w:eastAsia="Times New Roman" w:hAnsi="Book Antiqua" w:cs="Helvetica"/>
                <w:color w:val="FFFFFF" w:themeColor="background1"/>
                <w:sz w:val="24"/>
                <w:szCs w:val="24"/>
                <w:lang w:eastAsia="bg-BG"/>
              </w:rPr>
            </w:pPr>
          </w:p>
          <w:p w14:paraId="5C554736" w14:textId="77777777" w:rsidR="009871EC" w:rsidRDefault="009871EC" w:rsidP="00FE3C90">
            <w:pPr>
              <w:jc w:val="both"/>
              <w:rPr>
                <w:rFonts w:ascii="Book Antiqua" w:hAnsi="Book Antiqua"/>
                <w:noProof/>
                <w:color w:val="FFFFFF" w:themeColor="background1"/>
                <w:lang w:val="en-GB" w:eastAsia="bg-BG"/>
              </w:rPr>
            </w:pPr>
            <w:r w:rsidRPr="00FE3C90">
              <w:rPr>
                <w:rFonts w:ascii="Book Antiqua" w:eastAsia="Times New Roman" w:hAnsi="Book Antiqua" w:cs="Helvetica"/>
                <w:color w:val="FFFFFF" w:themeColor="background1"/>
                <w:lang w:eastAsia="bg-BG"/>
              </w:rPr>
              <w:t xml:space="preserve">Seven partners across Europe exchanged knowledge, experiences and good practices </w:t>
            </w:r>
            <w:r w:rsidRPr="00FE3C90">
              <w:rPr>
                <w:rFonts w:ascii="Book Antiqua" w:hAnsi="Book Antiqua"/>
                <w:noProof/>
                <w:color w:val="FFFFFF" w:themeColor="background1"/>
                <w:lang w:val="en-GB" w:eastAsia="bg-BG"/>
              </w:rPr>
              <w:t>to increase the capacity for community based approaches to local renewable energy provision across Europe</w:t>
            </w:r>
            <w:r>
              <w:rPr>
                <w:rFonts w:ascii="Book Antiqua" w:hAnsi="Book Antiqua"/>
                <w:noProof/>
                <w:color w:val="FFFFFF" w:themeColor="background1"/>
                <w:lang w:val="en-GB" w:eastAsia="bg-BG"/>
              </w:rPr>
              <w:t xml:space="preserve">. </w:t>
            </w:r>
          </w:p>
          <w:p w14:paraId="4E99B9FC" w14:textId="77777777" w:rsidR="009871EC" w:rsidRDefault="009871EC" w:rsidP="00FE3C90">
            <w:pPr>
              <w:jc w:val="both"/>
              <w:rPr>
                <w:rFonts w:ascii="Book Antiqua" w:hAnsi="Book Antiqua"/>
                <w:noProof/>
                <w:color w:val="FFFFFF" w:themeColor="background1"/>
                <w:lang w:val="en-GB" w:eastAsia="bg-BG"/>
              </w:rPr>
            </w:pPr>
            <w:r w:rsidRPr="00FE3C90">
              <w:rPr>
                <w:rFonts w:ascii="Book Antiqua" w:hAnsi="Book Antiqua"/>
                <w:noProof/>
                <w:color w:val="FFFFFF" w:themeColor="background1"/>
                <w:lang w:val="en-GB" w:eastAsia="bg-BG"/>
              </w:rPr>
              <w:t xml:space="preserve"> </w:t>
            </w:r>
            <w:r>
              <w:rPr>
                <w:rFonts w:ascii="Book Antiqua" w:hAnsi="Book Antiqua"/>
                <w:noProof/>
                <w:color w:val="FFFFFF" w:themeColor="background1"/>
                <w:lang w:val="en-GB" w:eastAsia="bg-BG"/>
              </w:rPr>
              <w:t xml:space="preserve"> </w:t>
            </w:r>
          </w:p>
          <w:p w14:paraId="7A80CA71" w14:textId="77777777" w:rsidR="009871EC" w:rsidRDefault="009871EC" w:rsidP="00FE3C90">
            <w:pPr>
              <w:jc w:val="both"/>
              <w:rPr>
                <w:rFonts w:ascii="Book Antiqua" w:hAnsi="Book Antiqua"/>
                <w:noProof/>
                <w:color w:val="FFFFFF" w:themeColor="background1"/>
                <w:lang w:val="en-GB" w:eastAsia="bg-BG"/>
              </w:rPr>
            </w:pPr>
          </w:p>
          <w:p w14:paraId="39E33F59" w14:textId="77777777" w:rsidR="009871EC" w:rsidRDefault="009871EC" w:rsidP="00FE3C90">
            <w:pPr>
              <w:jc w:val="both"/>
              <w:rPr>
                <w:rFonts w:ascii="Book Antiqua" w:hAnsi="Book Antiqua"/>
                <w:i/>
                <w:noProof/>
                <w:color w:val="FFFFFF" w:themeColor="background1"/>
                <w:lang w:val="en-GB" w:eastAsia="bg-BG"/>
              </w:rPr>
            </w:pPr>
            <w:r>
              <w:rPr>
                <w:rFonts w:ascii="Book Antiqua" w:hAnsi="Book Antiqua"/>
                <w:i/>
                <w:noProof/>
                <w:color w:val="FFFFFF" w:themeColor="background1"/>
                <w:lang w:val="en-GB" w:eastAsia="bg-BG"/>
              </w:rPr>
              <w:t>“</w:t>
            </w:r>
            <w:r w:rsidRPr="00FE3C90">
              <w:rPr>
                <w:rFonts w:ascii="Book Antiqua" w:hAnsi="Book Antiqua"/>
                <w:i/>
                <w:noProof/>
                <w:color w:val="FFFFFF" w:themeColor="background1"/>
                <w:lang w:val="en-GB" w:eastAsia="bg-BG"/>
              </w:rPr>
              <w:t>By placing democratic control, shared benefits and active participation at the centre of the energy system, community energy can create a foundation for the significant infrastructural and cultural change we need to reduce the impact of climate change and increase our energy security.</w:t>
            </w:r>
            <w:r>
              <w:rPr>
                <w:rFonts w:ascii="Book Antiqua" w:hAnsi="Book Antiqua"/>
                <w:i/>
                <w:noProof/>
                <w:color w:val="FFFFFF" w:themeColor="background1"/>
                <w:lang w:val="en-GB" w:eastAsia="bg-BG"/>
              </w:rPr>
              <w:t>”</w:t>
            </w:r>
          </w:p>
          <w:p w14:paraId="5E01FB31" w14:textId="77777777" w:rsidR="00503716" w:rsidRDefault="00503716" w:rsidP="00FE3C90">
            <w:pPr>
              <w:jc w:val="both"/>
              <w:rPr>
                <w:rFonts w:ascii="Book Antiqua" w:hAnsi="Book Antiqua"/>
                <w:i/>
                <w:noProof/>
                <w:color w:val="FFFFFF" w:themeColor="background1"/>
                <w:lang w:val="en-GB" w:eastAsia="bg-BG"/>
              </w:rPr>
            </w:pPr>
          </w:p>
          <w:p w14:paraId="0D0E7A0B" w14:textId="77777777" w:rsidR="009871EC" w:rsidRDefault="009871EC" w:rsidP="00FE3C90">
            <w:pPr>
              <w:jc w:val="both"/>
              <w:rPr>
                <w:rFonts w:ascii="Book Antiqua" w:hAnsi="Book Antiqua"/>
                <w:noProof/>
                <w:color w:val="FFFFFF" w:themeColor="background1"/>
                <w:lang w:val="en-GB" w:eastAsia="bg-BG"/>
              </w:rPr>
            </w:pPr>
          </w:p>
          <w:p w14:paraId="7F6CB968" w14:textId="77777777" w:rsidR="009871EC" w:rsidRPr="00FE3C90" w:rsidRDefault="009871EC" w:rsidP="00FE3C90">
            <w:pPr>
              <w:jc w:val="both"/>
              <w:rPr>
                <w:rFonts w:ascii="Book Antiqua" w:hAnsi="Book Antiqua"/>
                <w:noProof/>
                <w:color w:val="FFFFFF" w:themeColor="background1"/>
                <w:lang w:val="en-GB" w:eastAsia="bg-BG"/>
              </w:rPr>
            </w:pPr>
            <w:r w:rsidRPr="00FE3C90">
              <w:rPr>
                <w:rFonts w:ascii="Book Antiqua" w:hAnsi="Book Antiqua"/>
                <w:b/>
                <w:i/>
                <w:noProof/>
                <w:color w:val="FFFFFF" w:themeColor="background1"/>
                <w:lang w:val="en-GB" w:eastAsia="bg-BG"/>
              </w:rPr>
              <w:t xml:space="preserve">From: Community Energy England </w:t>
            </w:r>
            <w:hyperlink r:id="rId10" w:history="1">
              <w:r w:rsidRPr="00FE3C90">
                <w:rPr>
                  <w:rStyle w:val="Hyperlink"/>
                  <w:rFonts w:ascii="Book Antiqua" w:hAnsi="Book Antiqua"/>
                  <w:b/>
                  <w:i/>
                  <w:noProof/>
                  <w:lang w:val="en-GB" w:eastAsia="bg-BG"/>
                </w:rPr>
                <w:t>https://communityenergyengland.org/</w:t>
              </w:r>
            </w:hyperlink>
            <w:r w:rsidRPr="00FE3C90">
              <w:rPr>
                <w:rFonts w:ascii="Book Antiqua" w:hAnsi="Book Antiqua"/>
                <w:b/>
                <w:i/>
                <w:noProof/>
                <w:color w:val="FFFFFF" w:themeColor="background1"/>
                <w:lang w:val="en-GB" w:eastAsia="bg-BG"/>
              </w:rPr>
              <w:t xml:space="preserve"> </w:t>
            </w:r>
          </w:p>
          <w:p w14:paraId="0911BA94" w14:textId="77777777" w:rsidR="009871EC" w:rsidRPr="00FE3C90" w:rsidRDefault="009871EC" w:rsidP="00FE3C90">
            <w:pPr>
              <w:rPr>
                <w:rFonts w:ascii="Book Antiqua" w:hAnsi="Book Antiqua"/>
                <w:noProof/>
                <w:color w:val="FFFFFF" w:themeColor="background1"/>
                <w:lang w:val="bg-BG" w:eastAsia="bg-BG"/>
              </w:rPr>
            </w:pPr>
          </w:p>
          <w:p w14:paraId="082F738B" w14:textId="77777777" w:rsidR="009871EC" w:rsidRPr="00AF0E93" w:rsidRDefault="009871EC" w:rsidP="00B36F4E">
            <w:pPr>
              <w:rPr>
                <w:rFonts w:ascii="Book Antiqua" w:hAnsi="Book Antiqua"/>
              </w:rPr>
            </w:pPr>
          </w:p>
        </w:tc>
        <w:tc>
          <w:tcPr>
            <w:tcW w:w="8285" w:type="dxa"/>
            <w:gridSpan w:val="2"/>
            <w:tcBorders>
              <w:bottom w:val="nil"/>
            </w:tcBorders>
          </w:tcPr>
          <w:p w14:paraId="1F7062AE" w14:textId="77777777" w:rsidR="009871EC" w:rsidRPr="006847B3" w:rsidRDefault="009871EC" w:rsidP="007365F5">
            <w:pPr>
              <w:autoSpaceDE w:val="0"/>
              <w:autoSpaceDN w:val="0"/>
              <w:adjustRightInd w:val="0"/>
              <w:jc w:val="center"/>
              <w:rPr>
                <w:rFonts w:ascii="Book Antiqua" w:hAnsi="Book Antiqua"/>
                <w:b/>
                <w:noProof/>
                <w:lang w:eastAsia="bg-BG"/>
              </w:rPr>
            </w:pPr>
            <w:r w:rsidRPr="006847B3">
              <w:rPr>
                <w:rFonts w:ascii="Book Antiqua" w:hAnsi="Book Antiqua"/>
                <w:b/>
                <w:noProof/>
                <w:lang w:eastAsia="bg-BG"/>
              </w:rPr>
              <w:t xml:space="preserve">Good Practice Toolkit </w:t>
            </w:r>
          </w:p>
          <w:p w14:paraId="3586761E" w14:textId="77777777" w:rsidR="007365F5" w:rsidRPr="00F62F1C" w:rsidRDefault="009871EC" w:rsidP="00FE2950">
            <w:pPr>
              <w:autoSpaceDE w:val="0"/>
              <w:autoSpaceDN w:val="0"/>
              <w:adjustRightInd w:val="0"/>
              <w:rPr>
                <w:rFonts w:ascii="Book Antiqua" w:hAnsi="Book Antiqua"/>
                <w:noProof/>
                <w:lang w:eastAsia="bg-BG"/>
              </w:rPr>
            </w:pPr>
            <w:r w:rsidRPr="00F62F1C">
              <w:rPr>
                <w:rFonts w:ascii="Book Antiqua" w:hAnsi="Book Antiqua"/>
                <w:noProof/>
                <w:lang w:eastAsia="bg-BG"/>
              </w:rPr>
              <w:t>A toolkit was developed in Semester 5 of the project bringing together good</w:t>
            </w:r>
            <w:r w:rsidR="00576BC8" w:rsidRPr="00F62F1C">
              <w:rPr>
                <w:rFonts w:ascii="Book Antiqua" w:hAnsi="Book Antiqua"/>
                <w:noProof/>
                <w:lang w:eastAsia="bg-BG"/>
              </w:rPr>
              <w:t xml:space="preserve"> </w:t>
            </w:r>
          </w:p>
          <w:p w14:paraId="026E2CA0" w14:textId="77777777" w:rsidR="009871EC" w:rsidRDefault="00576BC8" w:rsidP="00FE2950">
            <w:pPr>
              <w:autoSpaceDE w:val="0"/>
              <w:autoSpaceDN w:val="0"/>
              <w:adjustRightInd w:val="0"/>
              <w:rPr>
                <w:rFonts w:ascii="Book Antiqua" w:hAnsi="Book Antiqua"/>
                <w:noProof/>
                <w:lang w:eastAsia="bg-BG"/>
              </w:rPr>
            </w:pPr>
            <w:r w:rsidRPr="00F62F1C">
              <w:rPr>
                <w:rFonts w:ascii="Book Antiqua" w:hAnsi="Book Antiqua"/>
                <w:noProof/>
                <w:lang w:eastAsia="bg-BG"/>
              </w:rPr>
              <w:t>practices from the 7 partner regions</w:t>
            </w:r>
            <w:r w:rsidR="00F62F1C">
              <w:rPr>
                <w:rFonts w:ascii="Book Antiqua" w:hAnsi="Book Antiqua"/>
                <w:noProof/>
                <w:lang w:eastAsia="bg-BG"/>
              </w:rPr>
              <w:t xml:space="preserve">. </w:t>
            </w:r>
            <w:r w:rsidR="00CE71F8">
              <w:rPr>
                <w:rFonts w:ascii="Book Antiqua" w:hAnsi="Book Antiqua"/>
                <w:noProof/>
                <w:lang w:eastAsia="bg-BG"/>
              </w:rPr>
              <w:t xml:space="preserve">It provides useful information on how to </w:t>
            </w:r>
          </w:p>
          <w:p w14:paraId="57B2B3CA" w14:textId="77777777" w:rsidR="006847B3" w:rsidRDefault="002B41B4" w:rsidP="00FE2950">
            <w:pPr>
              <w:autoSpaceDE w:val="0"/>
              <w:autoSpaceDN w:val="0"/>
              <w:adjustRightInd w:val="0"/>
              <w:rPr>
                <w:rFonts w:ascii="Book Antiqua" w:hAnsi="Book Antiqua"/>
              </w:rPr>
            </w:pPr>
            <w:r>
              <w:rPr>
                <w:rFonts w:ascii="Book Antiqua" w:hAnsi="Book Antiqua"/>
              </w:rPr>
              <w:t xml:space="preserve">start and develop community energy project, how to develop the business </w:t>
            </w:r>
          </w:p>
          <w:p w14:paraId="7DA83907" w14:textId="77777777" w:rsidR="00CE71F8" w:rsidRPr="00F62F1C" w:rsidRDefault="002B41B4" w:rsidP="006847B3">
            <w:pPr>
              <w:autoSpaceDE w:val="0"/>
              <w:autoSpaceDN w:val="0"/>
              <w:adjustRightInd w:val="0"/>
              <w:rPr>
                <w:rFonts w:ascii="Book Antiqua" w:hAnsi="Book Antiqua"/>
              </w:rPr>
            </w:pPr>
            <w:r>
              <w:rPr>
                <w:rFonts w:ascii="Book Antiqua" w:hAnsi="Book Antiqua"/>
              </w:rPr>
              <w:t>plan and raise</w:t>
            </w:r>
            <w:r w:rsidR="006847B3">
              <w:rPr>
                <w:rFonts w:ascii="Book Antiqua" w:hAnsi="Book Antiqua"/>
              </w:rPr>
              <w:t xml:space="preserve"> </w:t>
            </w:r>
            <w:r>
              <w:rPr>
                <w:rFonts w:ascii="Book Antiqua" w:hAnsi="Book Antiqua"/>
              </w:rPr>
              <w:t xml:space="preserve">finance for the project realization, and what are the benefits for the community. </w:t>
            </w:r>
          </w:p>
        </w:tc>
      </w:tr>
      <w:tr w:rsidR="001E43F7" w:rsidRPr="00AF0E93" w14:paraId="2B661765" w14:textId="77777777" w:rsidTr="006847B3">
        <w:trPr>
          <w:trHeight w:val="6295"/>
        </w:trPr>
        <w:tc>
          <w:tcPr>
            <w:tcW w:w="3964" w:type="dxa"/>
            <w:vMerge/>
            <w:tcBorders>
              <w:right w:val="nil"/>
            </w:tcBorders>
            <w:shd w:val="clear" w:color="auto" w:fill="009460"/>
          </w:tcPr>
          <w:p w14:paraId="6715EF7B" w14:textId="77777777" w:rsidR="001E43F7" w:rsidRPr="00AF0E93" w:rsidRDefault="001E43F7" w:rsidP="00376494">
            <w:pPr>
              <w:rPr>
                <w:rFonts w:ascii="Book Antiqua" w:eastAsia="Times New Roman" w:hAnsi="Book Antiqua" w:cs="Helvetica"/>
                <w:b/>
                <w:bCs/>
                <w:color w:val="FFFFFF" w:themeColor="background1"/>
                <w:sz w:val="32"/>
                <w:szCs w:val="32"/>
                <w:lang w:eastAsia="bg-BG"/>
              </w:rPr>
            </w:pPr>
          </w:p>
        </w:tc>
        <w:tc>
          <w:tcPr>
            <w:tcW w:w="7371" w:type="dxa"/>
            <w:tcBorders>
              <w:top w:val="nil"/>
              <w:left w:val="nil"/>
              <w:bottom w:val="nil"/>
              <w:right w:val="nil"/>
            </w:tcBorders>
          </w:tcPr>
          <w:p w14:paraId="4F91220A" w14:textId="77777777" w:rsidR="00503716" w:rsidRPr="002B41B4" w:rsidRDefault="002B41B4" w:rsidP="006847B3">
            <w:pPr>
              <w:autoSpaceDE w:val="0"/>
              <w:autoSpaceDN w:val="0"/>
              <w:adjustRightInd w:val="0"/>
              <w:spacing w:before="60"/>
              <w:rPr>
                <w:rFonts w:ascii="Book Antiqua" w:hAnsi="Book Antiqua"/>
                <w:noProof/>
                <w:lang w:eastAsia="bg-BG"/>
              </w:rPr>
            </w:pPr>
            <w:r>
              <w:rPr>
                <w:rFonts w:ascii="Book Antiqua" w:hAnsi="Book Antiqua"/>
                <w:noProof/>
                <w:lang w:eastAsia="bg-BG"/>
              </w:rPr>
              <w:t>It containes the following good practices:</w:t>
            </w:r>
          </w:p>
          <w:p w14:paraId="0DD3CA1B" w14:textId="77777777" w:rsidR="002B41B4" w:rsidRPr="002B41B4" w:rsidRDefault="002B41B4" w:rsidP="006847B3">
            <w:pPr>
              <w:pStyle w:val="ListParagraph"/>
              <w:numPr>
                <w:ilvl w:val="0"/>
                <w:numId w:val="3"/>
              </w:numPr>
              <w:autoSpaceDE w:val="0"/>
              <w:autoSpaceDN w:val="0"/>
              <w:adjustRightInd w:val="0"/>
              <w:spacing w:before="60"/>
              <w:rPr>
                <w:rFonts w:ascii="Book Antiqua" w:hAnsi="Book Antiqua"/>
                <w:noProof/>
                <w:lang w:eastAsia="bg-BG"/>
              </w:rPr>
            </w:pPr>
            <w:r w:rsidRPr="002B41B4">
              <w:rPr>
                <w:rFonts w:ascii="Book Antiqua" w:hAnsi="Book Antiqua"/>
                <w:noProof/>
                <w:lang w:eastAsia="bg-BG"/>
              </w:rPr>
              <w:t>Germany</w:t>
            </w:r>
          </w:p>
          <w:p w14:paraId="10FD1393" w14:textId="77777777" w:rsidR="002B41B4" w:rsidRDefault="002B41B4" w:rsidP="006847B3">
            <w:pPr>
              <w:autoSpaceDE w:val="0"/>
              <w:autoSpaceDN w:val="0"/>
              <w:adjustRightInd w:val="0"/>
              <w:spacing w:before="60"/>
              <w:jc w:val="both"/>
              <w:rPr>
                <w:rFonts w:ascii="Book Antiqua" w:hAnsi="Book Antiqua"/>
                <w:noProof/>
                <w:lang w:eastAsia="bg-BG"/>
              </w:rPr>
            </w:pPr>
            <w:r>
              <w:rPr>
                <w:rFonts w:ascii="Book Antiqua" w:hAnsi="Book Antiqua"/>
                <w:noProof/>
                <w:lang w:eastAsia="bg-BG"/>
              </w:rPr>
              <w:t>Regional Energy Agencies for Citizens</w:t>
            </w:r>
          </w:p>
          <w:p w14:paraId="57E4B6DB" w14:textId="77777777" w:rsidR="001E43F7" w:rsidRDefault="002B41B4" w:rsidP="006847B3">
            <w:pPr>
              <w:autoSpaceDE w:val="0"/>
              <w:autoSpaceDN w:val="0"/>
              <w:adjustRightInd w:val="0"/>
              <w:spacing w:before="60"/>
              <w:jc w:val="both"/>
              <w:rPr>
                <w:rFonts w:ascii="Book Antiqua" w:hAnsi="Book Antiqua"/>
                <w:noProof/>
                <w:lang w:eastAsia="bg-BG"/>
              </w:rPr>
            </w:pPr>
            <w:r>
              <w:rPr>
                <w:rFonts w:ascii="Book Antiqua" w:hAnsi="Book Antiqua"/>
                <w:noProof/>
                <w:lang w:eastAsia="bg-BG"/>
              </w:rPr>
              <w:t>B</w:t>
            </w:r>
            <w:r w:rsidR="001E43F7" w:rsidRPr="00F62F1C">
              <w:rPr>
                <w:rFonts w:ascii="Book Antiqua" w:hAnsi="Book Antiqua"/>
                <w:noProof/>
                <w:lang w:val="bg-BG" w:eastAsia="bg-BG"/>
              </w:rPr>
              <w:t>ioenergy villages</w:t>
            </w:r>
          </w:p>
          <w:p w14:paraId="7C47E232" w14:textId="77777777" w:rsidR="002B41B4" w:rsidRDefault="002B41B4" w:rsidP="006847B3">
            <w:pPr>
              <w:autoSpaceDE w:val="0"/>
              <w:autoSpaceDN w:val="0"/>
              <w:adjustRightInd w:val="0"/>
              <w:spacing w:before="60"/>
              <w:jc w:val="both"/>
              <w:rPr>
                <w:rFonts w:ascii="Book Antiqua" w:hAnsi="Book Antiqua"/>
                <w:noProof/>
                <w:lang w:eastAsia="bg-BG"/>
              </w:rPr>
            </w:pPr>
            <w:r>
              <w:rPr>
                <w:rFonts w:ascii="Book Antiqua" w:hAnsi="Book Antiqua"/>
                <w:noProof/>
                <w:lang w:eastAsia="bg-BG"/>
              </w:rPr>
              <w:t>Solar Bundesleague</w:t>
            </w:r>
          </w:p>
          <w:p w14:paraId="6CBD94EB" w14:textId="77777777" w:rsidR="002B41B4" w:rsidRPr="00D7769B" w:rsidRDefault="002B41B4" w:rsidP="006847B3">
            <w:pPr>
              <w:pStyle w:val="ListParagraph"/>
              <w:numPr>
                <w:ilvl w:val="0"/>
                <w:numId w:val="3"/>
              </w:numPr>
              <w:autoSpaceDE w:val="0"/>
              <w:autoSpaceDN w:val="0"/>
              <w:adjustRightInd w:val="0"/>
              <w:spacing w:before="60"/>
              <w:rPr>
                <w:rFonts w:ascii="Book Antiqua" w:hAnsi="Book Antiqua"/>
                <w:noProof/>
                <w:lang w:eastAsia="bg-BG"/>
              </w:rPr>
            </w:pPr>
            <w:r w:rsidRPr="00D7769B">
              <w:rPr>
                <w:rFonts w:ascii="Book Antiqua" w:hAnsi="Book Antiqua"/>
                <w:noProof/>
                <w:lang w:eastAsia="bg-BG"/>
              </w:rPr>
              <w:t>Italy</w:t>
            </w:r>
          </w:p>
          <w:p w14:paraId="4006E5D8" w14:textId="77777777" w:rsidR="001E43F7" w:rsidRPr="00F62F1C" w:rsidRDefault="001E43F7" w:rsidP="006847B3">
            <w:pPr>
              <w:autoSpaceDE w:val="0"/>
              <w:autoSpaceDN w:val="0"/>
              <w:adjustRightInd w:val="0"/>
              <w:ind w:right="567"/>
              <w:jc w:val="both"/>
              <w:rPr>
                <w:rFonts w:ascii="Book Antiqua" w:hAnsi="Book Antiqua"/>
                <w:noProof/>
                <w:lang w:eastAsia="bg-BG"/>
              </w:rPr>
            </w:pPr>
            <w:r w:rsidRPr="00F62F1C">
              <w:rPr>
                <w:rFonts w:ascii="Book Antiqua" w:hAnsi="Book Antiqua"/>
                <w:noProof/>
                <w:lang w:eastAsia="bg-BG"/>
              </w:rPr>
              <w:t>Citizens and Climate change; Participatory process</w:t>
            </w:r>
          </w:p>
          <w:p w14:paraId="63AC6DA7" w14:textId="77777777" w:rsidR="00503716" w:rsidRDefault="002B41B4" w:rsidP="006847B3">
            <w:pPr>
              <w:autoSpaceDE w:val="0"/>
              <w:autoSpaceDN w:val="0"/>
              <w:adjustRightInd w:val="0"/>
              <w:jc w:val="both"/>
              <w:rPr>
                <w:rFonts w:ascii="Book Antiqua" w:hAnsi="Book Antiqua"/>
              </w:rPr>
            </w:pPr>
            <w:r w:rsidRPr="002B41B4">
              <w:rPr>
                <w:rFonts w:ascii="Book Antiqua" w:hAnsi="Book Antiqua"/>
              </w:rPr>
              <w:t>Sustainable Industry, the Pescara Charter</w:t>
            </w:r>
          </w:p>
          <w:p w14:paraId="68F785DE" w14:textId="77777777" w:rsidR="002B41B4" w:rsidRPr="002B41B4" w:rsidRDefault="002B41B4" w:rsidP="006847B3">
            <w:pPr>
              <w:pStyle w:val="ListParagraph"/>
              <w:numPr>
                <w:ilvl w:val="0"/>
                <w:numId w:val="3"/>
              </w:numPr>
              <w:autoSpaceDE w:val="0"/>
              <w:autoSpaceDN w:val="0"/>
              <w:adjustRightInd w:val="0"/>
              <w:rPr>
                <w:rFonts w:ascii="Book Antiqua" w:hAnsi="Book Antiqua"/>
                <w:szCs w:val="22"/>
              </w:rPr>
            </w:pPr>
            <w:r w:rsidRPr="002B41B4">
              <w:rPr>
                <w:rFonts w:ascii="Book Antiqua" w:hAnsi="Book Antiqua"/>
              </w:rPr>
              <w:t>United Kingdom</w:t>
            </w:r>
          </w:p>
          <w:p w14:paraId="7AD78C8E" w14:textId="77777777" w:rsidR="001E43F7" w:rsidRDefault="002B41B4" w:rsidP="006847B3">
            <w:pPr>
              <w:autoSpaceDE w:val="0"/>
              <w:autoSpaceDN w:val="0"/>
              <w:adjustRightInd w:val="0"/>
              <w:jc w:val="both"/>
              <w:rPr>
                <w:rFonts w:ascii="Book Antiqua" w:hAnsi="Book Antiqua"/>
                <w:noProof/>
                <w:lang w:eastAsia="bg-BG"/>
              </w:rPr>
            </w:pPr>
            <w:r w:rsidRPr="00F62F1C">
              <w:rPr>
                <w:rFonts w:ascii="Book Antiqua" w:hAnsi="Book Antiqua"/>
                <w:noProof/>
                <w:lang w:eastAsia="bg-BG"/>
              </w:rPr>
              <w:t>Oldam Community Power</w:t>
            </w:r>
          </w:p>
          <w:p w14:paraId="3A382DE7" w14:textId="77777777" w:rsidR="002B41B4" w:rsidRDefault="002B41B4" w:rsidP="006847B3">
            <w:pPr>
              <w:autoSpaceDE w:val="0"/>
              <w:autoSpaceDN w:val="0"/>
              <w:adjustRightInd w:val="0"/>
              <w:jc w:val="both"/>
              <w:rPr>
                <w:rFonts w:ascii="Book Antiqua" w:hAnsi="Book Antiqua"/>
                <w:noProof/>
                <w:lang w:eastAsia="bg-BG"/>
              </w:rPr>
            </w:pPr>
            <w:r>
              <w:rPr>
                <w:rFonts w:ascii="Book Antiqua" w:hAnsi="Book Antiqua"/>
                <w:noProof/>
                <w:lang w:eastAsia="bg-BG"/>
              </w:rPr>
              <w:t>Community Energy England</w:t>
            </w:r>
          </w:p>
          <w:p w14:paraId="1845DCC0" w14:textId="77777777" w:rsidR="002B41B4" w:rsidRDefault="002B41B4" w:rsidP="006847B3">
            <w:pPr>
              <w:autoSpaceDE w:val="0"/>
              <w:autoSpaceDN w:val="0"/>
              <w:adjustRightInd w:val="0"/>
              <w:jc w:val="both"/>
              <w:rPr>
                <w:rFonts w:ascii="Book Antiqua" w:hAnsi="Book Antiqua"/>
                <w:noProof/>
                <w:lang w:eastAsia="bg-BG"/>
              </w:rPr>
            </w:pPr>
            <w:r>
              <w:rPr>
                <w:rFonts w:ascii="Book Antiqua" w:hAnsi="Book Antiqua"/>
                <w:noProof/>
                <w:lang w:eastAsia="bg-BG"/>
              </w:rPr>
              <w:t>Specialists Sector Support</w:t>
            </w:r>
          </w:p>
          <w:p w14:paraId="4B325F75" w14:textId="77777777" w:rsidR="00D7769B" w:rsidRPr="00D7769B" w:rsidRDefault="00D7769B" w:rsidP="006847B3">
            <w:pPr>
              <w:pStyle w:val="ListParagraph"/>
              <w:numPr>
                <w:ilvl w:val="0"/>
                <w:numId w:val="3"/>
              </w:numPr>
              <w:autoSpaceDE w:val="0"/>
              <w:autoSpaceDN w:val="0"/>
              <w:adjustRightInd w:val="0"/>
              <w:rPr>
                <w:rFonts w:ascii="Book Antiqua" w:hAnsi="Book Antiqua"/>
                <w:noProof/>
                <w:szCs w:val="22"/>
                <w:lang w:eastAsia="bg-BG"/>
              </w:rPr>
            </w:pPr>
            <w:r w:rsidRPr="00D7769B">
              <w:rPr>
                <w:rFonts w:ascii="Book Antiqua" w:hAnsi="Book Antiqua"/>
                <w:noProof/>
                <w:lang w:eastAsia="bg-BG"/>
              </w:rPr>
              <w:t>Romania</w:t>
            </w:r>
          </w:p>
          <w:p w14:paraId="6684DDB3" w14:textId="77777777" w:rsidR="001E43F7" w:rsidRDefault="001E43F7" w:rsidP="006847B3">
            <w:pPr>
              <w:autoSpaceDE w:val="0"/>
              <w:autoSpaceDN w:val="0"/>
              <w:adjustRightInd w:val="0"/>
              <w:ind w:right="567"/>
              <w:jc w:val="both"/>
              <w:rPr>
                <w:rFonts w:ascii="Book Antiqua" w:hAnsi="Book Antiqua"/>
                <w:noProof/>
                <w:lang w:eastAsia="bg-BG"/>
              </w:rPr>
            </w:pPr>
            <w:r w:rsidRPr="00F62F1C">
              <w:rPr>
                <w:rFonts w:ascii="Book Antiqua" w:hAnsi="Book Antiqua"/>
                <w:noProof/>
                <w:lang w:eastAsia="bg-BG"/>
              </w:rPr>
              <w:t>Major retrofit of residential blocks – Prahova</w:t>
            </w:r>
          </w:p>
          <w:p w14:paraId="1239FFD6" w14:textId="77777777" w:rsidR="00D7769B" w:rsidRDefault="00D7769B" w:rsidP="006847B3">
            <w:pPr>
              <w:autoSpaceDE w:val="0"/>
              <w:autoSpaceDN w:val="0"/>
              <w:adjustRightInd w:val="0"/>
              <w:ind w:right="567"/>
              <w:jc w:val="both"/>
              <w:rPr>
                <w:rFonts w:ascii="Book Antiqua" w:hAnsi="Book Antiqua"/>
                <w:noProof/>
                <w:lang w:eastAsia="bg-BG"/>
              </w:rPr>
            </w:pPr>
            <w:r>
              <w:rPr>
                <w:rFonts w:ascii="Book Antiqua" w:hAnsi="Book Antiqua"/>
                <w:noProof/>
                <w:lang w:eastAsia="bg-BG"/>
              </w:rPr>
              <w:t>Ploesti – public-private networ serving half of the city</w:t>
            </w:r>
          </w:p>
          <w:p w14:paraId="5618661E" w14:textId="77777777" w:rsidR="00D7769B" w:rsidRDefault="00D7769B" w:rsidP="006847B3">
            <w:pPr>
              <w:pStyle w:val="ListParagraph"/>
              <w:numPr>
                <w:ilvl w:val="0"/>
                <w:numId w:val="3"/>
              </w:numPr>
              <w:autoSpaceDE w:val="0"/>
              <w:autoSpaceDN w:val="0"/>
              <w:adjustRightInd w:val="0"/>
              <w:ind w:right="567"/>
              <w:rPr>
                <w:rFonts w:ascii="Book Antiqua" w:hAnsi="Book Antiqua"/>
                <w:noProof/>
                <w:lang w:eastAsia="bg-BG"/>
              </w:rPr>
            </w:pPr>
            <w:r w:rsidRPr="00D7769B">
              <w:rPr>
                <w:rFonts w:ascii="Book Antiqua" w:hAnsi="Book Antiqua"/>
                <w:noProof/>
                <w:lang w:eastAsia="bg-BG"/>
              </w:rPr>
              <w:t>Spain</w:t>
            </w:r>
          </w:p>
          <w:p w14:paraId="011281A4" w14:textId="77777777" w:rsidR="00D7769B" w:rsidRDefault="00D7769B" w:rsidP="006847B3">
            <w:pPr>
              <w:autoSpaceDE w:val="0"/>
              <w:autoSpaceDN w:val="0"/>
              <w:adjustRightInd w:val="0"/>
              <w:ind w:right="567"/>
              <w:jc w:val="both"/>
              <w:rPr>
                <w:rFonts w:ascii="Book Antiqua" w:hAnsi="Book Antiqua"/>
                <w:noProof/>
                <w:lang w:eastAsia="bg-BG"/>
              </w:rPr>
            </w:pPr>
            <w:r>
              <w:rPr>
                <w:rFonts w:ascii="Book Antiqua" w:hAnsi="Book Antiqua"/>
                <w:noProof/>
                <w:lang w:eastAsia="bg-BG"/>
              </w:rPr>
              <w:t>C</w:t>
            </w:r>
            <w:r w:rsidRPr="00D7769B">
              <w:rPr>
                <w:rFonts w:ascii="Book Antiqua" w:hAnsi="Book Antiqua"/>
                <w:noProof/>
                <w:lang w:eastAsia="bg-BG"/>
              </w:rPr>
              <w:t>ooperative model for generation of electrical energy distribution and consumption</w:t>
            </w:r>
          </w:p>
          <w:p w14:paraId="3E0423E8" w14:textId="77777777" w:rsidR="00D7769B" w:rsidRDefault="00D7769B" w:rsidP="006847B3">
            <w:pPr>
              <w:pStyle w:val="ListParagraph"/>
              <w:numPr>
                <w:ilvl w:val="0"/>
                <w:numId w:val="3"/>
              </w:numPr>
              <w:autoSpaceDE w:val="0"/>
              <w:autoSpaceDN w:val="0"/>
              <w:adjustRightInd w:val="0"/>
              <w:ind w:right="567"/>
              <w:rPr>
                <w:rFonts w:ascii="Book Antiqua" w:hAnsi="Book Antiqua"/>
                <w:noProof/>
                <w:lang w:eastAsia="bg-BG"/>
              </w:rPr>
            </w:pPr>
            <w:r w:rsidRPr="00D7769B">
              <w:rPr>
                <w:rFonts w:ascii="Book Antiqua" w:hAnsi="Book Antiqua"/>
                <w:noProof/>
                <w:lang w:eastAsia="bg-BG"/>
              </w:rPr>
              <w:t>Hungary</w:t>
            </w:r>
          </w:p>
          <w:p w14:paraId="3FE23F05" w14:textId="77777777" w:rsidR="00D7769B" w:rsidRDefault="00D7769B" w:rsidP="006847B3">
            <w:pPr>
              <w:autoSpaceDE w:val="0"/>
              <w:autoSpaceDN w:val="0"/>
              <w:adjustRightInd w:val="0"/>
              <w:ind w:right="567"/>
              <w:jc w:val="both"/>
              <w:rPr>
                <w:rFonts w:ascii="Book Antiqua" w:hAnsi="Book Antiqua"/>
                <w:noProof/>
                <w:lang w:eastAsia="bg-BG"/>
              </w:rPr>
            </w:pPr>
            <w:r>
              <w:rPr>
                <w:rFonts w:ascii="Book Antiqua" w:hAnsi="Book Antiqua"/>
                <w:noProof/>
                <w:lang w:eastAsia="bg-BG"/>
              </w:rPr>
              <w:t>Biobriquette in Told</w:t>
            </w:r>
          </w:p>
          <w:p w14:paraId="6598698C" w14:textId="77777777" w:rsidR="00D7769B" w:rsidRDefault="00D7769B" w:rsidP="006847B3">
            <w:pPr>
              <w:autoSpaceDE w:val="0"/>
              <w:autoSpaceDN w:val="0"/>
              <w:adjustRightInd w:val="0"/>
              <w:ind w:right="567"/>
              <w:jc w:val="both"/>
              <w:rPr>
                <w:rFonts w:ascii="Book Antiqua" w:hAnsi="Book Antiqua"/>
                <w:noProof/>
                <w:lang w:eastAsia="bg-BG"/>
              </w:rPr>
            </w:pPr>
            <w:r>
              <w:rPr>
                <w:rFonts w:ascii="Book Antiqua" w:hAnsi="Book Antiqua"/>
                <w:noProof/>
                <w:lang w:eastAsia="bg-BG"/>
              </w:rPr>
              <w:t>Straw bale house community</w:t>
            </w:r>
          </w:p>
          <w:p w14:paraId="23160BAF" w14:textId="77777777" w:rsidR="00D7769B" w:rsidRDefault="00D7769B" w:rsidP="006847B3">
            <w:pPr>
              <w:pStyle w:val="ListParagraph"/>
              <w:numPr>
                <w:ilvl w:val="0"/>
                <w:numId w:val="3"/>
              </w:numPr>
              <w:autoSpaceDE w:val="0"/>
              <w:autoSpaceDN w:val="0"/>
              <w:adjustRightInd w:val="0"/>
              <w:ind w:right="567"/>
              <w:rPr>
                <w:rFonts w:ascii="Book Antiqua" w:hAnsi="Book Antiqua"/>
                <w:noProof/>
                <w:lang w:eastAsia="bg-BG"/>
              </w:rPr>
            </w:pPr>
            <w:r w:rsidRPr="00D7769B">
              <w:rPr>
                <w:rFonts w:ascii="Book Antiqua" w:hAnsi="Book Antiqua"/>
                <w:noProof/>
                <w:lang w:eastAsia="bg-BG"/>
              </w:rPr>
              <w:t>Bulgaria</w:t>
            </w:r>
          </w:p>
          <w:p w14:paraId="1FCAFAAA" w14:textId="77777777" w:rsidR="00D7769B" w:rsidRDefault="00D7769B" w:rsidP="006847B3">
            <w:pPr>
              <w:autoSpaceDE w:val="0"/>
              <w:autoSpaceDN w:val="0"/>
              <w:adjustRightInd w:val="0"/>
              <w:ind w:right="567"/>
              <w:jc w:val="both"/>
              <w:rPr>
                <w:rFonts w:ascii="Book Antiqua" w:hAnsi="Book Antiqua"/>
                <w:noProof/>
                <w:lang w:eastAsia="bg-BG"/>
              </w:rPr>
            </w:pPr>
            <w:r>
              <w:rPr>
                <w:rFonts w:ascii="Book Antiqua" w:hAnsi="Book Antiqua"/>
                <w:noProof/>
                <w:lang w:eastAsia="bg-BG"/>
              </w:rPr>
              <w:t>Biogas heat thermal station, Ihtiman Municipality</w:t>
            </w:r>
          </w:p>
          <w:p w14:paraId="48FF072D" w14:textId="77777777" w:rsidR="001E43F7" w:rsidRPr="00F62F1C" w:rsidRDefault="00FE2950" w:rsidP="006847B3">
            <w:pPr>
              <w:autoSpaceDE w:val="0"/>
              <w:autoSpaceDN w:val="0"/>
              <w:adjustRightInd w:val="0"/>
              <w:ind w:right="567"/>
              <w:jc w:val="both"/>
              <w:rPr>
                <w:rFonts w:ascii="Book Antiqua" w:hAnsi="Book Antiqua"/>
                <w:noProof/>
                <w:sz w:val="18"/>
                <w:szCs w:val="18"/>
                <w:lang w:val="bg-BG" w:eastAsia="bg-BG"/>
              </w:rPr>
            </w:pPr>
            <w:r w:rsidRPr="00FE2950">
              <w:rPr>
                <w:rFonts w:ascii="Book Antiqua" w:hAnsi="Book Antiqua"/>
                <w:noProof/>
                <w:lang w:eastAsia="bg-BG"/>
              </w:rPr>
              <w:t>Energy Efficiency Measures in Municipality of Bratsigovo trough biomass and solar panel heating</w:t>
            </w:r>
          </w:p>
        </w:tc>
        <w:tc>
          <w:tcPr>
            <w:tcW w:w="914" w:type="dxa"/>
            <w:tcBorders>
              <w:top w:val="nil"/>
              <w:left w:val="nil"/>
              <w:bottom w:val="nil"/>
              <w:right w:val="nil"/>
            </w:tcBorders>
          </w:tcPr>
          <w:p w14:paraId="7AC324C2" w14:textId="77777777" w:rsidR="001E43F7" w:rsidRPr="007365F5" w:rsidRDefault="001E43F7" w:rsidP="001E43F7">
            <w:pPr>
              <w:autoSpaceDE w:val="0"/>
              <w:autoSpaceDN w:val="0"/>
              <w:adjustRightInd w:val="0"/>
              <w:ind w:right="567"/>
              <w:jc w:val="both"/>
              <w:rPr>
                <w:rFonts w:ascii="Book Antiqua" w:hAnsi="Book Antiqua"/>
                <w:noProof/>
                <w:sz w:val="18"/>
                <w:szCs w:val="18"/>
                <w:lang w:eastAsia="bg-BG"/>
              </w:rPr>
            </w:pPr>
          </w:p>
        </w:tc>
      </w:tr>
    </w:tbl>
    <w:p w14:paraId="069C4D58" w14:textId="77777777" w:rsidR="002A7AF3" w:rsidRPr="00AF0E93" w:rsidRDefault="002A7AF3" w:rsidP="00682EDD">
      <w:pPr>
        <w:spacing w:after="0"/>
        <w:rPr>
          <w:rFonts w:ascii="Book Antiqua" w:hAnsi="Book Antiqua"/>
        </w:rPr>
      </w:pPr>
    </w:p>
    <w:tbl>
      <w:tblPr>
        <w:tblStyle w:val="TableGrid"/>
        <w:tblW w:w="12026" w:type="dxa"/>
        <w:jc w:val="center"/>
        <w:tblLayout w:type="fixed"/>
        <w:tblLook w:val="04A0" w:firstRow="1" w:lastRow="0" w:firstColumn="1" w:lastColumn="0" w:noHBand="0" w:noVBand="1"/>
      </w:tblPr>
      <w:tblGrid>
        <w:gridCol w:w="4497"/>
        <w:gridCol w:w="3172"/>
        <w:gridCol w:w="691"/>
        <w:gridCol w:w="637"/>
        <w:gridCol w:w="236"/>
        <w:gridCol w:w="1956"/>
        <w:gridCol w:w="146"/>
        <w:gridCol w:w="691"/>
      </w:tblGrid>
      <w:tr w:rsidR="00EB144A" w:rsidRPr="00AF0E93" w14:paraId="56B525A3" w14:textId="77777777" w:rsidTr="00F95F19">
        <w:trPr>
          <w:gridAfter w:val="1"/>
          <w:wAfter w:w="691" w:type="dxa"/>
          <w:jc w:val="center"/>
        </w:trPr>
        <w:tc>
          <w:tcPr>
            <w:tcW w:w="9001" w:type="dxa"/>
            <w:gridSpan w:val="4"/>
            <w:vMerge w:val="restart"/>
            <w:tcBorders>
              <w:top w:val="nil"/>
              <w:left w:val="nil"/>
              <w:bottom w:val="nil"/>
              <w:right w:val="nil"/>
            </w:tcBorders>
          </w:tcPr>
          <w:p w14:paraId="354FDFAB" w14:textId="77777777" w:rsidR="00AF0E93" w:rsidRPr="00AF0E93" w:rsidRDefault="00147EDF" w:rsidP="00AF0E93">
            <w:pPr>
              <w:jc w:val="center"/>
              <w:rPr>
                <w:rFonts w:ascii="Book Antiqua" w:hAnsi="Book Antiqua"/>
              </w:rPr>
            </w:pPr>
            <w:r>
              <w:rPr>
                <w:rFonts w:ascii="Book Antiqua" w:hAnsi="Book Antiqua"/>
                <w:noProof/>
                <w:lang w:val="bg-BG" w:eastAsia="bg-BG"/>
              </w:rPr>
              <w:drawing>
                <wp:inline distT="0" distB="0" distL="0" distR="0" wp14:anchorId="4B68CD10" wp14:editId="0E8FAADE">
                  <wp:extent cx="5484471" cy="4010025"/>
                  <wp:effectExtent l="0" t="0" r="254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4068" cy="4017042"/>
                          </a:xfrm>
                          <a:prstGeom prst="rect">
                            <a:avLst/>
                          </a:prstGeom>
                          <a:noFill/>
                        </pic:spPr>
                      </pic:pic>
                    </a:graphicData>
                  </a:graphic>
                </wp:inline>
              </w:drawing>
            </w:r>
          </w:p>
        </w:tc>
        <w:tc>
          <w:tcPr>
            <w:tcW w:w="236" w:type="dxa"/>
            <w:tcBorders>
              <w:top w:val="nil"/>
              <w:left w:val="nil"/>
              <w:bottom w:val="nil"/>
              <w:right w:val="nil"/>
            </w:tcBorders>
          </w:tcPr>
          <w:p w14:paraId="54446D86" w14:textId="77777777" w:rsidR="00AF0E93" w:rsidRPr="00AF0E93" w:rsidRDefault="00AF0E93" w:rsidP="00A07F1B">
            <w:pPr>
              <w:rPr>
                <w:rFonts w:ascii="Book Antiqua" w:hAnsi="Book Antiqua"/>
              </w:rPr>
            </w:pPr>
          </w:p>
        </w:tc>
        <w:tc>
          <w:tcPr>
            <w:tcW w:w="2098" w:type="dxa"/>
            <w:gridSpan w:val="2"/>
            <w:vMerge w:val="restart"/>
            <w:tcBorders>
              <w:top w:val="nil"/>
              <w:left w:val="nil"/>
              <w:bottom w:val="nil"/>
              <w:right w:val="nil"/>
            </w:tcBorders>
            <w:shd w:val="clear" w:color="auto" w:fill="6EC48F"/>
            <w:vAlign w:val="center"/>
          </w:tcPr>
          <w:p w14:paraId="602A95AE" w14:textId="77777777" w:rsidR="00B407A0" w:rsidRDefault="0084688E" w:rsidP="00983F38">
            <w:pPr>
              <w:rPr>
                <w:rFonts w:ascii="Book Antiqua" w:hAnsi="Book Antiqua"/>
                <w:b/>
                <w:color w:val="FFFFFF" w:themeColor="background1"/>
                <w:sz w:val="28"/>
                <w:szCs w:val="28"/>
              </w:rPr>
            </w:pPr>
            <w:r>
              <w:rPr>
                <w:rFonts w:ascii="Book Antiqua" w:hAnsi="Book Antiqua"/>
                <w:b/>
                <w:color w:val="FFFFFF" w:themeColor="background1"/>
                <w:sz w:val="28"/>
                <w:szCs w:val="28"/>
              </w:rPr>
              <w:t>P</w:t>
            </w:r>
            <w:r w:rsidR="00FE2950">
              <w:rPr>
                <w:rFonts w:ascii="Book Antiqua" w:hAnsi="Book Antiqua"/>
                <w:b/>
                <w:color w:val="FFFFFF" w:themeColor="background1"/>
                <w:sz w:val="28"/>
                <w:szCs w:val="28"/>
              </w:rPr>
              <w:t>artner meeting</w:t>
            </w:r>
            <w:r w:rsidR="003E497F">
              <w:rPr>
                <w:rFonts w:ascii="Book Antiqua" w:hAnsi="Book Antiqua"/>
                <w:b/>
                <w:color w:val="FFFFFF" w:themeColor="background1"/>
                <w:sz w:val="28"/>
                <w:szCs w:val="28"/>
              </w:rPr>
              <w:t>s</w:t>
            </w:r>
            <w:r w:rsidR="00FE2950">
              <w:rPr>
                <w:rFonts w:ascii="Book Antiqua" w:hAnsi="Book Antiqua"/>
                <w:b/>
                <w:color w:val="FFFFFF" w:themeColor="background1"/>
                <w:sz w:val="28"/>
                <w:szCs w:val="28"/>
              </w:rPr>
              <w:t xml:space="preserve"> </w:t>
            </w:r>
          </w:p>
          <w:p w14:paraId="5CBD128B" w14:textId="77777777" w:rsidR="00B407A0" w:rsidRDefault="00B407A0" w:rsidP="00983F38">
            <w:pPr>
              <w:rPr>
                <w:rFonts w:ascii="Book Antiqua" w:hAnsi="Book Antiqua"/>
                <w:b/>
                <w:color w:val="FFFFFF" w:themeColor="background1"/>
                <w:sz w:val="28"/>
                <w:szCs w:val="28"/>
              </w:rPr>
            </w:pPr>
          </w:p>
          <w:p w14:paraId="5C7D52A2" w14:textId="77777777" w:rsidR="00FE2950" w:rsidRDefault="00FE2950" w:rsidP="00983F38">
            <w:pPr>
              <w:rPr>
                <w:rFonts w:ascii="Book Antiqua" w:hAnsi="Book Antiqua"/>
                <w:b/>
                <w:color w:val="FFFFFF" w:themeColor="background1"/>
                <w:sz w:val="28"/>
                <w:szCs w:val="28"/>
              </w:rPr>
            </w:pPr>
            <w:r>
              <w:rPr>
                <w:rFonts w:ascii="Book Antiqua" w:hAnsi="Book Antiqua"/>
                <w:b/>
                <w:color w:val="FFFFFF" w:themeColor="background1"/>
                <w:sz w:val="28"/>
                <w:szCs w:val="28"/>
              </w:rPr>
              <w:t>in Sofia</w:t>
            </w:r>
            <w:r w:rsidR="003E497F">
              <w:rPr>
                <w:rFonts w:ascii="Book Antiqua" w:hAnsi="Book Antiqua"/>
                <w:b/>
                <w:color w:val="FFFFFF" w:themeColor="background1"/>
                <w:sz w:val="28"/>
                <w:szCs w:val="28"/>
              </w:rPr>
              <w:t xml:space="preserve">, Bulgaria </w:t>
            </w:r>
            <w:r w:rsidR="00147EDF">
              <w:rPr>
                <w:rFonts w:ascii="Book Antiqua" w:hAnsi="Book Antiqua"/>
                <w:b/>
                <w:color w:val="FFFFFF" w:themeColor="background1"/>
                <w:sz w:val="28"/>
                <w:szCs w:val="28"/>
              </w:rPr>
              <w:t xml:space="preserve">in </w:t>
            </w:r>
            <w:r w:rsidR="003E497F">
              <w:rPr>
                <w:rFonts w:ascii="Book Antiqua" w:hAnsi="Book Antiqua"/>
                <w:b/>
                <w:color w:val="FFFFFF" w:themeColor="background1"/>
                <w:sz w:val="28"/>
                <w:szCs w:val="28"/>
              </w:rPr>
              <w:t>January</w:t>
            </w:r>
            <w:r w:rsidR="00147EDF">
              <w:rPr>
                <w:rFonts w:ascii="Book Antiqua" w:hAnsi="Book Antiqua"/>
                <w:b/>
                <w:color w:val="FFFFFF" w:themeColor="background1"/>
                <w:sz w:val="28"/>
                <w:szCs w:val="28"/>
              </w:rPr>
              <w:t xml:space="preserve"> </w:t>
            </w:r>
            <w:r w:rsidR="003E497F">
              <w:rPr>
                <w:rFonts w:ascii="Book Antiqua" w:hAnsi="Book Antiqua"/>
                <w:b/>
                <w:color w:val="FFFFFF" w:themeColor="background1"/>
                <w:sz w:val="28"/>
                <w:szCs w:val="28"/>
              </w:rPr>
              <w:t xml:space="preserve"> 2019</w:t>
            </w:r>
          </w:p>
          <w:p w14:paraId="4ED7FF85" w14:textId="77777777" w:rsidR="00B407A0" w:rsidRDefault="00B407A0" w:rsidP="00983F38">
            <w:pPr>
              <w:rPr>
                <w:rFonts w:ascii="Book Antiqua" w:hAnsi="Book Antiqua"/>
                <w:b/>
                <w:color w:val="FFFFFF" w:themeColor="background1"/>
                <w:sz w:val="28"/>
                <w:szCs w:val="28"/>
              </w:rPr>
            </w:pPr>
          </w:p>
          <w:p w14:paraId="4F727605" w14:textId="77777777" w:rsidR="003E497F" w:rsidRDefault="003E497F" w:rsidP="00983F38">
            <w:pPr>
              <w:rPr>
                <w:rFonts w:ascii="Book Antiqua" w:hAnsi="Book Antiqua"/>
                <w:b/>
                <w:color w:val="FFFFFF" w:themeColor="background1"/>
                <w:sz w:val="28"/>
                <w:szCs w:val="28"/>
              </w:rPr>
            </w:pPr>
            <w:r>
              <w:rPr>
                <w:rFonts w:ascii="Book Antiqua" w:hAnsi="Book Antiqua"/>
                <w:b/>
                <w:color w:val="FFFFFF" w:themeColor="background1"/>
                <w:sz w:val="28"/>
                <w:szCs w:val="28"/>
              </w:rPr>
              <w:t xml:space="preserve">and </w:t>
            </w:r>
          </w:p>
          <w:p w14:paraId="75267C73" w14:textId="77777777" w:rsidR="006847B3" w:rsidRDefault="006847B3" w:rsidP="00983F38">
            <w:pPr>
              <w:rPr>
                <w:rFonts w:ascii="Book Antiqua" w:hAnsi="Book Antiqua"/>
                <w:b/>
                <w:color w:val="FFFFFF" w:themeColor="background1"/>
                <w:sz w:val="28"/>
                <w:szCs w:val="28"/>
              </w:rPr>
            </w:pPr>
          </w:p>
          <w:p w14:paraId="6081316D" w14:textId="77777777" w:rsidR="003E497F" w:rsidRDefault="006847B3" w:rsidP="00983F38">
            <w:pPr>
              <w:rPr>
                <w:rFonts w:ascii="Book Antiqua" w:hAnsi="Book Antiqua"/>
                <w:b/>
                <w:color w:val="FFFFFF" w:themeColor="background1"/>
                <w:sz w:val="28"/>
                <w:szCs w:val="28"/>
              </w:rPr>
            </w:pPr>
            <w:r>
              <w:rPr>
                <w:rFonts w:ascii="Book Antiqua" w:hAnsi="Book Antiqua"/>
                <w:b/>
                <w:color w:val="FFFFFF" w:themeColor="background1"/>
                <w:sz w:val="28"/>
                <w:szCs w:val="28"/>
              </w:rPr>
              <w:t xml:space="preserve">in </w:t>
            </w:r>
            <w:r w:rsidR="003E497F">
              <w:rPr>
                <w:rFonts w:ascii="Book Antiqua" w:hAnsi="Book Antiqua"/>
                <w:b/>
                <w:color w:val="FFFFFF" w:themeColor="background1"/>
                <w:sz w:val="28"/>
                <w:szCs w:val="28"/>
              </w:rPr>
              <w:t>Pescara, Italy in May</w:t>
            </w:r>
            <w:r w:rsidR="00147EDF">
              <w:rPr>
                <w:rFonts w:ascii="Book Antiqua" w:hAnsi="Book Antiqua"/>
                <w:b/>
                <w:color w:val="FFFFFF" w:themeColor="background1"/>
                <w:sz w:val="28"/>
                <w:szCs w:val="28"/>
              </w:rPr>
              <w:t xml:space="preserve"> </w:t>
            </w:r>
            <w:r w:rsidR="003E497F">
              <w:rPr>
                <w:rFonts w:ascii="Book Antiqua" w:hAnsi="Book Antiqua"/>
                <w:b/>
                <w:color w:val="FFFFFF" w:themeColor="background1"/>
                <w:sz w:val="28"/>
                <w:szCs w:val="28"/>
              </w:rPr>
              <w:t xml:space="preserve"> 2019</w:t>
            </w:r>
          </w:p>
          <w:p w14:paraId="575200EE" w14:textId="77777777" w:rsidR="006847B3" w:rsidRDefault="006847B3" w:rsidP="00983F38">
            <w:pPr>
              <w:rPr>
                <w:rFonts w:ascii="Book Antiqua" w:hAnsi="Book Antiqua"/>
                <w:b/>
                <w:color w:val="FFFFFF" w:themeColor="background1"/>
                <w:sz w:val="28"/>
                <w:szCs w:val="28"/>
              </w:rPr>
            </w:pPr>
          </w:p>
          <w:p w14:paraId="7FFA9E99" w14:textId="77777777" w:rsidR="00B407A0" w:rsidRDefault="00B407A0" w:rsidP="00983F38">
            <w:pPr>
              <w:rPr>
                <w:rFonts w:ascii="Book Antiqua" w:hAnsi="Book Antiqua"/>
                <w:b/>
                <w:color w:val="FFFFFF" w:themeColor="background1"/>
                <w:sz w:val="28"/>
                <w:szCs w:val="28"/>
              </w:rPr>
            </w:pPr>
            <w:r>
              <w:rPr>
                <w:rFonts w:ascii="Book Antiqua" w:hAnsi="Book Antiqua"/>
                <w:b/>
                <w:color w:val="FFFFFF" w:themeColor="background1"/>
                <w:sz w:val="28"/>
                <w:szCs w:val="28"/>
              </w:rPr>
              <w:t>for</w:t>
            </w:r>
          </w:p>
          <w:p w14:paraId="4CA34240" w14:textId="77777777" w:rsidR="00B407A0" w:rsidRDefault="00B407A0" w:rsidP="00983F38">
            <w:pPr>
              <w:rPr>
                <w:rFonts w:ascii="Book Antiqua" w:hAnsi="Book Antiqua"/>
                <w:b/>
                <w:color w:val="FFFFFF" w:themeColor="background1"/>
                <w:sz w:val="28"/>
                <w:szCs w:val="28"/>
              </w:rPr>
            </w:pPr>
          </w:p>
          <w:p w14:paraId="2E317608" w14:textId="77777777" w:rsidR="003E497F" w:rsidRDefault="003E497F" w:rsidP="00983F38">
            <w:pPr>
              <w:rPr>
                <w:rFonts w:ascii="Book Antiqua" w:hAnsi="Book Antiqua"/>
                <w:b/>
                <w:color w:val="FFFFFF" w:themeColor="background1"/>
                <w:sz w:val="28"/>
                <w:szCs w:val="28"/>
              </w:rPr>
            </w:pPr>
            <w:r>
              <w:rPr>
                <w:rFonts w:ascii="Book Antiqua" w:hAnsi="Book Antiqua"/>
                <w:b/>
                <w:color w:val="FFFFFF" w:themeColor="background1"/>
                <w:sz w:val="28"/>
                <w:szCs w:val="28"/>
              </w:rPr>
              <w:t xml:space="preserve">Good practice toolkit </w:t>
            </w:r>
          </w:p>
          <w:p w14:paraId="3A89D025" w14:textId="77777777" w:rsidR="006847B3" w:rsidRDefault="006847B3" w:rsidP="00983F38">
            <w:pPr>
              <w:rPr>
                <w:rFonts w:ascii="Book Antiqua" w:hAnsi="Book Antiqua"/>
                <w:b/>
                <w:color w:val="FFFFFF" w:themeColor="background1"/>
                <w:sz w:val="28"/>
                <w:szCs w:val="28"/>
              </w:rPr>
            </w:pPr>
          </w:p>
          <w:p w14:paraId="540300F8" w14:textId="77777777" w:rsidR="003E497F" w:rsidRDefault="003E497F" w:rsidP="00983F38">
            <w:pPr>
              <w:rPr>
                <w:rFonts w:ascii="Book Antiqua" w:hAnsi="Book Antiqua"/>
                <w:b/>
                <w:color w:val="FFFFFF" w:themeColor="background1"/>
                <w:sz w:val="28"/>
                <w:szCs w:val="28"/>
              </w:rPr>
            </w:pPr>
            <w:r>
              <w:rPr>
                <w:rFonts w:ascii="Book Antiqua" w:hAnsi="Book Antiqua"/>
                <w:b/>
                <w:color w:val="FFFFFF" w:themeColor="background1"/>
                <w:sz w:val="28"/>
                <w:szCs w:val="28"/>
              </w:rPr>
              <w:t xml:space="preserve">and </w:t>
            </w:r>
          </w:p>
          <w:p w14:paraId="124908A8" w14:textId="77777777" w:rsidR="006847B3" w:rsidRDefault="006847B3" w:rsidP="00983F38">
            <w:pPr>
              <w:rPr>
                <w:rFonts w:ascii="Book Antiqua" w:hAnsi="Book Antiqua"/>
                <w:b/>
                <w:color w:val="FFFFFF" w:themeColor="background1"/>
                <w:sz w:val="28"/>
                <w:szCs w:val="28"/>
              </w:rPr>
            </w:pPr>
          </w:p>
          <w:p w14:paraId="16DDD15A" w14:textId="77777777" w:rsidR="00AF0E93" w:rsidRPr="005B3DE0" w:rsidRDefault="003E497F" w:rsidP="00983F38">
            <w:pPr>
              <w:rPr>
                <w:rFonts w:ascii="Book Antiqua" w:hAnsi="Book Antiqua"/>
                <w:b/>
                <w:color w:val="FFFFFF" w:themeColor="background1"/>
                <w:sz w:val="28"/>
                <w:szCs w:val="28"/>
              </w:rPr>
            </w:pPr>
            <w:r>
              <w:rPr>
                <w:rFonts w:ascii="Book Antiqua" w:hAnsi="Book Antiqua"/>
                <w:b/>
                <w:color w:val="FFFFFF" w:themeColor="background1"/>
                <w:sz w:val="28"/>
                <w:szCs w:val="28"/>
              </w:rPr>
              <w:t xml:space="preserve">Regional </w:t>
            </w:r>
            <w:r w:rsidR="00FE2950">
              <w:rPr>
                <w:rFonts w:ascii="Book Antiqua" w:hAnsi="Book Antiqua"/>
                <w:b/>
                <w:color w:val="FFFFFF" w:themeColor="background1"/>
                <w:sz w:val="28"/>
                <w:szCs w:val="28"/>
              </w:rPr>
              <w:t>Action Plan</w:t>
            </w:r>
            <w:r>
              <w:rPr>
                <w:rFonts w:ascii="Book Antiqua" w:hAnsi="Book Antiqua"/>
                <w:b/>
                <w:color w:val="FFFFFF" w:themeColor="background1"/>
                <w:sz w:val="28"/>
                <w:szCs w:val="28"/>
              </w:rPr>
              <w:t>s</w:t>
            </w:r>
            <w:r w:rsidR="00FE2950">
              <w:rPr>
                <w:rFonts w:ascii="Book Antiqua" w:hAnsi="Book Antiqua"/>
                <w:b/>
                <w:color w:val="FFFFFF" w:themeColor="background1"/>
                <w:sz w:val="28"/>
                <w:szCs w:val="28"/>
              </w:rPr>
              <w:t xml:space="preserve"> Development </w:t>
            </w:r>
          </w:p>
        </w:tc>
      </w:tr>
      <w:tr w:rsidR="00EB144A" w:rsidRPr="002A09AC" w14:paraId="1172A423" w14:textId="77777777" w:rsidTr="00F95F19">
        <w:trPr>
          <w:gridAfter w:val="1"/>
          <w:wAfter w:w="691" w:type="dxa"/>
          <w:jc w:val="center"/>
        </w:trPr>
        <w:tc>
          <w:tcPr>
            <w:tcW w:w="9001" w:type="dxa"/>
            <w:gridSpan w:val="4"/>
            <w:vMerge/>
            <w:tcBorders>
              <w:top w:val="nil"/>
              <w:left w:val="nil"/>
              <w:bottom w:val="nil"/>
              <w:right w:val="nil"/>
            </w:tcBorders>
          </w:tcPr>
          <w:p w14:paraId="7E71C40A" w14:textId="77777777" w:rsidR="00AF0E93" w:rsidRPr="00AF0E93" w:rsidRDefault="00AF0E93" w:rsidP="00A07F1B">
            <w:pPr>
              <w:rPr>
                <w:rFonts w:ascii="Book Antiqua" w:hAnsi="Book Antiqua"/>
              </w:rPr>
            </w:pPr>
          </w:p>
        </w:tc>
        <w:tc>
          <w:tcPr>
            <w:tcW w:w="236" w:type="dxa"/>
            <w:tcBorders>
              <w:top w:val="nil"/>
              <w:left w:val="nil"/>
              <w:bottom w:val="nil"/>
              <w:right w:val="nil"/>
            </w:tcBorders>
          </w:tcPr>
          <w:p w14:paraId="6D7AAE10" w14:textId="77777777" w:rsidR="00AF0E93" w:rsidRPr="00AF0E93" w:rsidRDefault="00AF0E93" w:rsidP="00A07F1B">
            <w:pPr>
              <w:rPr>
                <w:rFonts w:ascii="Book Antiqua" w:hAnsi="Book Antiqua"/>
              </w:rPr>
            </w:pPr>
          </w:p>
        </w:tc>
        <w:tc>
          <w:tcPr>
            <w:tcW w:w="2098" w:type="dxa"/>
            <w:gridSpan w:val="2"/>
            <w:vMerge/>
            <w:tcBorders>
              <w:top w:val="nil"/>
              <w:left w:val="nil"/>
              <w:bottom w:val="nil"/>
              <w:right w:val="nil"/>
            </w:tcBorders>
          </w:tcPr>
          <w:p w14:paraId="16749486" w14:textId="77777777" w:rsidR="00AF0E93" w:rsidRPr="00AF0E93" w:rsidRDefault="00AF0E93" w:rsidP="00A07F1B">
            <w:pPr>
              <w:rPr>
                <w:rFonts w:ascii="Book Antiqua" w:hAnsi="Book Antiqua"/>
              </w:rPr>
            </w:pPr>
          </w:p>
        </w:tc>
      </w:tr>
      <w:tr w:rsidR="00F95F19" w:rsidRPr="0079511F" w14:paraId="0725777D" w14:textId="77777777" w:rsidTr="00F95F19">
        <w:trPr>
          <w:gridAfter w:val="1"/>
          <w:wAfter w:w="691" w:type="dxa"/>
          <w:trHeight w:val="6461"/>
          <w:jc w:val="center"/>
        </w:trPr>
        <w:tc>
          <w:tcPr>
            <w:tcW w:w="4500" w:type="dxa"/>
            <w:tcBorders>
              <w:top w:val="nil"/>
              <w:left w:val="nil"/>
              <w:bottom w:val="nil"/>
              <w:right w:val="nil"/>
            </w:tcBorders>
          </w:tcPr>
          <w:p w14:paraId="760F82D1" w14:textId="77777777" w:rsidR="00F95F19" w:rsidRDefault="00F95F19" w:rsidP="00147EDF">
            <w:pPr>
              <w:jc w:val="both"/>
              <w:rPr>
                <w:rFonts w:ascii="Book Antiqua" w:hAnsi="Book Antiqua"/>
              </w:rPr>
            </w:pPr>
            <w:r>
              <w:rPr>
                <w:rFonts w:ascii="Book Antiqua" w:hAnsi="Book Antiqua"/>
              </w:rPr>
              <w:t xml:space="preserve">The first </w:t>
            </w:r>
            <w:r w:rsidRPr="00147EDF">
              <w:rPr>
                <w:rFonts w:ascii="Book Antiqua" w:hAnsi="Book Antiqua"/>
              </w:rPr>
              <w:t xml:space="preserve">interregional workshop </w:t>
            </w:r>
            <w:r>
              <w:rPr>
                <w:rFonts w:ascii="Book Antiqua" w:hAnsi="Book Antiqua"/>
              </w:rPr>
              <w:t xml:space="preserve">on </w:t>
            </w:r>
            <w:r w:rsidRPr="00147EDF">
              <w:rPr>
                <w:rFonts w:ascii="Book Antiqua" w:hAnsi="Book Antiqua"/>
              </w:rPr>
              <w:t xml:space="preserve">Action Planning and </w:t>
            </w:r>
            <w:r>
              <w:rPr>
                <w:rFonts w:ascii="Book Antiqua" w:hAnsi="Book Antiqua"/>
              </w:rPr>
              <w:t>Good</w:t>
            </w:r>
            <w:r w:rsidRPr="00147EDF">
              <w:rPr>
                <w:rFonts w:ascii="Book Antiqua" w:hAnsi="Book Antiqua"/>
              </w:rPr>
              <w:t xml:space="preserve"> Practice Toolkit Development</w:t>
            </w:r>
            <w:r>
              <w:rPr>
                <w:rFonts w:ascii="Book Antiqua" w:hAnsi="Book Antiqua"/>
              </w:rPr>
              <w:t xml:space="preserve"> took place in Sofia at the end of January 2019.</w:t>
            </w:r>
          </w:p>
          <w:p w14:paraId="4C1A7D4B" w14:textId="77777777" w:rsidR="00F95F19" w:rsidRDefault="00F95F19" w:rsidP="00147EDF">
            <w:pPr>
              <w:jc w:val="both"/>
              <w:rPr>
                <w:rFonts w:ascii="Book Antiqua" w:hAnsi="Book Antiqua"/>
              </w:rPr>
            </w:pPr>
            <w:r w:rsidRPr="00147EDF">
              <w:rPr>
                <w:rFonts w:ascii="Book Antiqua" w:hAnsi="Book Antiqua"/>
              </w:rPr>
              <w:t>25 participants being COALESCCE project partners and stakeholders from Bulgaria, Germany, Hungary, Italy, Romania, Spain and UK</w:t>
            </w:r>
            <w:r>
              <w:rPr>
                <w:rFonts w:ascii="Book Antiqua" w:hAnsi="Book Antiqua"/>
              </w:rPr>
              <w:t xml:space="preserve"> participated in the workshop, divided in two main sessions.</w:t>
            </w:r>
          </w:p>
          <w:p w14:paraId="2F457958" w14:textId="77777777" w:rsidR="00F95F19" w:rsidRDefault="00F95F19" w:rsidP="00746EE9">
            <w:pPr>
              <w:jc w:val="both"/>
              <w:rPr>
                <w:rFonts w:ascii="Book Antiqua" w:hAnsi="Book Antiqua"/>
              </w:rPr>
            </w:pPr>
            <w:r>
              <w:rPr>
                <w:rFonts w:ascii="Book Antiqua" w:hAnsi="Book Antiqua"/>
              </w:rPr>
              <w:t xml:space="preserve"> </w:t>
            </w:r>
          </w:p>
          <w:p w14:paraId="174CE94E" w14:textId="77777777" w:rsidR="00F95F19" w:rsidRDefault="00F95F19" w:rsidP="0084688E">
            <w:pPr>
              <w:jc w:val="both"/>
              <w:rPr>
                <w:rFonts w:ascii="Book Antiqua" w:hAnsi="Book Antiqua"/>
                <w:lang w:val="en-GB"/>
              </w:rPr>
            </w:pPr>
          </w:p>
          <w:p w14:paraId="7C9F21FC" w14:textId="77777777" w:rsidR="00F95F19" w:rsidRDefault="00F95F19" w:rsidP="0084688E">
            <w:pPr>
              <w:jc w:val="both"/>
              <w:rPr>
                <w:rFonts w:ascii="Book Antiqua" w:hAnsi="Book Antiqua"/>
                <w:lang w:val="en-GB"/>
              </w:rPr>
            </w:pPr>
          </w:p>
          <w:p w14:paraId="7FE7B9C7" w14:textId="77777777" w:rsidR="00F95F19" w:rsidRDefault="00F95F19" w:rsidP="0084688E">
            <w:pPr>
              <w:jc w:val="both"/>
              <w:rPr>
                <w:rFonts w:ascii="Book Antiqua" w:hAnsi="Book Antiqua"/>
                <w:lang w:val="en-GB"/>
              </w:rPr>
            </w:pPr>
          </w:p>
          <w:p w14:paraId="77CF0399" w14:textId="77777777" w:rsidR="00F95F19" w:rsidRDefault="00F95F19" w:rsidP="0084688E">
            <w:pPr>
              <w:jc w:val="both"/>
              <w:rPr>
                <w:rFonts w:ascii="Book Antiqua" w:hAnsi="Book Antiqua"/>
                <w:lang w:val="en-GB"/>
              </w:rPr>
            </w:pPr>
            <w:r w:rsidRPr="0084688E">
              <w:rPr>
                <w:rFonts w:ascii="Book Antiqua" w:hAnsi="Book Antiqua"/>
                <w:lang w:val="en-GB"/>
              </w:rPr>
              <w:t>Mr Nicola Campitelli, the Councillor for Energy of the Abruzzo Region was present to open the meeting in Pescara. He confirmed that the Region was delighted to see the progress of the COALESCCE project</w:t>
            </w:r>
          </w:p>
          <w:p w14:paraId="5BC9EB9B" w14:textId="77777777" w:rsidR="00F95F19" w:rsidRPr="0084688E" w:rsidRDefault="00F95F19" w:rsidP="0084688E">
            <w:pPr>
              <w:jc w:val="both"/>
              <w:rPr>
                <w:rFonts w:ascii="Book Antiqua" w:hAnsi="Book Antiqua"/>
                <w:lang w:val="en-GB"/>
              </w:rPr>
            </w:pPr>
            <w:r w:rsidRPr="0084688E">
              <w:rPr>
                <w:rFonts w:ascii="Book Antiqua" w:hAnsi="Book Antiqua"/>
                <w:lang w:val="en-GB"/>
              </w:rPr>
              <w:t>and was looking forward to the finalisation of the Regional Action Plan.</w:t>
            </w:r>
          </w:p>
          <w:p w14:paraId="6C609038" w14:textId="77777777" w:rsidR="00F95F19" w:rsidRDefault="00F95F19" w:rsidP="0084688E">
            <w:pPr>
              <w:jc w:val="both"/>
              <w:rPr>
                <w:rFonts w:ascii="Book Antiqua" w:hAnsi="Book Antiqua"/>
                <w:lang w:val="en-GB"/>
              </w:rPr>
            </w:pPr>
          </w:p>
        </w:tc>
        <w:tc>
          <w:tcPr>
            <w:tcW w:w="4501" w:type="dxa"/>
            <w:gridSpan w:val="3"/>
            <w:tcBorders>
              <w:top w:val="nil"/>
              <w:left w:val="nil"/>
              <w:bottom w:val="nil"/>
              <w:right w:val="nil"/>
            </w:tcBorders>
          </w:tcPr>
          <w:p w14:paraId="4F89984C" w14:textId="77777777" w:rsidR="00F95F19" w:rsidRDefault="00F95F19" w:rsidP="0084688E">
            <w:pPr>
              <w:jc w:val="both"/>
              <w:rPr>
                <w:rFonts w:ascii="Book Antiqua" w:hAnsi="Book Antiqua"/>
                <w:b/>
              </w:rPr>
            </w:pPr>
            <w:r>
              <w:rPr>
                <w:rFonts w:ascii="Book Antiqua" w:hAnsi="Book Antiqua"/>
              </w:rPr>
              <w:t xml:space="preserve"> </w:t>
            </w:r>
            <w:r w:rsidRPr="00147EDF">
              <w:rPr>
                <w:rFonts w:ascii="Book Antiqua" w:hAnsi="Book Antiqua"/>
                <w:b/>
              </w:rPr>
              <w:t>Session 1</w:t>
            </w:r>
            <w:r w:rsidRPr="00147EDF">
              <w:rPr>
                <w:rFonts w:ascii="Book Antiqua" w:hAnsi="Book Antiqua"/>
              </w:rPr>
              <w:t xml:space="preserve"> Development of Best Practice Toolkit</w:t>
            </w:r>
          </w:p>
          <w:p w14:paraId="6CA4816F" w14:textId="77777777" w:rsidR="00F95F19" w:rsidRDefault="00F95F19" w:rsidP="0084688E">
            <w:pPr>
              <w:jc w:val="both"/>
              <w:rPr>
                <w:rFonts w:ascii="Book Antiqua" w:hAnsi="Book Antiqua"/>
              </w:rPr>
            </w:pPr>
            <w:r w:rsidRPr="00147EDF">
              <w:rPr>
                <w:rFonts w:ascii="Book Antiqua" w:hAnsi="Book Antiqua"/>
                <w:b/>
              </w:rPr>
              <w:t xml:space="preserve">Session 2 </w:t>
            </w:r>
            <w:r w:rsidRPr="00147EDF">
              <w:rPr>
                <w:rFonts w:ascii="Book Antiqua" w:hAnsi="Book Antiqua"/>
              </w:rPr>
              <w:t>Action Planning for partners</w:t>
            </w:r>
          </w:p>
          <w:p w14:paraId="7E0679C1" w14:textId="77777777" w:rsidR="00F95F19" w:rsidRDefault="00F95F19" w:rsidP="0084688E">
            <w:pPr>
              <w:jc w:val="both"/>
              <w:rPr>
                <w:rFonts w:ascii="Book Antiqua" w:hAnsi="Book Antiqua"/>
              </w:rPr>
            </w:pPr>
            <w:r>
              <w:rPr>
                <w:rFonts w:ascii="Book Antiqua" w:hAnsi="Book Antiqua"/>
              </w:rPr>
              <w:t>With the support of external expert, the partners were able to structure first draft of their Regional Action Plans (RAP) and to further elaborate on the good practices best suited for transfer for each RAP.</w:t>
            </w:r>
          </w:p>
          <w:p w14:paraId="5979D9D2" w14:textId="77777777" w:rsidR="00F95F19" w:rsidRDefault="00F95F19" w:rsidP="0084688E">
            <w:pPr>
              <w:jc w:val="both"/>
              <w:rPr>
                <w:rFonts w:ascii="Book Antiqua" w:hAnsi="Book Antiqua"/>
              </w:rPr>
            </w:pPr>
          </w:p>
          <w:p w14:paraId="32A63F1B" w14:textId="77777777" w:rsidR="00F95F19" w:rsidRDefault="00F95F19" w:rsidP="0084688E">
            <w:pPr>
              <w:jc w:val="both"/>
              <w:rPr>
                <w:rFonts w:ascii="Book Antiqua" w:hAnsi="Book Antiqua"/>
              </w:rPr>
            </w:pPr>
          </w:p>
          <w:p w14:paraId="2ECFC547" w14:textId="77777777" w:rsidR="00F95F19" w:rsidRDefault="00F95F19" w:rsidP="0084688E">
            <w:pPr>
              <w:jc w:val="both"/>
              <w:rPr>
                <w:rFonts w:ascii="Book Antiqua" w:hAnsi="Book Antiqua"/>
                <w:lang w:val="en-GB"/>
              </w:rPr>
            </w:pPr>
          </w:p>
          <w:p w14:paraId="73CFFFCB" w14:textId="77777777" w:rsidR="00F95F19" w:rsidRDefault="00F95F19" w:rsidP="0084688E">
            <w:pPr>
              <w:jc w:val="both"/>
              <w:rPr>
                <w:rFonts w:ascii="Book Antiqua" w:hAnsi="Book Antiqua"/>
                <w:lang w:val="en-GB"/>
              </w:rPr>
            </w:pPr>
          </w:p>
          <w:p w14:paraId="0D950822" w14:textId="77777777" w:rsidR="00F95F19" w:rsidRDefault="00F95F19" w:rsidP="0084688E">
            <w:pPr>
              <w:jc w:val="both"/>
              <w:rPr>
                <w:rFonts w:ascii="Book Antiqua" w:hAnsi="Book Antiqua"/>
                <w:lang w:val="en-GB"/>
              </w:rPr>
            </w:pPr>
            <w:r>
              <w:rPr>
                <w:rFonts w:ascii="Book Antiqua" w:hAnsi="Book Antiqua"/>
                <w:noProof/>
                <w:lang w:val="bg-BG" w:eastAsia="bg-BG"/>
              </w:rPr>
              <w:drawing>
                <wp:inline distT="0" distB="0" distL="0" distR="0" wp14:anchorId="389AC823" wp14:editId="24FCB71D">
                  <wp:extent cx="2815076" cy="2112645"/>
                  <wp:effectExtent l="0" t="0" r="4445" b="1905"/>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366" cy="2113613"/>
                          </a:xfrm>
                          <a:prstGeom prst="rect">
                            <a:avLst/>
                          </a:prstGeom>
                          <a:noFill/>
                        </pic:spPr>
                      </pic:pic>
                    </a:graphicData>
                  </a:graphic>
                </wp:inline>
              </w:drawing>
            </w:r>
          </w:p>
          <w:p w14:paraId="2965BDB8" w14:textId="77777777" w:rsidR="00F95F19" w:rsidRDefault="00F95F19" w:rsidP="0084688E">
            <w:pPr>
              <w:jc w:val="both"/>
              <w:rPr>
                <w:rFonts w:ascii="Book Antiqua" w:hAnsi="Book Antiqua"/>
                <w:lang w:val="en-GB"/>
              </w:rPr>
            </w:pPr>
          </w:p>
          <w:p w14:paraId="3F2C0C9E" w14:textId="77777777" w:rsidR="00F95F19" w:rsidRPr="0079511F" w:rsidRDefault="00F95F19" w:rsidP="00746EE9">
            <w:pPr>
              <w:jc w:val="both"/>
              <w:rPr>
                <w:rFonts w:ascii="Book Antiqua" w:hAnsi="Book Antiqua"/>
                <w:sz w:val="20"/>
                <w:szCs w:val="20"/>
              </w:rPr>
            </w:pPr>
          </w:p>
        </w:tc>
        <w:tc>
          <w:tcPr>
            <w:tcW w:w="236" w:type="dxa"/>
            <w:tcBorders>
              <w:top w:val="nil"/>
              <w:left w:val="nil"/>
              <w:bottom w:val="nil"/>
              <w:right w:val="nil"/>
            </w:tcBorders>
          </w:tcPr>
          <w:p w14:paraId="17ECDBE6" w14:textId="77777777" w:rsidR="00F95F19" w:rsidRPr="0079511F" w:rsidRDefault="00F95F19" w:rsidP="00AF0E93">
            <w:pPr>
              <w:rPr>
                <w:rFonts w:ascii="Book Antiqua" w:hAnsi="Book Antiqua"/>
                <w:sz w:val="20"/>
                <w:szCs w:val="20"/>
              </w:rPr>
            </w:pPr>
          </w:p>
        </w:tc>
        <w:tc>
          <w:tcPr>
            <w:tcW w:w="2098" w:type="dxa"/>
            <w:gridSpan w:val="2"/>
            <w:vMerge/>
            <w:tcBorders>
              <w:top w:val="nil"/>
              <w:left w:val="nil"/>
              <w:bottom w:val="nil"/>
              <w:right w:val="nil"/>
            </w:tcBorders>
          </w:tcPr>
          <w:p w14:paraId="74BCB981" w14:textId="77777777" w:rsidR="00F95F19" w:rsidRPr="0079511F" w:rsidRDefault="00F95F19" w:rsidP="00AF0E93">
            <w:pPr>
              <w:rPr>
                <w:rFonts w:ascii="Book Antiqua" w:hAnsi="Book Antiqua"/>
                <w:sz w:val="20"/>
                <w:szCs w:val="20"/>
              </w:rPr>
            </w:pPr>
          </w:p>
        </w:tc>
      </w:tr>
      <w:tr w:rsidR="00F95F19" w:rsidRPr="00AF0E93" w14:paraId="591F002D" w14:textId="77777777" w:rsidTr="00F95F19">
        <w:trPr>
          <w:gridAfter w:val="1"/>
          <w:wAfter w:w="686" w:type="dxa"/>
          <w:trHeight w:val="3242"/>
          <w:jc w:val="center"/>
        </w:trPr>
        <w:tc>
          <w:tcPr>
            <w:tcW w:w="11340" w:type="dxa"/>
            <w:gridSpan w:val="7"/>
            <w:tcBorders>
              <w:top w:val="nil"/>
              <w:left w:val="nil"/>
              <w:bottom w:val="nil"/>
              <w:right w:val="nil"/>
            </w:tcBorders>
            <w:shd w:val="clear" w:color="auto" w:fill="auto"/>
          </w:tcPr>
          <w:p w14:paraId="43659FFF" w14:textId="77777777" w:rsidR="00F95F19" w:rsidRDefault="00F95F19" w:rsidP="001C40A1">
            <w:pPr>
              <w:jc w:val="both"/>
              <w:rPr>
                <w:rFonts w:ascii="Book Antiqua" w:hAnsi="Book Antiqua"/>
              </w:rPr>
            </w:pPr>
            <w:r>
              <w:rPr>
                <w:rFonts w:ascii="Book Antiqua" w:hAnsi="Book Antiqua"/>
              </w:rPr>
              <w:lastRenderedPageBreak/>
              <w:t>D</w:t>
            </w:r>
            <w:r w:rsidRPr="00BB49D1">
              <w:rPr>
                <w:rFonts w:ascii="Book Antiqua" w:hAnsi="Book Antiqua"/>
              </w:rPr>
              <w:t xml:space="preserve">uring the interregional technical workshop in Pescara, Italy the final drafts of the Action plans developed by COALESCCE project partners were presented together with the methodology for monitoring of their implementation into Phase 2 of the project period.  </w:t>
            </w:r>
          </w:p>
          <w:p w14:paraId="2CB7CC36" w14:textId="77777777" w:rsidR="00F95F19" w:rsidRDefault="00F95F19" w:rsidP="001C40A1">
            <w:pPr>
              <w:jc w:val="both"/>
              <w:rPr>
                <w:rFonts w:ascii="Book Antiqua" w:hAnsi="Book Antiqua"/>
              </w:rPr>
            </w:pPr>
          </w:p>
          <w:p w14:paraId="2221ED8A" w14:textId="77777777" w:rsidR="00F95F19" w:rsidRDefault="00F95F19" w:rsidP="001C40A1">
            <w:pPr>
              <w:jc w:val="both"/>
              <w:rPr>
                <w:rFonts w:ascii="Book Antiqua" w:hAnsi="Book Antiqua"/>
              </w:rPr>
            </w:pPr>
            <w:r>
              <w:rPr>
                <w:rFonts w:ascii="Book Antiqua" w:hAnsi="Book Antiqua"/>
                <w:noProof/>
                <w:lang w:val="bg-BG" w:eastAsia="bg-BG"/>
              </w:rPr>
              <w:drawing>
                <wp:anchor distT="0" distB="0" distL="114300" distR="114300" simplePos="0" relativeHeight="251663360" behindDoc="0" locked="0" layoutInCell="1" allowOverlap="1" wp14:anchorId="0E09A98E" wp14:editId="23BA7425">
                  <wp:simplePos x="0" y="0"/>
                  <wp:positionH relativeFrom="column">
                    <wp:posOffset>831215</wp:posOffset>
                  </wp:positionH>
                  <wp:positionV relativeFrom="page">
                    <wp:posOffset>1712595</wp:posOffset>
                  </wp:positionV>
                  <wp:extent cx="5722620" cy="3733800"/>
                  <wp:effectExtent l="0" t="0" r="0" b="0"/>
                  <wp:wrapTopAndBottom/>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5545"/>
                          <a:stretch/>
                        </pic:blipFill>
                        <pic:spPr bwMode="auto">
                          <a:xfrm>
                            <a:off x="0" y="0"/>
                            <a:ext cx="5722620"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9D1">
              <w:rPr>
                <w:rFonts w:ascii="Book Antiqua" w:hAnsi="Book Antiqua"/>
              </w:rPr>
              <w:t xml:space="preserve">At this point the </w:t>
            </w:r>
            <w:proofErr w:type="gramStart"/>
            <w:r w:rsidRPr="00BB49D1">
              <w:rPr>
                <w:rFonts w:ascii="Book Antiqua" w:hAnsi="Book Antiqua"/>
              </w:rPr>
              <w:t>RAPs  have</w:t>
            </w:r>
            <w:proofErr w:type="gramEnd"/>
            <w:r w:rsidRPr="00BB49D1">
              <w:rPr>
                <w:rFonts w:ascii="Book Antiqua" w:hAnsi="Book Antiqua"/>
              </w:rPr>
              <w:t xml:space="preserve"> been  substantially completed however some elements of best practice in one of the partner Action Plans that can be transferred to others needed further elaboration. The meeting discussed together with the stakeholders also second phase implementation strategy. Their input on   how they envisage the successful implementation of the RAPs in their respective regions is a major success factor.</w:t>
            </w:r>
          </w:p>
          <w:p w14:paraId="0AA28A46" w14:textId="77777777" w:rsidR="00F95F19" w:rsidRDefault="00F95F19" w:rsidP="001C40A1">
            <w:pPr>
              <w:jc w:val="both"/>
              <w:rPr>
                <w:rFonts w:ascii="Book Antiqua" w:hAnsi="Book Antiqua"/>
              </w:rPr>
            </w:pPr>
          </w:p>
          <w:p w14:paraId="189F4951" w14:textId="77777777" w:rsidR="00F95F19" w:rsidRPr="00BB49D1" w:rsidRDefault="00F95F19" w:rsidP="001C40A1">
            <w:pPr>
              <w:jc w:val="both"/>
              <w:rPr>
                <w:rFonts w:ascii="Book Antiqua" w:hAnsi="Book Antiqua"/>
              </w:rPr>
            </w:pPr>
            <w:r w:rsidRPr="00BB49D1">
              <w:rPr>
                <w:rFonts w:ascii="Book Antiqua" w:hAnsi="Book Antiqua"/>
              </w:rPr>
              <w:t>In Pescara the project partners hold the final Phase 1 Steering Group meeting.</w:t>
            </w:r>
          </w:p>
          <w:p w14:paraId="31CC7082" w14:textId="77777777" w:rsidR="00F95F19" w:rsidRDefault="00F95F19" w:rsidP="001C40A1">
            <w:pPr>
              <w:jc w:val="both"/>
              <w:rPr>
                <w:rFonts w:ascii="Book Antiqua" w:hAnsi="Book Antiqua"/>
                <w:noProof/>
                <w:lang w:val="bg-BG" w:eastAsia="bg-BG"/>
              </w:rPr>
            </w:pPr>
          </w:p>
          <w:p w14:paraId="0B04FB07" w14:textId="77777777" w:rsidR="00EC4E0C" w:rsidRPr="00AF0E93" w:rsidRDefault="00C96C4E" w:rsidP="001C40A1">
            <w:pPr>
              <w:jc w:val="both"/>
              <w:rPr>
                <w:rFonts w:ascii="Book Antiqua" w:hAnsi="Book Antiqua"/>
              </w:rPr>
            </w:pPr>
            <w:r>
              <w:rPr>
                <w:rFonts w:ascii="Book Antiqua" w:hAnsi="Book Antiqua"/>
              </w:rPr>
              <w:t xml:space="preserve">All project partners </w:t>
            </w:r>
            <w:proofErr w:type="spellStart"/>
            <w:r>
              <w:rPr>
                <w:rFonts w:ascii="Book Antiqua" w:hAnsi="Book Antiqua"/>
              </w:rPr>
              <w:t>oragnised</w:t>
            </w:r>
            <w:proofErr w:type="spellEnd"/>
            <w:r>
              <w:rPr>
                <w:rFonts w:ascii="Book Antiqua" w:hAnsi="Book Antiqua"/>
              </w:rPr>
              <w:t xml:space="preserve"> </w:t>
            </w:r>
            <w:r w:rsidR="00EC4E0C">
              <w:rPr>
                <w:rFonts w:ascii="Book Antiqua" w:hAnsi="Book Antiqua"/>
              </w:rPr>
              <w:t xml:space="preserve">their regional stakeholder meetings to be able to </w:t>
            </w:r>
            <w:r w:rsidR="00EC4E0C" w:rsidRPr="00EC4E0C">
              <w:rPr>
                <w:rFonts w:ascii="Book Antiqua" w:hAnsi="Book Antiqua"/>
              </w:rPr>
              <w:t xml:space="preserve">complete </w:t>
            </w:r>
            <w:r w:rsidR="00EC4E0C">
              <w:rPr>
                <w:rFonts w:ascii="Book Antiqua" w:hAnsi="Book Antiqua"/>
              </w:rPr>
              <w:t xml:space="preserve">the Regional Action Plans in compliance with the vision and strategies of the interested parties in their regions. </w:t>
            </w:r>
            <w:r w:rsidR="001C40A1">
              <w:rPr>
                <w:rFonts w:ascii="Book Antiqua" w:hAnsi="Book Antiqua"/>
              </w:rPr>
              <w:t>R</w:t>
            </w:r>
            <w:r w:rsidR="00EC4E0C">
              <w:rPr>
                <w:rFonts w:ascii="Book Antiqua" w:hAnsi="Book Antiqua"/>
              </w:rPr>
              <w:t xml:space="preserve">aising awareness among citizens </w:t>
            </w:r>
            <w:r w:rsidR="008E0DA5">
              <w:rPr>
                <w:rFonts w:ascii="Book Antiqua" w:hAnsi="Book Antiqua"/>
              </w:rPr>
              <w:t>of the c</w:t>
            </w:r>
            <w:r w:rsidR="008E0DA5" w:rsidRPr="008E0DA5">
              <w:rPr>
                <w:rFonts w:ascii="Book Antiqua" w:hAnsi="Book Antiqua"/>
              </w:rPr>
              <w:t xml:space="preserve">ommunity power </w:t>
            </w:r>
            <w:r w:rsidR="008E0DA5">
              <w:rPr>
                <w:rFonts w:ascii="Book Antiqua" w:hAnsi="Book Antiqua"/>
              </w:rPr>
              <w:t xml:space="preserve">benefits </w:t>
            </w:r>
            <w:r w:rsidR="001C40A1">
              <w:rPr>
                <w:rFonts w:ascii="Book Antiqua" w:hAnsi="Book Antiqua"/>
              </w:rPr>
              <w:t>will</w:t>
            </w:r>
            <w:r w:rsidR="008E0DA5" w:rsidRPr="008E0DA5">
              <w:rPr>
                <w:rFonts w:ascii="Book Antiqua" w:hAnsi="Book Antiqua"/>
              </w:rPr>
              <w:t xml:space="preserve"> increase citizen participation </w:t>
            </w:r>
            <w:r w:rsidR="001C40A1">
              <w:rPr>
                <w:rFonts w:ascii="Book Antiqua" w:hAnsi="Book Antiqua"/>
              </w:rPr>
              <w:t>in</w:t>
            </w:r>
            <w:r w:rsidR="00EC4E0C">
              <w:rPr>
                <w:rFonts w:ascii="Book Antiqua" w:hAnsi="Book Antiqua"/>
              </w:rPr>
              <w:t xml:space="preserve"> Community Energy projects </w:t>
            </w:r>
            <w:r w:rsidR="001C40A1">
              <w:rPr>
                <w:rFonts w:ascii="Book Antiqua" w:hAnsi="Book Antiqua"/>
              </w:rPr>
              <w:t xml:space="preserve">and contribute </w:t>
            </w:r>
            <w:r w:rsidR="00EC4E0C" w:rsidRPr="00EC4E0C">
              <w:rPr>
                <w:rFonts w:ascii="Book Antiqua" w:hAnsi="Book Antiqua"/>
              </w:rPr>
              <w:t>to reduc</w:t>
            </w:r>
            <w:r w:rsidR="001C40A1">
              <w:rPr>
                <w:rFonts w:ascii="Book Antiqua" w:hAnsi="Book Antiqua"/>
              </w:rPr>
              <w:t>tion of</w:t>
            </w:r>
            <w:r w:rsidR="00EC4E0C" w:rsidRPr="00EC4E0C">
              <w:rPr>
                <w:rFonts w:ascii="Book Antiqua" w:hAnsi="Book Antiqua"/>
              </w:rPr>
              <w:t xml:space="preserve"> CO</w:t>
            </w:r>
            <w:r w:rsidR="00EC4E0C" w:rsidRPr="001C40A1">
              <w:rPr>
                <w:rFonts w:ascii="Book Antiqua" w:hAnsi="Book Antiqua"/>
                <w:vertAlign w:val="superscript"/>
              </w:rPr>
              <w:t>2</w:t>
            </w:r>
            <w:r w:rsidR="00EC4E0C" w:rsidRPr="00EC4E0C">
              <w:rPr>
                <w:rFonts w:ascii="Book Antiqua" w:hAnsi="Book Antiqua"/>
              </w:rPr>
              <w:t xml:space="preserve"> emissions in </w:t>
            </w:r>
            <w:r w:rsidR="00EC4E0C">
              <w:rPr>
                <w:rFonts w:ascii="Book Antiqua" w:hAnsi="Book Antiqua"/>
              </w:rPr>
              <w:t>the coming years</w:t>
            </w:r>
            <w:r w:rsidR="001C40A1">
              <w:rPr>
                <w:rFonts w:ascii="Book Antiqua" w:hAnsi="Book Antiqua"/>
              </w:rPr>
              <w:t>.</w:t>
            </w:r>
          </w:p>
        </w:tc>
      </w:tr>
      <w:tr w:rsidR="00F95F19" w:rsidRPr="00AF0E93" w14:paraId="384CA1C3" w14:textId="77777777" w:rsidTr="00F95F19">
        <w:trPr>
          <w:gridAfter w:val="1"/>
          <w:wAfter w:w="691" w:type="dxa"/>
          <w:trHeight w:val="277"/>
          <w:jc w:val="center"/>
        </w:trPr>
        <w:tc>
          <w:tcPr>
            <w:tcW w:w="11335" w:type="dxa"/>
            <w:gridSpan w:val="7"/>
            <w:tcBorders>
              <w:top w:val="nil"/>
              <w:left w:val="nil"/>
              <w:bottom w:val="nil"/>
              <w:right w:val="nil"/>
            </w:tcBorders>
          </w:tcPr>
          <w:p w14:paraId="1556A6E0" w14:textId="77777777" w:rsidR="00F95F19" w:rsidRPr="00AF0E93" w:rsidRDefault="00F95F19" w:rsidP="001C40A1">
            <w:pPr>
              <w:jc w:val="both"/>
              <w:rPr>
                <w:rFonts w:ascii="Book Antiqua" w:hAnsi="Book Antiqua"/>
                <w:sz w:val="12"/>
                <w:szCs w:val="12"/>
              </w:rPr>
            </w:pPr>
          </w:p>
        </w:tc>
      </w:tr>
      <w:tr w:rsidR="00F95F19" w:rsidRPr="00AF0E93" w14:paraId="49B8EAFC" w14:textId="77777777" w:rsidTr="00F95F19">
        <w:trPr>
          <w:jc w:val="center"/>
        </w:trPr>
        <w:tc>
          <w:tcPr>
            <w:tcW w:w="11335" w:type="dxa"/>
            <w:gridSpan w:val="7"/>
            <w:tcBorders>
              <w:top w:val="nil"/>
              <w:left w:val="nil"/>
              <w:bottom w:val="nil"/>
              <w:right w:val="nil"/>
            </w:tcBorders>
          </w:tcPr>
          <w:p w14:paraId="6EE68D21" w14:textId="77777777" w:rsidR="00F95F19" w:rsidRDefault="001C40A1" w:rsidP="001C40A1">
            <w:pPr>
              <w:jc w:val="both"/>
              <w:rPr>
                <w:rFonts w:ascii="Book Antiqua" w:hAnsi="Book Antiqua" w:cs="Open Sans"/>
                <w:lang w:val="en-GB"/>
              </w:rPr>
            </w:pPr>
            <w:r>
              <w:rPr>
                <w:rFonts w:ascii="Book Antiqua" w:hAnsi="Book Antiqua" w:cs="Open Sans"/>
                <w:lang w:val="en-GB"/>
              </w:rPr>
              <w:t>P</w:t>
            </w:r>
            <w:r w:rsidRPr="008E0DA5">
              <w:rPr>
                <w:rFonts w:ascii="Book Antiqua" w:hAnsi="Book Antiqua" w:cs="Open Sans"/>
                <w:lang w:val="en-GB"/>
              </w:rPr>
              <w:t>ressures</w:t>
            </w:r>
            <w:r w:rsidR="008E0DA5" w:rsidRPr="008E0DA5">
              <w:rPr>
                <w:rFonts w:ascii="Book Antiqua" w:hAnsi="Book Antiqua" w:cs="Open Sans"/>
                <w:lang w:val="en-GB"/>
              </w:rPr>
              <w:t xml:space="preserve"> brought on by the need to mitigate climate change, increasing energy demands and energy security concerns require that we move towards a decarbonised and more efficient energy system. ‘Community power’ – where citizens own or participate in the production and/or use of sustainable energy – is an essential element in Europe’s low carbon energy transition.</w:t>
            </w:r>
          </w:p>
          <w:p w14:paraId="1DC11C48" w14:textId="77777777" w:rsidR="00F95F19" w:rsidRDefault="00F95F19" w:rsidP="001C40A1">
            <w:pPr>
              <w:jc w:val="both"/>
              <w:rPr>
                <w:rFonts w:ascii="Book Antiqua" w:hAnsi="Book Antiqua"/>
              </w:rPr>
            </w:pPr>
          </w:p>
          <w:p w14:paraId="1466C236" w14:textId="77777777" w:rsidR="00300952" w:rsidRPr="00300952" w:rsidRDefault="00B117FD" w:rsidP="00300952">
            <w:pPr>
              <w:jc w:val="both"/>
              <w:rPr>
                <w:rFonts w:ascii="Book Antiqua" w:hAnsi="Book Antiqua"/>
              </w:rPr>
            </w:pPr>
            <w:r>
              <w:rPr>
                <w:rFonts w:ascii="Book Antiqua" w:hAnsi="Book Antiqua"/>
              </w:rPr>
              <w:t>The RAPs also stress that e</w:t>
            </w:r>
            <w:r w:rsidRPr="00B117FD">
              <w:rPr>
                <w:rFonts w:ascii="Book Antiqua" w:hAnsi="Book Antiqua"/>
              </w:rPr>
              <w:t>ffective support for community power requires commitment from governments at local, regional</w:t>
            </w:r>
            <w:r>
              <w:rPr>
                <w:rFonts w:ascii="Book Antiqua" w:hAnsi="Book Antiqua"/>
              </w:rPr>
              <w:t xml:space="preserve"> and</w:t>
            </w:r>
            <w:r w:rsidRPr="00B117FD">
              <w:rPr>
                <w:rFonts w:ascii="Book Antiqua" w:hAnsi="Book Antiqua"/>
              </w:rPr>
              <w:t xml:space="preserve"> national</w:t>
            </w:r>
            <w:r>
              <w:rPr>
                <w:rFonts w:ascii="Book Antiqua" w:hAnsi="Book Antiqua"/>
              </w:rPr>
              <w:t xml:space="preserve"> </w:t>
            </w:r>
            <w:r w:rsidRPr="00B117FD">
              <w:rPr>
                <w:rFonts w:ascii="Book Antiqua" w:hAnsi="Book Antiqua"/>
              </w:rPr>
              <w:t xml:space="preserve">levels. </w:t>
            </w:r>
            <w:r w:rsidR="00300952">
              <w:rPr>
                <w:rFonts w:ascii="Book Antiqua" w:hAnsi="Book Antiqua"/>
              </w:rPr>
              <w:t xml:space="preserve">To be effective the </w:t>
            </w:r>
            <w:r w:rsidR="00187CE3" w:rsidRPr="00187CE3">
              <w:rPr>
                <w:rFonts w:ascii="Book Antiqua" w:hAnsi="Book Antiqua"/>
              </w:rPr>
              <w:t xml:space="preserve">local and regional authorities </w:t>
            </w:r>
            <w:r w:rsidR="00300952">
              <w:rPr>
                <w:rFonts w:ascii="Book Antiqua" w:hAnsi="Book Antiqua"/>
              </w:rPr>
              <w:t xml:space="preserve">can </w:t>
            </w:r>
            <w:r w:rsidR="00187CE3" w:rsidRPr="00187CE3">
              <w:rPr>
                <w:rFonts w:ascii="Book Antiqua" w:hAnsi="Book Antiqua"/>
              </w:rPr>
              <w:t>set targets in excess of national targets and to involve local and regional authorities in drawing up national renewable energy action plans and in raising awareness of the benefits of energy from renewable sources</w:t>
            </w:r>
            <w:r w:rsidR="00300952">
              <w:rPr>
                <w:rFonts w:ascii="Book Antiqua" w:hAnsi="Book Antiqua"/>
              </w:rPr>
              <w:t xml:space="preserve"> or </w:t>
            </w:r>
            <w:r w:rsidR="00300952" w:rsidRPr="00300952">
              <w:rPr>
                <w:rFonts w:ascii="Book Antiqua" w:hAnsi="Book Antiqua"/>
              </w:rPr>
              <w:t>Local governments can also use their powers</w:t>
            </w:r>
          </w:p>
          <w:p w14:paraId="4535531B" w14:textId="77777777" w:rsidR="001C40A1" w:rsidRDefault="00300952" w:rsidP="00300952">
            <w:pPr>
              <w:jc w:val="both"/>
              <w:rPr>
                <w:rFonts w:ascii="Book Antiqua" w:hAnsi="Book Antiqua"/>
              </w:rPr>
            </w:pPr>
            <w:r w:rsidRPr="00300952">
              <w:rPr>
                <w:rFonts w:ascii="Book Antiqua" w:hAnsi="Book Antiqua"/>
              </w:rPr>
              <w:t>in other areas to implement binding regulations</w:t>
            </w:r>
            <w:r>
              <w:rPr>
                <w:rFonts w:ascii="Book Antiqua" w:hAnsi="Book Antiqua"/>
              </w:rPr>
              <w:t xml:space="preserve"> </w:t>
            </w:r>
            <w:r w:rsidRPr="00300952">
              <w:rPr>
                <w:rFonts w:ascii="Book Antiqua" w:hAnsi="Book Antiqua"/>
              </w:rPr>
              <w:t>that support community power development, for</w:t>
            </w:r>
            <w:r>
              <w:rPr>
                <w:rFonts w:ascii="Book Antiqua" w:hAnsi="Book Antiqua"/>
              </w:rPr>
              <w:t xml:space="preserve"> </w:t>
            </w:r>
            <w:r w:rsidRPr="00300952">
              <w:rPr>
                <w:rFonts w:ascii="Book Antiqua" w:hAnsi="Book Antiqua"/>
              </w:rPr>
              <w:t>instance in the context of spatial planning and</w:t>
            </w:r>
            <w:r>
              <w:rPr>
                <w:rFonts w:ascii="Book Antiqua" w:hAnsi="Book Antiqua"/>
              </w:rPr>
              <w:t xml:space="preserve"> </w:t>
            </w:r>
            <w:r w:rsidRPr="00300952">
              <w:rPr>
                <w:rFonts w:ascii="Book Antiqua" w:hAnsi="Book Antiqua"/>
              </w:rPr>
              <w:t>building regulations</w:t>
            </w:r>
            <w:r>
              <w:rPr>
                <w:rFonts w:ascii="Book Antiqua" w:hAnsi="Book Antiqua"/>
              </w:rPr>
              <w:t>.</w:t>
            </w:r>
          </w:p>
          <w:p w14:paraId="29C20335" w14:textId="77777777" w:rsidR="00B117FD" w:rsidRPr="00AF0E93" w:rsidRDefault="00B117FD" w:rsidP="00B117FD">
            <w:pPr>
              <w:jc w:val="both"/>
              <w:rPr>
                <w:rFonts w:ascii="Book Antiqua" w:hAnsi="Book Antiqua"/>
              </w:rPr>
            </w:pPr>
          </w:p>
        </w:tc>
        <w:tc>
          <w:tcPr>
            <w:tcW w:w="691" w:type="dxa"/>
            <w:tcBorders>
              <w:top w:val="nil"/>
              <w:left w:val="nil"/>
              <w:bottom w:val="nil"/>
              <w:right w:val="nil"/>
            </w:tcBorders>
          </w:tcPr>
          <w:p w14:paraId="1301DE46" w14:textId="77777777" w:rsidR="00F95F19" w:rsidRPr="00AF0E93" w:rsidRDefault="00F95F19"/>
        </w:tc>
      </w:tr>
      <w:tr w:rsidR="00F95F19" w:rsidRPr="0016675E" w14:paraId="08F2D5A4" w14:textId="77777777" w:rsidTr="00F95F19">
        <w:tblPrEx>
          <w:jc w:val="left"/>
        </w:tblPrEx>
        <w:trPr>
          <w:gridAfter w:val="2"/>
          <w:wAfter w:w="832" w:type="dxa"/>
        </w:trPr>
        <w:tc>
          <w:tcPr>
            <w:tcW w:w="7673" w:type="dxa"/>
            <w:gridSpan w:val="2"/>
            <w:vMerge w:val="restart"/>
            <w:tcBorders>
              <w:top w:val="nil"/>
              <w:left w:val="nil"/>
              <w:bottom w:val="nil"/>
              <w:right w:val="nil"/>
            </w:tcBorders>
          </w:tcPr>
          <w:p w14:paraId="561BB14B" w14:textId="77777777" w:rsidR="00F95F19" w:rsidRPr="00AF0E93" w:rsidRDefault="00F95F19" w:rsidP="00146F2E">
            <w:pPr>
              <w:jc w:val="center"/>
              <w:rPr>
                <w:rFonts w:ascii="Book Antiqua" w:hAnsi="Book Antiqua"/>
              </w:rPr>
            </w:pPr>
            <w:r w:rsidRPr="00091AE6">
              <w:rPr>
                <w:rFonts w:ascii="Book Antiqua" w:hAnsi="Book Antiqua"/>
                <w:noProof/>
                <w:lang w:val="bg-BG" w:eastAsia="bg-BG"/>
              </w:rPr>
              <w:lastRenderedPageBreak/>
              <w:drawing>
                <wp:inline distT="0" distB="0" distL="0" distR="0" wp14:anchorId="430674D3" wp14:editId="69BCA422">
                  <wp:extent cx="5191125" cy="3609957"/>
                  <wp:effectExtent l="0" t="0" r="0" b="0"/>
                  <wp:docPr id="12" name="Картина 12" descr="Z:\EURO PERSPECTIVES\Energy Network\photos and presentations from brussels\Study tour and networking event 17-20 June 2019\Photos\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URO PERSPECTIVES\Energy Network\photos and presentations from brussels\Study tour and networking event 17-20 June 2019\Photos\IMG_027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492" cy="3652632"/>
                          </a:xfrm>
                          <a:prstGeom prst="rect">
                            <a:avLst/>
                          </a:prstGeom>
                          <a:noFill/>
                          <a:ln>
                            <a:noFill/>
                          </a:ln>
                        </pic:spPr>
                      </pic:pic>
                    </a:graphicData>
                  </a:graphic>
                </wp:inline>
              </w:drawing>
            </w:r>
          </w:p>
        </w:tc>
        <w:tc>
          <w:tcPr>
            <w:tcW w:w="691" w:type="dxa"/>
            <w:tcBorders>
              <w:top w:val="nil"/>
              <w:left w:val="nil"/>
              <w:bottom w:val="nil"/>
              <w:right w:val="nil"/>
            </w:tcBorders>
          </w:tcPr>
          <w:p w14:paraId="7F6D6BB9" w14:textId="77777777" w:rsidR="00F95F19" w:rsidRPr="0016675E" w:rsidRDefault="00F95F19" w:rsidP="00146F2E">
            <w:pPr>
              <w:rPr>
                <w:rFonts w:ascii="Book Antiqua" w:hAnsi="Book Antiqua"/>
              </w:rPr>
            </w:pPr>
          </w:p>
        </w:tc>
        <w:tc>
          <w:tcPr>
            <w:tcW w:w="2830" w:type="dxa"/>
            <w:gridSpan w:val="3"/>
            <w:vMerge w:val="restart"/>
            <w:tcBorders>
              <w:top w:val="nil"/>
              <w:left w:val="nil"/>
              <w:bottom w:val="nil"/>
              <w:right w:val="nil"/>
            </w:tcBorders>
            <w:shd w:val="clear" w:color="auto" w:fill="6EC48F"/>
            <w:vAlign w:val="center"/>
          </w:tcPr>
          <w:p w14:paraId="23CAA47A" w14:textId="77777777" w:rsidR="00F95F19" w:rsidRPr="0016675E" w:rsidRDefault="00F95F19" w:rsidP="005B3DE0">
            <w:pPr>
              <w:rPr>
                <w:rFonts w:ascii="Book Antiqua" w:hAnsi="Book Antiqua"/>
                <w:b/>
                <w:color w:val="FFFFFF" w:themeColor="background1"/>
                <w:sz w:val="32"/>
                <w:szCs w:val="32"/>
              </w:rPr>
            </w:pPr>
            <w:r w:rsidRPr="0016675E">
              <w:rPr>
                <w:rFonts w:ascii="Book Antiqua" w:hAnsi="Book Antiqua"/>
                <w:b/>
                <w:color w:val="FFFFFF" w:themeColor="background1"/>
                <w:sz w:val="32"/>
                <w:szCs w:val="32"/>
              </w:rPr>
              <w:t>The European Sustainable Energy Week</w:t>
            </w:r>
          </w:p>
          <w:p w14:paraId="301490FF" w14:textId="77777777" w:rsidR="00F95F19" w:rsidRPr="0016675E" w:rsidRDefault="00F95F19" w:rsidP="005B3DE0">
            <w:pPr>
              <w:rPr>
                <w:rFonts w:ascii="Book Antiqua" w:hAnsi="Book Antiqua"/>
                <w:b/>
                <w:color w:val="FFFFFF" w:themeColor="background1"/>
                <w:sz w:val="32"/>
                <w:szCs w:val="32"/>
              </w:rPr>
            </w:pPr>
          </w:p>
          <w:p w14:paraId="200B54B7" w14:textId="77777777" w:rsidR="00F95F19" w:rsidRPr="0016675E" w:rsidRDefault="00F95F19" w:rsidP="005B3DE0">
            <w:pPr>
              <w:rPr>
                <w:rFonts w:ascii="Book Antiqua" w:hAnsi="Book Antiqua"/>
                <w:b/>
                <w:color w:val="FFFFFF" w:themeColor="background1"/>
                <w:sz w:val="32"/>
                <w:szCs w:val="32"/>
              </w:rPr>
            </w:pPr>
            <w:r w:rsidRPr="0016675E">
              <w:rPr>
                <w:rFonts w:ascii="Book Antiqua" w:hAnsi="Book Antiqua"/>
                <w:b/>
                <w:color w:val="FFFFFF" w:themeColor="background1"/>
                <w:sz w:val="32"/>
                <w:szCs w:val="32"/>
              </w:rPr>
              <w:t xml:space="preserve">Brussels </w:t>
            </w:r>
          </w:p>
          <w:p w14:paraId="6DBDAE4B" w14:textId="77777777" w:rsidR="00F95F19" w:rsidRPr="0016675E" w:rsidRDefault="00F95F19" w:rsidP="005B3DE0">
            <w:pPr>
              <w:rPr>
                <w:rFonts w:ascii="Book Antiqua" w:hAnsi="Book Antiqua"/>
                <w:b/>
                <w:color w:val="FFFFFF" w:themeColor="background1"/>
                <w:sz w:val="32"/>
                <w:szCs w:val="32"/>
              </w:rPr>
            </w:pPr>
          </w:p>
          <w:p w14:paraId="20D46DD5" w14:textId="77777777" w:rsidR="00F95F19" w:rsidRPr="0016675E" w:rsidRDefault="00F95F19" w:rsidP="005B3DE0">
            <w:pPr>
              <w:rPr>
                <w:rFonts w:ascii="Book Antiqua" w:hAnsi="Book Antiqua"/>
                <w:b/>
                <w:color w:val="FFFFFF" w:themeColor="background1"/>
                <w:sz w:val="32"/>
                <w:szCs w:val="32"/>
              </w:rPr>
            </w:pPr>
            <w:r w:rsidRPr="0016675E">
              <w:rPr>
                <w:rFonts w:ascii="Book Antiqua" w:hAnsi="Book Antiqua"/>
                <w:b/>
                <w:color w:val="FFFFFF" w:themeColor="background1"/>
                <w:sz w:val="32"/>
                <w:szCs w:val="32"/>
              </w:rPr>
              <w:t>June 2019</w:t>
            </w:r>
          </w:p>
          <w:p w14:paraId="10863E27" w14:textId="77777777" w:rsidR="00F95F19" w:rsidRPr="0016675E" w:rsidRDefault="00F95F19" w:rsidP="005B3DE0">
            <w:pPr>
              <w:rPr>
                <w:rFonts w:ascii="Book Antiqua" w:hAnsi="Book Antiqua"/>
                <w:b/>
                <w:color w:val="FFFFFF" w:themeColor="background1"/>
                <w:sz w:val="32"/>
                <w:szCs w:val="32"/>
              </w:rPr>
            </w:pPr>
          </w:p>
          <w:p w14:paraId="090B135F" w14:textId="77777777" w:rsidR="00F95F19" w:rsidRPr="0016675E" w:rsidRDefault="00F95F19" w:rsidP="005B3DE0">
            <w:pPr>
              <w:rPr>
                <w:rFonts w:ascii="Book Antiqua" w:hAnsi="Book Antiqua"/>
                <w:b/>
                <w:color w:val="FFFFFF" w:themeColor="background1"/>
                <w:sz w:val="32"/>
                <w:szCs w:val="32"/>
              </w:rPr>
            </w:pPr>
          </w:p>
        </w:tc>
      </w:tr>
      <w:tr w:rsidR="00F95F19" w:rsidRPr="00AF0E93" w14:paraId="41E6799B" w14:textId="77777777" w:rsidTr="00F95F19">
        <w:tblPrEx>
          <w:jc w:val="left"/>
        </w:tblPrEx>
        <w:trPr>
          <w:gridAfter w:val="2"/>
          <w:wAfter w:w="832" w:type="dxa"/>
        </w:trPr>
        <w:tc>
          <w:tcPr>
            <w:tcW w:w="7673" w:type="dxa"/>
            <w:gridSpan w:val="2"/>
            <w:vMerge/>
            <w:tcBorders>
              <w:top w:val="nil"/>
              <w:left w:val="nil"/>
              <w:bottom w:val="nil"/>
              <w:right w:val="nil"/>
            </w:tcBorders>
          </w:tcPr>
          <w:p w14:paraId="66FABBE8" w14:textId="77777777" w:rsidR="00F95F19" w:rsidRPr="00AF0E93" w:rsidRDefault="00F95F19" w:rsidP="00146F2E">
            <w:pPr>
              <w:rPr>
                <w:rFonts w:ascii="Book Antiqua" w:hAnsi="Book Antiqua"/>
              </w:rPr>
            </w:pPr>
          </w:p>
        </w:tc>
        <w:tc>
          <w:tcPr>
            <w:tcW w:w="691" w:type="dxa"/>
            <w:tcBorders>
              <w:top w:val="nil"/>
              <w:left w:val="nil"/>
              <w:bottom w:val="nil"/>
              <w:right w:val="nil"/>
            </w:tcBorders>
          </w:tcPr>
          <w:p w14:paraId="3C07B07D" w14:textId="77777777" w:rsidR="00F95F19" w:rsidRPr="00AF0E93" w:rsidRDefault="00F95F19" w:rsidP="00146F2E">
            <w:pPr>
              <w:rPr>
                <w:rFonts w:ascii="Book Antiqua" w:hAnsi="Book Antiqua"/>
              </w:rPr>
            </w:pPr>
          </w:p>
        </w:tc>
        <w:tc>
          <w:tcPr>
            <w:tcW w:w="2830" w:type="dxa"/>
            <w:gridSpan w:val="3"/>
            <w:vMerge/>
            <w:tcBorders>
              <w:top w:val="nil"/>
              <w:left w:val="nil"/>
              <w:bottom w:val="nil"/>
              <w:right w:val="nil"/>
            </w:tcBorders>
            <w:shd w:val="clear" w:color="auto" w:fill="6EC48F"/>
          </w:tcPr>
          <w:p w14:paraId="0E0A72E5" w14:textId="77777777" w:rsidR="00F95F19" w:rsidRPr="00AF0E93" w:rsidRDefault="00F95F19" w:rsidP="00146F2E">
            <w:pPr>
              <w:rPr>
                <w:rFonts w:ascii="Book Antiqua" w:hAnsi="Book Antiqua"/>
              </w:rPr>
            </w:pPr>
          </w:p>
        </w:tc>
      </w:tr>
      <w:tr w:rsidR="00F95F19" w:rsidRPr="00AF0E93" w14:paraId="1E96492E" w14:textId="77777777" w:rsidTr="00F95F19">
        <w:tblPrEx>
          <w:jc w:val="left"/>
        </w:tblPrEx>
        <w:trPr>
          <w:gridAfter w:val="2"/>
          <w:wAfter w:w="832" w:type="dxa"/>
        </w:trPr>
        <w:tc>
          <w:tcPr>
            <w:tcW w:w="7673" w:type="dxa"/>
            <w:gridSpan w:val="2"/>
            <w:tcBorders>
              <w:top w:val="nil"/>
              <w:left w:val="nil"/>
              <w:bottom w:val="nil"/>
              <w:right w:val="nil"/>
            </w:tcBorders>
          </w:tcPr>
          <w:p w14:paraId="41D414E9" w14:textId="77777777" w:rsidR="00F95F19" w:rsidRPr="00B407A0" w:rsidRDefault="00F95F19" w:rsidP="00B407A0">
            <w:pPr>
              <w:rPr>
                <w:rFonts w:ascii="Book Antiqua" w:hAnsi="Book Antiqua"/>
              </w:rPr>
            </w:pPr>
          </w:p>
        </w:tc>
        <w:tc>
          <w:tcPr>
            <w:tcW w:w="691" w:type="dxa"/>
            <w:tcBorders>
              <w:top w:val="nil"/>
              <w:left w:val="nil"/>
              <w:bottom w:val="nil"/>
              <w:right w:val="nil"/>
            </w:tcBorders>
          </w:tcPr>
          <w:p w14:paraId="0033142D" w14:textId="77777777" w:rsidR="00F95F19" w:rsidRPr="00AF0E93" w:rsidRDefault="00F95F19" w:rsidP="00146F2E">
            <w:pPr>
              <w:rPr>
                <w:rFonts w:ascii="Book Antiqua" w:hAnsi="Book Antiqua"/>
              </w:rPr>
            </w:pPr>
          </w:p>
        </w:tc>
        <w:tc>
          <w:tcPr>
            <w:tcW w:w="2830" w:type="dxa"/>
            <w:gridSpan w:val="3"/>
            <w:vMerge/>
            <w:tcBorders>
              <w:top w:val="nil"/>
              <w:left w:val="nil"/>
              <w:bottom w:val="nil"/>
              <w:right w:val="nil"/>
            </w:tcBorders>
            <w:shd w:val="clear" w:color="auto" w:fill="6EC48F"/>
          </w:tcPr>
          <w:p w14:paraId="4299BA8B" w14:textId="77777777" w:rsidR="00F95F19" w:rsidRPr="00535033" w:rsidRDefault="00F95F19" w:rsidP="00146F2E">
            <w:pPr>
              <w:rPr>
                <w:rFonts w:ascii="Book Antiqua" w:hAnsi="Book Antiqua"/>
                <w:color w:val="FFFFFF" w:themeColor="background1"/>
                <w:sz w:val="18"/>
                <w:szCs w:val="18"/>
              </w:rPr>
            </w:pPr>
          </w:p>
        </w:tc>
      </w:tr>
    </w:tbl>
    <w:p w14:paraId="0682340B" w14:textId="77777777" w:rsidR="008D2789" w:rsidRPr="00EE37BA" w:rsidRDefault="008D2789" w:rsidP="008D2789">
      <w:pPr>
        <w:spacing w:after="0" w:line="240" w:lineRule="auto"/>
        <w:rPr>
          <w:rFonts w:ascii="Book Antiqua" w:hAnsi="Book Antiqua"/>
          <w:sz w:val="12"/>
          <w:szCs w:val="12"/>
        </w:rPr>
      </w:pPr>
    </w:p>
    <w:tbl>
      <w:tblPr>
        <w:tblStyle w:val="TableGrid"/>
        <w:tblW w:w="11199" w:type="dxa"/>
        <w:tblInd w:w="-147" w:type="dxa"/>
        <w:tblLayout w:type="fixed"/>
        <w:tblLook w:val="04A0" w:firstRow="1" w:lastRow="0" w:firstColumn="1" w:lastColumn="0" w:noHBand="0" w:noVBand="1"/>
      </w:tblPr>
      <w:tblGrid>
        <w:gridCol w:w="11199"/>
      </w:tblGrid>
      <w:tr w:rsidR="005B3DE0" w:rsidRPr="00AF0E93" w14:paraId="39B5F0E8" w14:textId="77777777" w:rsidTr="005B3DE0">
        <w:tc>
          <w:tcPr>
            <w:tcW w:w="11199" w:type="dxa"/>
          </w:tcPr>
          <w:p w14:paraId="4C1344AA" w14:textId="77777777" w:rsidR="00091AE6" w:rsidRPr="00B407A0" w:rsidRDefault="00091AE6" w:rsidP="00091AE6">
            <w:pPr>
              <w:jc w:val="both"/>
              <w:rPr>
                <w:rFonts w:ascii="Book Antiqua" w:hAnsi="Book Antiqua"/>
              </w:rPr>
            </w:pPr>
            <w:r w:rsidRPr="00B407A0">
              <w:rPr>
                <w:rFonts w:ascii="Book Antiqua" w:hAnsi="Book Antiqua"/>
              </w:rPr>
              <w:t xml:space="preserve">The biggest European policy conference dedicated to renewables and efficient energy use in Europe - The European Sustainable Energy Week (EUSEW) - was </w:t>
            </w:r>
            <w:proofErr w:type="spellStart"/>
            <w:r w:rsidRPr="00B407A0">
              <w:rPr>
                <w:rFonts w:ascii="Book Antiqua" w:hAnsi="Book Antiqua"/>
              </w:rPr>
              <w:t>organised</w:t>
            </w:r>
            <w:proofErr w:type="spellEnd"/>
            <w:r w:rsidRPr="00B407A0">
              <w:rPr>
                <w:rFonts w:ascii="Book Antiqua" w:hAnsi="Book Antiqua"/>
              </w:rPr>
              <w:t xml:space="preserve"> in Brussels on 17-21 June 2019.</w:t>
            </w:r>
          </w:p>
          <w:p w14:paraId="1A3E1037" w14:textId="77777777" w:rsidR="00091AE6" w:rsidRPr="00B407A0" w:rsidRDefault="00091AE6" w:rsidP="00091AE6">
            <w:pPr>
              <w:jc w:val="both"/>
              <w:rPr>
                <w:rFonts w:ascii="Book Antiqua" w:hAnsi="Book Antiqua"/>
              </w:rPr>
            </w:pPr>
            <w:r w:rsidRPr="00B407A0">
              <w:rPr>
                <w:rFonts w:ascii="Book Antiqua" w:hAnsi="Book Antiqua"/>
              </w:rPr>
              <w:t>The event brought together representatives from the European Commission, policymakers and energy stakeholders to discuss sustainable energy issues, new policy developments, best practices and sustainable energy ideas</w:t>
            </w:r>
            <w:r w:rsidR="00CD4D89">
              <w:rPr>
                <w:rFonts w:ascii="Book Antiqua" w:hAnsi="Book Antiqua"/>
              </w:rPr>
              <w:t xml:space="preserve"> and how to secure NETO ZERO 2050</w:t>
            </w:r>
            <w:r w:rsidRPr="00B407A0">
              <w:rPr>
                <w:rFonts w:ascii="Book Antiqua" w:hAnsi="Book Antiqua"/>
              </w:rPr>
              <w:t xml:space="preserve">. </w:t>
            </w:r>
            <w:r w:rsidR="00CD4D89">
              <w:rPr>
                <w:rFonts w:ascii="Book Antiqua" w:hAnsi="Book Antiqua"/>
              </w:rPr>
              <w:t>T</w:t>
            </w:r>
            <w:r w:rsidRPr="00B407A0">
              <w:rPr>
                <w:rFonts w:ascii="Book Antiqua" w:hAnsi="Book Antiqua"/>
              </w:rPr>
              <w:t>wo partners of COALESCCE project benefitted from both the presentations and events on the policy agenda and the networking village offering networking opportunities and possibilities to build new partnerships and alliances.</w:t>
            </w:r>
          </w:p>
          <w:p w14:paraId="5A00DB61" w14:textId="77777777" w:rsidR="00091AE6" w:rsidRPr="00B407A0" w:rsidRDefault="00091AE6" w:rsidP="00091AE6">
            <w:pPr>
              <w:jc w:val="both"/>
              <w:rPr>
                <w:rFonts w:ascii="Book Antiqua" w:hAnsi="Book Antiqua"/>
              </w:rPr>
            </w:pPr>
          </w:p>
          <w:p w14:paraId="6DED0A6D" w14:textId="77777777" w:rsidR="007A0E05" w:rsidRPr="002B32E0" w:rsidRDefault="007A0E05" w:rsidP="00CD4D89">
            <w:pPr>
              <w:jc w:val="both"/>
              <w:rPr>
                <w:rFonts w:ascii="Book Antiqua" w:hAnsi="Book Antiqua"/>
              </w:rPr>
            </w:pPr>
            <w:r w:rsidRPr="00B407A0">
              <w:rPr>
                <w:rFonts w:ascii="Book Antiqua" w:hAnsi="Book Antiqua"/>
              </w:rPr>
              <w:t xml:space="preserve">Community </w:t>
            </w:r>
            <w:r w:rsidR="00A10998">
              <w:rPr>
                <w:rFonts w:ascii="Book Antiqua" w:hAnsi="Book Antiqua"/>
              </w:rPr>
              <w:t xml:space="preserve">Energy </w:t>
            </w:r>
            <w:r w:rsidR="00CD4D89">
              <w:rPr>
                <w:rFonts w:ascii="Book Antiqua" w:hAnsi="Book Antiqua"/>
              </w:rPr>
              <w:t xml:space="preserve">has a major role to play in realization of NET ZERO 2050. </w:t>
            </w:r>
            <w:r w:rsidR="00CD4D89" w:rsidRPr="00CD4D89">
              <w:rPr>
                <w:rFonts w:ascii="Book Antiqua" w:hAnsi="Book Antiqua"/>
                <w:lang w:val="bg-BG"/>
              </w:rPr>
              <w:t>Moving towards a net-zero greenhouse gas economy can only be successful with citizens that embrace change, get engaged and experience it as beneficial for their lives and that of their children. Local ownership of investments is a good case in point. Consumers have a powerful role to play in driving the transformation forward – advancing towards a net-zero greenhouse gas economy</w:t>
            </w:r>
          </w:p>
        </w:tc>
      </w:tr>
    </w:tbl>
    <w:p w14:paraId="13E7D11F" w14:textId="77777777" w:rsidR="00B11F36" w:rsidRDefault="00B11F36" w:rsidP="00A07F1B">
      <w:pPr>
        <w:spacing w:after="0" w:line="240" w:lineRule="auto"/>
        <w:rPr>
          <w:rFonts w:ascii="Book Antiqua" w:hAnsi="Book Antiqua"/>
          <w:sz w:val="24"/>
        </w:rPr>
      </w:pPr>
    </w:p>
    <w:p w14:paraId="3F4E47C3" w14:textId="77777777" w:rsidR="00D5507A" w:rsidRPr="00B11F36" w:rsidRDefault="00FE0068" w:rsidP="00A07F1B">
      <w:pPr>
        <w:spacing w:after="0" w:line="240" w:lineRule="auto"/>
        <w:rPr>
          <w:rFonts w:ascii="Book Antiqua" w:hAnsi="Book Antiqua"/>
          <w:b/>
          <w:sz w:val="20"/>
          <w:szCs w:val="20"/>
        </w:rPr>
      </w:pPr>
      <w:r w:rsidRPr="00B11F36">
        <w:rPr>
          <w:rFonts w:ascii="Book Antiqua" w:hAnsi="Book Antiqua"/>
          <w:b/>
          <w:sz w:val="20"/>
          <w:szCs w:val="20"/>
        </w:rPr>
        <w:t>For more ne</w:t>
      </w:r>
      <w:r w:rsidR="00012950" w:rsidRPr="00B11F36">
        <w:rPr>
          <w:rFonts w:ascii="Book Antiqua" w:hAnsi="Book Antiqua"/>
          <w:b/>
          <w:sz w:val="20"/>
          <w:szCs w:val="20"/>
        </w:rPr>
        <w:t xml:space="preserve">ws and </w:t>
      </w:r>
      <w:r w:rsidR="00197556" w:rsidRPr="00B11F36">
        <w:rPr>
          <w:rFonts w:ascii="Book Antiqua" w:hAnsi="Book Antiqua"/>
          <w:b/>
          <w:sz w:val="20"/>
          <w:szCs w:val="20"/>
        </w:rPr>
        <w:t>information,</w:t>
      </w:r>
      <w:r w:rsidR="00012950" w:rsidRPr="00B11F36">
        <w:rPr>
          <w:rFonts w:ascii="Book Antiqua" w:hAnsi="Book Antiqua"/>
          <w:b/>
          <w:sz w:val="20"/>
          <w:szCs w:val="20"/>
        </w:rPr>
        <w:t xml:space="preserve"> follow us 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8642"/>
      </w:tblGrid>
      <w:tr w:rsidR="00FE0068" w14:paraId="6903B5C4" w14:textId="77777777" w:rsidTr="00943C0B">
        <w:tc>
          <w:tcPr>
            <w:tcW w:w="2405" w:type="dxa"/>
          </w:tcPr>
          <w:p w14:paraId="3923D1D7" w14:textId="77777777" w:rsidR="00FE0068" w:rsidRDefault="00FE0068" w:rsidP="00A07F1B">
            <w:pPr>
              <w:rPr>
                <w:rFonts w:ascii="Book Antiqua" w:hAnsi="Book Antiqua"/>
              </w:rPr>
            </w:pPr>
            <w:r w:rsidRPr="00FE0068">
              <w:rPr>
                <w:noProof/>
                <w:lang w:val="bg-BG" w:eastAsia="bg-BG"/>
              </w:rPr>
              <w:drawing>
                <wp:inline distT="0" distB="0" distL="0" distR="0" wp14:anchorId="04F19242" wp14:editId="4284A2A7">
                  <wp:extent cx="666750" cy="590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6490" t="8338"/>
                          <a:stretch/>
                        </pic:blipFill>
                        <pic:spPr bwMode="auto">
                          <a:xfrm>
                            <a:off x="0" y="0"/>
                            <a:ext cx="675520" cy="598318"/>
                          </a:xfrm>
                          <a:prstGeom prst="rect">
                            <a:avLst/>
                          </a:prstGeom>
                          <a:ln>
                            <a:noFill/>
                          </a:ln>
                          <a:extLst>
                            <a:ext uri="{53640926-AAD7-44D8-BBD7-CCE9431645EC}">
                              <a14:shadowObscured xmlns:a14="http://schemas.microsoft.com/office/drawing/2010/main"/>
                            </a:ext>
                          </a:extLst>
                        </pic:spPr>
                      </pic:pic>
                    </a:graphicData>
                  </a:graphic>
                </wp:inline>
              </w:drawing>
            </w:r>
          </w:p>
        </w:tc>
        <w:tc>
          <w:tcPr>
            <w:tcW w:w="8642" w:type="dxa"/>
            <w:vAlign w:val="center"/>
          </w:tcPr>
          <w:p w14:paraId="2E360251" w14:textId="77777777" w:rsidR="00FE0068" w:rsidRPr="00C1038F" w:rsidRDefault="00FE0068" w:rsidP="00A07F1B">
            <w:pPr>
              <w:rPr>
                <w:rFonts w:ascii="Book Antiqua" w:hAnsi="Book Antiqua"/>
                <w:sz w:val="32"/>
              </w:rPr>
            </w:pPr>
            <w:r w:rsidRPr="00C1038F">
              <w:rPr>
                <w:rFonts w:ascii="Book Antiqua" w:hAnsi="Book Antiqua"/>
                <w:sz w:val="32"/>
              </w:rPr>
              <w:t>www.interregeurope.eu/coalescce</w:t>
            </w:r>
          </w:p>
        </w:tc>
      </w:tr>
      <w:tr w:rsidR="00FE0068" w14:paraId="4582ABDF" w14:textId="77777777" w:rsidTr="00943C0B">
        <w:tc>
          <w:tcPr>
            <w:tcW w:w="2405" w:type="dxa"/>
          </w:tcPr>
          <w:p w14:paraId="4E60FFF6" w14:textId="77777777" w:rsidR="00FE0068" w:rsidRDefault="00FE0068" w:rsidP="00A07F1B">
            <w:pPr>
              <w:rPr>
                <w:rFonts w:ascii="Book Antiqua" w:hAnsi="Book Antiqua"/>
              </w:rPr>
            </w:pPr>
          </w:p>
        </w:tc>
        <w:tc>
          <w:tcPr>
            <w:tcW w:w="8642" w:type="dxa"/>
          </w:tcPr>
          <w:p w14:paraId="7A485F73" w14:textId="77777777" w:rsidR="00FE0068" w:rsidRDefault="00FE0068" w:rsidP="00A07F1B">
            <w:pPr>
              <w:rPr>
                <w:rFonts w:ascii="Book Antiqua" w:hAnsi="Book Antiqua"/>
              </w:rPr>
            </w:pPr>
          </w:p>
        </w:tc>
      </w:tr>
      <w:tr w:rsidR="00FE0068" w14:paraId="4592AF99" w14:textId="77777777" w:rsidTr="00943C0B">
        <w:tc>
          <w:tcPr>
            <w:tcW w:w="2405" w:type="dxa"/>
          </w:tcPr>
          <w:p w14:paraId="410875D5" w14:textId="77777777" w:rsidR="00FE0068" w:rsidRDefault="00FE0068" w:rsidP="00A07F1B">
            <w:pPr>
              <w:rPr>
                <w:rFonts w:ascii="Book Antiqua" w:hAnsi="Book Antiqua"/>
              </w:rPr>
            </w:pPr>
            <w:r w:rsidRPr="00FE0068">
              <w:rPr>
                <w:noProof/>
                <w:lang w:val="bg-BG" w:eastAsia="bg-BG"/>
              </w:rPr>
              <w:drawing>
                <wp:inline distT="0" distB="0" distL="0" distR="0" wp14:anchorId="7560AEBE" wp14:editId="191C9335">
                  <wp:extent cx="361950" cy="361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70648" cy="370648"/>
                          </a:xfrm>
                          <a:prstGeom prst="rect">
                            <a:avLst/>
                          </a:prstGeom>
                        </pic:spPr>
                      </pic:pic>
                    </a:graphicData>
                  </a:graphic>
                </wp:inline>
              </w:drawing>
            </w:r>
          </w:p>
        </w:tc>
        <w:tc>
          <w:tcPr>
            <w:tcW w:w="8642" w:type="dxa"/>
            <w:vAlign w:val="center"/>
          </w:tcPr>
          <w:p w14:paraId="7C9D54D3" w14:textId="77777777" w:rsidR="0015252B" w:rsidRDefault="00943C0B" w:rsidP="00A07F1B">
            <w:pPr>
              <w:rPr>
                <w:rFonts w:ascii="Book Antiqua" w:hAnsi="Book Antiqua"/>
                <w:sz w:val="32"/>
              </w:rPr>
            </w:pPr>
            <w:proofErr w:type="spellStart"/>
            <w:r>
              <w:rPr>
                <w:rFonts w:ascii="Book Antiqua" w:hAnsi="Book Antiqua"/>
                <w:sz w:val="32"/>
              </w:rPr>
              <w:t>Coalescce</w:t>
            </w:r>
            <w:proofErr w:type="spellEnd"/>
          </w:p>
          <w:p w14:paraId="3ACC2ACC" w14:textId="77777777" w:rsidR="0015252B" w:rsidRPr="00C1038F" w:rsidRDefault="0015252B" w:rsidP="00A07F1B">
            <w:pPr>
              <w:rPr>
                <w:rFonts w:ascii="Book Antiqua" w:hAnsi="Book Antiqua"/>
                <w:sz w:val="32"/>
              </w:rPr>
            </w:pPr>
          </w:p>
        </w:tc>
      </w:tr>
      <w:tr w:rsidR="00FE0068" w14:paraId="55C85DCE" w14:textId="77777777" w:rsidTr="00943C0B">
        <w:tc>
          <w:tcPr>
            <w:tcW w:w="2405" w:type="dxa"/>
          </w:tcPr>
          <w:p w14:paraId="2767521B" w14:textId="77777777" w:rsidR="00FE0068" w:rsidRDefault="00FE0068" w:rsidP="00A07F1B">
            <w:pPr>
              <w:rPr>
                <w:rFonts w:ascii="Book Antiqua" w:hAnsi="Book Antiqua"/>
              </w:rPr>
            </w:pPr>
          </w:p>
        </w:tc>
        <w:tc>
          <w:tcPr>
            <w:tcW w:w="8642" w:type="dxa"/>
          </w:tcPr>
          <w:p w14:paraId="41C5A143" w14:textId="77777777" w:rsidR="00FE0068" w:rsidRDefault="00FE0068" w:rsidP="00A07F1B">
            <w:pPr>
              <w:rPr>
                <w:rFonts w:ascii="Book Antiqua" w:hAnsi="Book Antiqua"/>
              </w:rPr>
            </w:pPr>
          </w:p>
        </w:tc>
      </w:tr>
      <w:tr w:rsidR="00FE0068" w14:paraId="3B82F861" w14:textId="77777777" w:rsidTr="00943C0B">
        <w:tc>
          <w:tcPr>
            <w:tcW w:w="2405" w:type="dxa"/>
          </w:tcPr>
          <w:p w14:paraId="02C39935" w14:textId="77777777" w:rsidR="00FE0068" w:rsidRDefault="00FE0068" w:rsidP="00A07F1B">
            <w:pPr>
              <w:rPr>
                <w:rFonts w:ascii="Book Antiqua" w:hAnsi="Book Antiqua"/>
              </w:rPr>
            </w:pPr>
            <w:r w:rsidRPr="00FE0068">
              <w:rPr>
                <w:noProof/>
                <w:lang w:val="bg-BG" w:eastAsia="bg-BG"/>
              </w:rPr>
              <w:drawing>
                <wp:inline distT="0" distB="0" distL="0" distR="0" wp14:anchorId="7848062F" wp14:editId="7E22202C">
                  <wp:extent cx="914400" cy="2457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20374" b="23284"/>
                          <a:stretch/>
                        </pic:blipFill>
                        <pic:spPr bwMode="auto">
                          <a:xfrm>
                            <a:off x="0" y="0"/>
                            <a:ext cx="968116" cy="260144"/>
                          </a:xfrm>
                          <a:prstGeom prst="rect">
                            <a:avLst/>
                          </a:prstGeom>
                          <a:ln>
                            <a:noFill/>
                          </a:ln>
                          <a:extLst>
                            <a:ext uri="{53640926-AAD7-44D8-BBD7-CCE9431645EC}">
                              <a14:shadowObscured xmlns:a14="http://schemas.microsoft.com/office/drawing/2010/main"/>
                            </a:ext>
                          </a:extLst>
                        </pic:spPr>
                      </pic:pic>
                    </a:graphicData>
                  </a:graphic>
                </wp:inline>
              </w:drawing>
            </w:r>
          </w:p>
        </w:tc>
        <w:tc>
          <w:tcPr>
            <w:tcW w:w="8642" w:type="dxa"/>
            <w:vAlign w:val="center"/>
          </w:tcPr>
          <w:p w14:paraId="24D932EA" w14:textId="77777777" w:rsidR="00FE0068" w:rsidRPr="00C1038F" w:rsidRDefault="00FE0068" w:rsidP="00A07F1B">
            <w:pPr>
              <w:rPr>
                <w:rFonts w:ascii="Book Antiqua" w:hAnsi="Book Antiqua"/>
                <w:sz w:val="32"/>
              </w:rPr>
            </w:pPr>
          </w:p>
        </w:tc>
      </w:tr>
    </w:tbl>
    <w:p w14:paraId="2A7F62A7" w14:textId="77777777" w:rsidR="00FE0068" w:rsidRDefault="00FE0068" w:rsidP="00B16CDD">
      <w:pPr>
        <w:spacing w:after="0" w:line="240" w:lineRule="auto"/>
        <w:rPr>
          <w:rFonts w:ascii="Book Antiqua" w:hAnsi="Book Antiqua"/>
        </w:rPr>
      </w:pPr>
    </w:p>
    <w:sectPr w:rsidR="00FE0068" w:rsidSect="0006519B">
      <w:headerReference w:type="default" r:id="rId18"/>
      <w:pgSz w:w="12240" w:h="15840"/>
      <w:pgMar w:top="1134" w:right="616"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12C0A" w14:textId="77777777" w:rsidR="00AB3C73" w:rsidRDefault="00AB3C73" w:rsidP="00D5507A">
      <w:pPr>
        <w:spacing w:after="0" w:line="240" w:lineRule="auto"/>
      </w:pPr>
      <w:r>
        <w:separator/>
      </w:r>
    </w:p>
  </w:endnote>
  <w:endnote w:type="continuationSeparator" w:id="0">
    <w:p w14:paraId="5DBBEA8B" w14:textId="77777777" w:rsidR="00AB3C73" w:rsidRDefault="00AB3C73" w:rsidP="00D55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935C9" w14:textId="77777777" w:rsidR="00AB3C73" w:rsidRDefault="00AB3C73" w:rsidP="00D5507A">
      <w:pPr>
        <w:spacing w:after="0" w:line="240" w:lineRule="auto"/>
      </w:pPr>
      <w:r>
        <w:separator/>
      </w:r>
    </w:p>
  </w:footnote>
  <w:footnote w:type="continuationSeparator" w:id="0">
    <w:p w14:paraId="4242BE02" w14:textId="77777777" w:rsidR="00AB3C73" w:rsidRDefault="00AB3C73" w:rsidP="00D55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057" w:type="dxa"/>
      <w:tblBorders>
        <w:top w:val="none" w:sz="0" w:space="0" w:color="auto"/>
        <w:left w:val="none" w:sz="0" w:space="0" w:color="auto"/>
        <w:bottom w:val="single" w:sz="18"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5264"/>
      <w:gridCol w:w="5793"/>
    </w:tblGrid>
    <w:tr w:rsidR="00F76F47" w:rsidRPr="00D5507A" w14:paraId="466EFCE5" w14:textId="77777777" w:rsidTr="00D5507A">
      <w:tc>
        <w:tcPr>
          <w:tcW w:w="5264" w:type="dxa"/>
        </w:tcPr>
        <w:p w14:paraId="6153FAF4" w14:textId="77777777" w:rsidR="00F76F47" w:rsidRPr="002A7AF3" w:rsidRDefault="00F76F47" w:rsidP="00CB5BE2">
          <w:pPr>
            <w:tabs>
              <w:tab w:val="right" w:pos="10742"/>
            </w:tabs>
            <w:rPr>
              <w:rStyle w:val="Headerorfooter24pt"/>
              <w:bCs w:val="0"/>
              <w:sz w:val="36"/>
              <w:szCs w:val="32"/>
            </w:rPr>
          </w:pPr>
          <w:r>
            <w:rPr>
              <w:rStyle w:val="Headerorfooter24pt"/>
              <w:bCs w:val="0"/>
              <w:sz w:val="36"/>
            </w:rPr>
            <w:t>Newsl</w:t>
          </w:r>
          <w:r w:rsidR="00CB5BE2">
            <w:rPr>
              <w:rStyle w:val="Headerorfooter24pt"/>
              <w:bCs w:val="0"/>
              <w:sz w:val="36"/>
            </w:rPr>
            <w:t>e</w:t>
          </w:r>
          <w:r>
            <w:rPr>
              <w:rStyle w:val="Headerorfooter24pt"/>
              <w:bCs w:val="0"/>
              <w:sz w:val="36"/>
            </w:rPr>
            <w:t>tter</w:t>
          </w:r>
        </w:p>
      </w:tc>
      <w:tc>
        <w:tcPr>
          <w:tcW w:w="5793" w:type="dxa"/>
          <w:vAlign w:val="center"/>
        </w:tcPr>
        <w:p w14:paraId="6DCF57FA" w14:textId="77777777" w:rsidR="00F76F47" w:rsidRPr="00D5507A" w:rsidRDefault="00B859BA" w:rsidP="00B81217">
          <w:pPr>
            <w:tabs>
              <w:tab w:val="right" w:pos="10742"/>
            </w:tabs>
            <w:jc w:val="right"/>
            <w:rPr>
              <w:rStyle w:val="Headerorfooter24pt"/>
              <w:b w:val="0"/>
              <w:bCs w:val="0"/>
              <w:sz w:val="28"/>
              <w:szCs w:val="32"/>
            </w:rPr>
          </w:pPr>
          <w:r>
            <w:rPr>
              <w:rStyle w:val="Headerorfooter0"/>
              <w:color w:val="AEAAAA" w:themeColor="background2" w:themeShade="BF"/>
            </w:rPr>
            <w:t>June 2019</w:t>
          </w:r>
        </w:p>
      </w:tc>
    </w:tr>
  </w:tbl>
  <w:p w14:paraId="2AE8A666" w14:textId="77777777" w:rsidR="00F76F47" w:rsidRPr="00D5507A" w:rsidRDefault="00F76F47" w:rsidP="00B11F36">
    <w:pPr>
      <w:tabs>
        <w:tab w:val="right" w:pos="10742"/>
      </w:tabs>
      <w:spacing w:after="0" w:line="240" w:lineRule="au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B08A6"/>
    <w:multiLevelType w:val="hybridMultilevel"/>
    <w:tmpl w:val="A364CA7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55D75B1F"/>
    <w:multiLevelType w:val="hybridMultilevel"/>
    <w:tmpl w:val="8A8A6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152B42"/>
    <w:multiLevelType w:val="hybridMultilevel"/>
    <w:tmpl w:val="7230F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07A"/>
    <w:rsid w:val="0000187B"/>
    <w:rsid w:val="00006C1D"/>
    <w:rsid w:val="00012950"/>
    <w:rsid w:val="00020568"/>
    <w:rsid w:val="00033786"/>
    <w:rsid w:val="0006519B"/>
    <w:rsid w:val="00091AE6"/>
    <w:rsid w:val="000A2989"/>
    <w:rsid w:val="000C1056"/>
    <w:rsid w:val="000C641E"/>
    <w:rsid w:val="000D03F6"/>
    <w:rsid w:val="00144645"/>
    <w:rsid w:val="00147EDF"/>
    <w:rsid w:val="0015252B"/>
    <w:rsid w:val="00153299"/>
    <w:rsid w:val="00157645"/>
    <w:rsid w:val="001636C8"/>
    <w:rsid w:val="0016675E"/>
    <w:rsid w:val="00171616"/>
    <w:rsid w:val="00187CE3"/>
    <w:rsid w:val="00197556"/>
    <w:rsid w:val="001A5C04"/>
    <w:rsid w:val="001B0F93"/>
    <w:rsid w:val="001B210F"/>
    <w:rsid w:val="001B2850"/>
    <w:rsid w:val="001B390B"/>
    <w:rsid w:val="001C334E"/>
    <w:rsid w:val="001C40A1"/>
    <w:rsid w:val="001E43F7"/>
    <w:rsid w:val="00200431"/>
    <w:rsid w:val="0020102B"/>
    <w:rsid w:val="00214C2E"/>
    <w:rsid w:val="00226232"/>
    <w:rsid w:val="00233327"/>
    <w:rsid w:val="0025707B"/>
    <w:rsid w:val="002A09AC"/>
    <w:rsid w:val="002A7AF3"/>
    <w:rsid w:val="002B32E0"/>
    <w:rsid w:val="002B41B4"/>
    <w:rsid w:val="002E502B"/>
    <w:rsid w:val="00300952"/>
    <w:rsid w:val="00305646"/>
    <w:rsid w:val="00323232"/>
    <w:rsid w:val="0032524D"/>
    <w:rsid w:val="00335191"/>
    <w:rsid w:val="00353142"/>
    <w:rsid w:val="00363DA7"/>
    <w:rsid w:val="00376494"/>
    <w:rsid w:val="003901F0"/>
    <w:rsid w:val="00395202"/>
    <w:rsid w:val="003B6BD1"/>
    <w:rsid w:val="003E497F"/>
    <w:rsid w:val="003F5E07"/>
    <w:rsid w:val="003F7656"/>
    <w:rsid w:val="004018CB"/>
    <w:rsid w:val="00406098"/>
    <w:rsid w:val="00434F46"/>
    <w:rsid w:val="00453469"/>
    <w:rsid w:val="004534DE"/>
    <w:rsid w:val="004750BB"/>
    <w:rsid w:val="004821EC"/>
    <w:rsid w:val="004A3286"/>
    <w:rsid w:val="004B377D"/>
    <w:rsid w:val="004C2F1B"/>
    <w:rsid w:val="004D1ACC"/>
    <w:rsid w:val="004E4E67"/>
    <w:rsid w:val="00503716"/>
    <w:rsid w:val="00522013"/>
    <w:rsid w:val="005329D9"/>
    <w:rsid w:val="00535033"/>
    <w:rsid w:val="00537AC5"/>
    <w:rsid w:val="00543129"/>
    <w:rsid w:val="005440E6"/>
    <w:rsid w:val="00544E72"/>
    <w:rsid w:val="00551A60"/>
    <w:rsid w:val="005526AA"/>
    <w:rsid w:val="00575BFF"/>
    <w:rsid w:val="00576BC8"/>
    <w:rsid w:val="005B3DE0"/>
    <w:rsid w:val="005B4BD6"/>
    <w:rsid w:val="005D178D"/>
    <w:rsid w:val="005D56B0"/>
    <w:rsid w:val="005E5E02"/>
    <w:rsid w:val="005F3B56"/>
    <w:rsid w:val="005F584A"/>
    <w:rsid w:val="006201E8"/>
    <w:rsid w:val="00625D42"/>
    <w:rsid w:val="00627E2E"/>
    <w:rsid w:val="0064206D"/>
    <w:rsid w:val="006718DA"/>
    <w:rsid w:val="006755F4"/>
    <w:rsid w:val="00676C1E"/>
    <w:rsid w:val="00682EDD"/>
    <w:rsid w:val="006847B3"/>
    <w:rsid w:val="00687DE1"/>
    <w:rsid w:val="006C1AD4"/>
    <w:rsid w:val="006D5A3E"/>
    <w:rsid w:val="006D5E04"/>
    <w:rsid w:val="006E1170"/>
    <w:rsid w:val="006F78BA"/>
    <w:rsid w:val="007338D4"/>
    <w:rsid w:val="007365F5"/>
    <w:rsid w:val="00742771"/>
    <w:rsid w:val="00746EE9"/>
    <w:rsid w:val="00770E3C"/>
    <w:rsid w:val="0077574D"/>
    <w:rsid w:val="0079154B"/>
    <w:rsid w:val="0079511F"/>
    <w:rsid w:val="00797CF8"/>
    <w:rsid w:val="007A0E05"/>
    <w:rsid w:val="007B48DE"/>
    <w:rsid w:val="007B4B00"/>
    <w:rsid w:val="007B67A8"/>
    <w:rsid w:val="007D0DCF"/>
    <w:rsid w:val="007D2B0E"/>
    <w:rsid w:val="007E79E1"/>
    <w:rsid w:val="00813541"/>
    <w:rsid w:val="00834B62"/>
    <w:rsid w:val="0084688E"/>
    <w:rsid w:val="00852147"/>
    <w:rsid w:val="008A3483"/>
    <w:rsid w:val="008B4606"/>
    <w:rsid w:val="008B4DF2"/>
    <w:rsid w:val="008D2789"/>
    <w:rsid w:val="008E0DA5"/>
    <w:rsid w:val="008E3AEB"/>
    <w:rsid w:val="008F2BB3"/>
    <w:rsid w:val="008F5429"/>
    <w:rsid w:val="00907A1B"/>
    <w:rsid w:val="00937C93"/>
    <w:rsid w:val="00943C0B"/>
    <w:rsid w:val="00961739"/>
    <w:rsid w:val="00962EAA"/>
    <w:rsid w:val="00983F38"/>
    <w:rsid w:val="009871EC"/>
    <w:rsid w:val="009B09AB"/>
    <w:rsid w:val="009C3C4E"/>
    <w:rsid w:val="009E3500"/>
    <w:rsid w:val="009E4074"/>
    <w:rsid w:val="00A01ADA"/>
    <w:rsid w:val="00A07F1B"/>
    <w:rsid w:val="00A10998"/>
    <w:rsid w:val="00A16496"/>
    <w:rsid w:val="00A21066"/>
    <w:rsid w:val="00A4601D"/>
    <w:rsid w:val="00A461A7"/>
    <w:rsid w:val="00A55D81"/>
    <w:rsid w:val="00A72EC6"/>
    <w:rsid w:val="00A736E9"/>
    <w:rsid w:val="00A74631"/>
    <w:rsid w:val="00A93270"/>
    <w:rsid w:val="00AB3C73"/>
    <w:rsid w:val="00AB643E"/>
    <w:rsid w:val="00AB733A"/>
    <w:rsid w:val="00AC6640"/>
    <w:rsid w:val="00AF0E28"/>
    <w:rsid w:val="00AF0E93"/>
    <w:rsid w:val="00AF156E"/>
    <w:rsid w:val="00B117FD"/>
    <w:rsid w:val="00B11F36"/>
    <w:rsid w:val="00B16CDD"/>
    <w:rsid w:val="00B20719"/>
    <w:rsid w:val="00B23745"/>
    <w:rsid w:val="00B27659"/>
    <w:rsid w:val="00B328D8"/>
    <w:rsid w:val="00B36F4E"/>
    <w:rsid w:val="00B407A0"/>
    <w:rsid w:val="00B5016F"/>
    <w:rsid w:val="00B81217"/>
    <w:rsid w:val="00B859BA"/>
    <w:rsid w:val="00BB3B30"/>
    <w:rsid w:val="00BB49D1"/>
    <w:rsid w:val="00BC7CED"/>
    <w:rsid w:val="00BF1A11"/>
    <w:rsid w:val="00C1038F"/>
    <w:rsid w:val="00C17D9D"/>
    <w:rsid w:val="00C4102B"/>
    <w:rsid w:val="00C502C4"/>
    <w:rsid w:val="00C567AE"/>
    <w:rsid w:val="00C63553"/>
    <w:rsid w:val="00C709A4"/>
    <w:rsid w:val="00C8200E"/>
    <w:rsid w:val="00C96C4E"/>
    <w:rsid w:val="00CA4324"/>
    <w:rsid w:val="00CB5BE2"/>
    <w:rsid w:val="00CD2AEE"/>
    <w:rsid w:val="00CD4D89"/>
    <w:rsid w:val="00CE4949"/>
    <w:rsid w:val="00CE657B"/>
    <w:rsid w:val="00CE71F8"/>
    <w:rsid w:val="00D26E9F"/>
    <w:rsid w:val="00D41415"/>
    <w:rsid w:val="00D509F5"/>
    <w:rsid w:val="00D5507A"/>
    <w:rsid w:val="00D65FD0"/>
    <w:rsid w:val="00D7769B"/>
    <w:rsid w:val="00D777ED"/>
    <w:rsid w:val="00D84503"/>
    <w:rsid w:val="00D864F0"/>
    <w:rsid w:val="00D97B78"/>
    <w:rsid w:val="00DB2AC2"/>
    <w:rsid w:val="00DE2B67"/>
    <w:rsid w:val="00E008D5"/>
    <w:rsid w:val="00E00AD9"/>
    <w:rsid w:val="00E07CF5"/>
    <w:rsid w:val="00E1675F"/>
    <w:rsid w:val="00E45C55"/>
    <w:rsid w:val="00E53BE0"/>
    <w:rsid w:val="00E54AFA"/>
    <w:rsid w:val="00E61D1B"/>
    <w:rsid w:val="00E82DE8"/>
    <w:rsid w:val="00E931F7"/>
    <w:rsid w:val="00EB144A"/>
    <w:rsid w:val="00EC4E0C"/>
    <w:rsid w:val="00ED58C9"/>
    <w:rsid w:val="00ED5D45"/>
    <w:rsid w:val="00EE20AD"/>
    <w:rsid w:val="00EE37BA"/>
    <w:rsid w:val="00EE66C8"/>
    <w:rsid w:val="00EF7761"/>
    <w:rsid w:val="00F12782"/>
    <w:rsid w:val="00F155E7"/>
    <w:rsid w:val="00F261E2"/>
    <w:rsid w:val="00F45791"/>
    <w:rsid w:val="00F62F1C"/>
    <w:rsid w:val="00F64196"/>
    <w:rsid w:val="00F76F47"/>
    <w:rsid w:val="00F95F19"/>
    <w:rsid w:val="00FA48CA"/>
    <w:rsid w:val="00FB5424"/>
    <w:rsid w:val="00FE0068"/>
    <w:rsid w:val="00FE2950"/>
    <w:rsid w:val="00FE3C90"/>
    <w:rsid w:val="00FE3F2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F7B3077"/>
  <w15:docId w15:val="{496928A5-FE3B-4808-A389-9CF978378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1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507A"/>
    <w:pPr>
      <w:tabs>
        <w:tab w:val="center" w:pos="4703"/>
        <w:tab w:val="right" w:pos="9406"/>
      </w:tabs>
      <w:spacing w:after="0" w:line="240" w:lineRule="auto"/>
    </w:pPr>
  </w:style>
  <w:style w:type="character" w:customStyle="1" w:styleId="HeaderChar">
    <w:name w:val="Header Char"/>
    <w:basedOn w:val="DefaultParagraphFont"/>
    <w:link w:val="Header"/>
    <w:uiPriority w:val="99"/>
    <w:rsid w:val="00D5507A"/>
  </w:style>
  <w:style w:type="paragraph" w:styleId="Footer">
    <w:name w:val="footer"/>
    <w:basedOn w:val="Normal"/>
    <w:link w:val="FooterChar"/>
    <w:uiPriority w:val="99"/>
    <w:unhideWhenUsed/>
    <w:rsid w:val="00D550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D5507A"/>
  </w:style>
  <w:style w:type="character" w:customStyle="1" w:styleId="Headerorfooter">
    <w:name w:val="Header or footer_"/>
    <w:basedOn w:val="DefaultParagraphFont"/>
    <w:rsid w:val="00D5507A"/>
    <w:rPr>
      <w:rFonts w:ascii="Book Antiqua" w:eastAsia="Book Antiqua" w:hAnsi="Book Antiqua" w:cs="Book Antiqua"/>
      <w:b/>
      <w:bCs/>
      <w:i w:val="0"/>
      <w:iCs w:val="0"/>
      <w:smallCaps w:val="0"/>
      <w:strike w:val="0"/>
      <w:sz w:val="28"/>
      <w:szCs w:val="28"/>
      <w:u w:val="none"/>
    </w:rPr>
  </w:style>
  <w:style w:type="character" w:customStyle="1" w:styleId="Headerorfooter24pt">
    <w:name w:val="Header or footer + 24 pt"/>
    <w:basedOn w:val="Headerorfooter"/>
    <w:rsid w:val="00D5507A"/>
    <w:rPr>
      <w:rFonts w:ascii="Book Antiqua" w:eastAsia="Book Antiqua" w:hAnsi="Book Antiqua" w:cs="Book Antiqua"/>
      <w:b/>
      <w:bCs/>
      <w:i w:val="0"/>
      <w:iCs w:val="0"/>
      <w:smallCaps w:val="0"/>
      <w:strike w:val="0"/>
      <w:color w:val="000000"/>
      <w:spacing w:val="0"/>
      <w:w w:val="100"/>
      <w:position w:val="0"/>
      <w:sz w:val="48"/>
      <w:szCs w:val="48"/>
      <w:u w:val="none"/>
      <w:lang w:val="en-US" w:eastAsia="en-US" w:bidi="en-US"/>
    </w:rPr>
  </w:style>
  <w:style w:type="character" w:customStyle="1" w:styleId="Headerorfooter0">
    <w:name w:val="Header or footer"/>
    <w:basedOn w:val="Headerorfooter"/>
    <w:rsid w:val="00D5507A"/>
    <w:rPr>
      <w:rFonts w:ascii="Book Antiqua" w:eastAsia="Book Antiqua" w:hAnsi="Book Antiqua" w:cs="Book Antiqua"/>
      <w:b/>
      <w:bCs/>
      <w:i w:val="0"/>
      <w:iCs w:val="0"/>
      <w:smallCaps w:val="0"/>
      <w:strike w:val="0"/>
      <w:color w:val="000000"/>
      <w:spacing w:val="0"/>
      <w:w w:val="100"/>
      <w:position w:val="0"/>
      <w:sz w:val="28"/>
      <w:szCs w:val="28"/>
      <w:u w:val="none"/>
      <w:lang w:val="en-US" w:eastAsia="en-US" w:bidi="en-US"/>
    </w:rPr>
  </w:style>
  <w:style w:type="table" w:styleId="TableGrid">
    <w:name w:val="Table Grid"/>
    <w:basedOn w:val="TableNormal"/>
    <w:uiPriority w:val="39"/>
    <w:rsid w:val="00D55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4645"/>
    <w:rPr>
      <w:color w:val="0000FF"/>
      <w:u w:val="single"/>
    </w:rPr>
  </w:style>
  <w:style w:type="paragraph" w:styleId="BalloonText">
    <w:name w:val="Balloon Text"/>
    <w:basedOn w:val="Normal"/>
    <w:link w:val="BalloonTextChar"/>
    <w:uiPriority w:val="99"/>
    <w:semiHidden/>
    <w:unhideWhenUsed/>
    <w:rsid w:val="00B11F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F36"/>
    <w:rPr>
      <w:rFonts w:ascii="Segoe UI" w:hAnsi="Segoe UI" w:cs="Segoe UI"/>
      <w:sz w:val="18"/>
      <w:szCs w:val="18"/>
    </w:rPr>
  </w:style>
  <w:style w:type="paragraph" w:styleId="ListParagraph">
    <w:name w:val="List Paragraph"/>
    <w:basedOn w:val="Normal"/>
    <w:uiPriority w:val="34"/>
    <w:qFormat/>
    <w:rsid w:val="004018CB"/>
    <w:pPr>
      <w:spacing w:after="0" w:line="240" w:lineRule="auto"/>
      <w:ind w:left="720"/>
      <w:contextualSpacing/>
      <w:jc w:val="both"/>
    </w:pPr>
    <w:rPr>
      <w:rFonts w:eastAsia="Times New Roman" w:cs="Times New Roman"/>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327676">
      <w:bodyDiv w:val="1"/>
      <w:marLeft w:val="0"/>
      <w:marRight w:val="0"/>
      <w:marTop w:val="0"/>
      <w:marBottom w:val="0"/>
      <w:divBdr>
        <w:top w:val="none" w:sz="0" w:space="0" w:color="auto"/>
        <w:left w:val="none" w:sz="0" w:space="0" w:color="auto"/>
        <w:bottom w:val="none" w:sz="0" w:space="0" w:color="auto"/>
        <w:right w:val="none" w:sz="0" w:space="0" w:color="auto"/>
      </w:divBdr>
      <w:divsChild>
        <w:div w:id="2002005033">
          <w:marLeft w:val="0"/>
          <w:marRight w:val="0"/>
          <w:marTop w:val="0"/>
          <w:marBottom w:val="0"/>
          <w:divBdr>
            <w:top w:val="none" w:sz="0" w:space="0" w:color="auto"/>
            <w:left w:val="none" w:sz="0" w:space="0" w:color="auto"/>
            <w:bottom w:val="none" w:sz="0" w:space="0" w:color="auto"/>
            <w:right w:val="none" w:sz="0" w:space="0" w:color="auto"/>
          </w:divBdr>
          <w:divsChild>
            <w:div w:id="2129154797">
              <w:marLeft w:val="0"/>
              <w:marRight w:val="0"/>
              <w:marTop w:val="0"/>
              <w:marBottom w:val="0"/>
              <w:divBdr>
                <w:top w:val="none" w:sz="0" w:space="0" w:color="auto"/>
                <w:left w:val="none" w:sz="0" w:space="0" w:color="auto"/>
                <w:bottom w:val="none" w:sz="0" w:space="0" w:color="auto"/>
                <w:right w:val="none" w:sz="0" w:space="0" w:color="auto"/>
              </w:divBdr>
              <w:divsChild>
                <w:div w:id="421950769">
                  <w:marLeft w:val="0"/>
                  <w:marRight w:val="0"/>
                  <w:marTop w:val="0"/>
                  <w:marBottom w:val="0"/>
                  <w:divBdr>
                    <w:top w:val="none" w:sz="0" w:space="0" w:color="auto"/>
                    <w:left w:val="none" w:sz="0" w:space="0" w:color="auto"/>
                    <w:bottom w:val="none" w:sz="0" w:space="0" w:color="auto"/>
                    <w:right w:val="none" w:sz="0" w:space="0" w:color="auto"/>
                  </w:divBdr>
                  <w:divsChild>
                    <w:div w:id="6995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49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communityenergyengland.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95558-8D27-4AEF-B429-7612E2C54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961</Words>
  <Characters>5484</Characters>
  <Application>Microsoft Office Word</Application>
  <DocSecurity>4</DocSecurity>
  <Lines>45</Lines>
  <Paragraphs>12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IMC</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Vilma Petkova</dc:creator>
  <cp:lastModifiedBy>Dave Catherall</cp:lastModifiedBy>
  <cp:revision>2</cp:revision>
  <cp:lastPrinted>2018-07-25T11:31:00Z</cp:lastPrinted>
  <dcterms:created xsi:type="dcterms:W3CDTF">2019-08-29T15:17:00Z</dcterms:created>
  <dcterms:modified xsi:type="dcterms:W3CDTF">2019-08-29T15:17:00Z</dcterms:modified>
</cp:coreProperties>
</file>