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860F" w14:textId="77777777" w:rsidR="000E2CF7" w:rsidRDefault="000E2CF7"/>
    <w:p w14:paraId="37BE8610" w14:textId="77777777" w:rsidR="000E2CF7" w:rsidRDefault="004E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 Local Stakeholder meeting</w:t>
      </w:r>
    </w:p>
    <w:p w14:paraId="37BE8611" w14:textId="77777777" w:rsidR="000E2CF7" w:rsidRDefault="000E2CF7">
      <w:pPr>
        <w:jc w:val="center"/>
        <w:rPr>
          <w:b/>
        </w:rPr>
      </w:pPr>
    </w:p>
    <w:p w14:paraId="37BE8612" w14:textId="77777777" w:rsidR="000E2CF7" w:rsidRDefault="004E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4734"/>
        <w:gridCol w:w="986"/>
      </w:tblGrid>
      <w:tr w:rsidR="000E2CF7" w14:paraId="37BE8615" w14:textId="77777777">
        <w:trPr>
          <w:trHeight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3" w14:textId="77777777" w:rsidR="000E2CF7" w:rsidRDefault="004E68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Host Partner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4" w14:textId="77777777" w:rsidR="000E2CF7" w:rsidRDefault="004E68EF">
            <w:pPr>
              <w:spacing w:after="0" w:line="240" w:lineRule="auto"/>
            </w:pPr>
            <w:r>
              <w:t xml:space="preserve">The South Moravian Region </w:t>
            </w:r>
          </w:p>
        </w:tc>
      </w:tr>
      <w:tr w:rsidR="000E2CF7" w14:paraId="37BE8618" w14:textId="77777777">
        <w:trPr>
          <w:trHeight w:val="42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6" w14:textId="77777777" w:rsidR="000E2CF7" w:rsidRDefault="004E68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7" w14:textId="77777777" w:rsidR="000E2CF7" w:rsidRDefault="004E68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23rd January 2019</w:t>
            </w:r>
          </w:p>
        </w:tc>
      </w:tr>
      <w:tr w:rsidR="000E2CF7" w14:paraId="37BE861B" w14:textId="77777777">
        <w:trPr>
          <w:trHeight w:val="41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9" w14:textId="77777777" w:rsidR="000E2CF7" w:rsidRDefault="004E68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A" w14:textId="77777777" w:rsidR="000E2CF7" w:rsidRDefault="004E68EF">
            <w:pPr>
              <w:spacing w:after="0" w:line="240" w:lineRule="auto"/>
            </w:pPr>
            <w:r>
              <w:t>Second local/regional stakeholder´s meeting</w:t>
            </w:r>
          </w:p>
        </w:tc>
      </w:tr>
      <w:tr w:rsidR="000E2CF7" w14:paraId="37BE861D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C" w14:textId="77777777" w:rsidR="000E2CF7" w:rsidRDefault="004E68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PARTICIPANTS</w:t>
            </w:r>
          </w:p>
        </w:tc>
      </w:tr>
      <w:tr w:rsidR="000E2CF7" w14:paraId="37BE8620" w14:textId="77777777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E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Total Number (we suggest that you ask participants to sign and attendance list)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1F" w14:textId="528D5E8B" w:rsidR="000E2CF7" w:rsidRPr="00841C3C" w:rsidRDefault="00841C3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0E2CF7" w14:paraId="37BE8623" w14:textId="77777777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1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from the Policy Owner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2" w14:textId="4416FDA1" w:rsidR="000E2CF7" w:rsidRPr="00841C3C" w:rsidRDefault="00D3047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0E2CF7" w14:paraId="37BE8626" w14:textId="77777777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4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from Entrepreneurial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5" w14:textId="410CD65D" w:rsidR="000E2CF7" w:rsidRPr="00841C3C" w:rsidRDefault="00D3047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E2CF7" w14:paraId="37BE8629" w14:textId="77777777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7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from Education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8" w14:textId="680EFDA5" w:rsidR="000E2CF7" w:rsidRPr="00841C3C" w:rsidRDefault="004064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E2CF7" w14:paraId="37BE862C" w14:textId="77777777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A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from Civil Society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B" w14:textId="24889590" w:rsidR="000E2CF7" w:rsidRPr="00841C3C" w:rsidRDefault="00D3047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E2CF7" w14:paraId="37BE862E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D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Any other comments or information about participants</w:t>
            </w:r>
          </w:p>
        </w:tc>
      </w:tr>
      <w:tr w:rsidR="000E2CF7" w14:paraId="37BE8632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2F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  <w:p w14:paraId="37BE8630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r w:rsidRPr="000508AC">
              <w:rPr>
                <w:lang w:val="en-GB"/>
              </w:rPr>
              <w:t>comments.</w:t>
            </w:r>
          </w:p>
          <w:p w14:paraId="37BE8631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</w:tc>
      </w:tr>
      <w:tr w:rsidR="000E2CF7" w14:paraId="37BE8635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33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MAIN TOPICS DISCUSSED </w:t>
            </w:r>
          </w:p>
          <w:p w14:paraId="37BE8634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Please List them briefly</w:t>
            </w:r>
          </w:p>
        </w:tc>
      </w:tr>
      <w:tr w:rsidR="000E2CF7" w14:paraId="37BE863D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36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  <w:p w14:paraId="37BE8638" w14:textId="6C4B0040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265C76">
              <w:rPr>
                <w:lang w:val="en-GB"/>
              </w:rPr>
              <w:t xml:space="preserve"> </w:t>
            </w:r>
            <w:r w:rsidR="003201AD">
              <w:rPr>
                <w:lang w:val="en-GB"/>
              </w:rPr>
              <w:t>Eva</w:t>
            </w:r>
            <w:r w:rsidR="00DC3DE4">
              <w:rPr>
                <w:lang w:val="en-GB"/>
              </w:rPr>
              <w:t>luation and summation</w:t>
            </w:r>
            <w:r w:rsidR="00C42398">
              <w:rPr>
                <w:lang w:val="en-GB"/>
              </w:rPr>
              <w:t xml:space="preserve"> of the Interregional seminar in </w:t>
            </w:r>
            <w:r w:rsidR="00873FE4">
              <w:rPr>
                <w:lang w:val="en-GB"/>
              </w:rPr>
              <w:t>Brno.</w:t>
            </w:r>
            <w:r>
              <w:rPr>
                <w:lang w:val="en-GB"/>
              </w:rPr>
              <w:t xml:space="preserve"> Presentation of good practice examples </w:t>
            </w:r>
            <w:r w:rsidR="00873FE4">
              <w:rPr>
                <w:lang w:val="en-GB"/>
              </w:rPr>
              <w:t>from this seminar</w:t>
            </w:r>
            <w:r>
              <w:rPr>
                <w:lang w:val="en-GB"/>
              </w:rPr>
              <w:t>.</w:t>
            </w:r>
          </w:p>
          <w:p w14:paraId="37BE863A" w14:textId="660E11DE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2. Evaluations and discussions about each good practice example presented on the Interregional seminar in Brno with our stakeholders.</w:t>
            </w:r>
          </w:p>
          <w:p w14:paraId="37BE863B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3. Final summation of good practise examples for the whole South Moravian Region.</w:t>
            </w:r>
          </w:p>
          <w:p w14:paraId="37BE863C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</w:tc>
      </w:tr>
      <w:tr w:rsidR="000E2CF7" w14:paraId="37BE8640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3E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MAIN ACTION POINTS</w:t>
            </w:r>
          </w:p>
          <w:p w14:paraId="37BE863F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Please List them briefly</w:t>
            </w:r>
          </w:p>
        </w:tc>
      </w:tr>
      <w:tr w:rsidR="000E2CF7" w14:paraId="37BE8649" w14:textId="7777777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41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  <w:p w14:paraId="37BE8643" w14:textId="0636B67A" w:rsidR="000E2CF7" w:rsidRPr="003E4E19" w:rsidRDefault="00761525">
            <w:pPr>
              <w:spacing w:after="0" w:line="240" w:lineRule="auto"/>
              <w:rPr>
                <w:lang w:val="en-GB"/>
              </w:rPr>
            </w:pPr>
            <w:r w:rsidRPr="00761525">
              <w:rPr>
                <w:lang w:val="en-GB"/>
              </w:rPr>
              <w:t>1.</w:t>
            </w:r>
            <w:r w:rsidR="00CB488E">
              <w:rPr>
                <w:lang w:val="en-GB"/>
              </w:rPr>
              <w:t xml:space="preserve">  </w:t>
            </w:r>
            <w:r w:rsidR="0018144A">
              <w:rPr>
                <w:lang w:val="en-GB"/>
              </w:rPr>
              <w:t xml:space="preserve">Every </w:t>
            </w:r>
            <w:r w:rsidR="00D62381">
              <w:rPr>
                <w:lang w:val="en-GB"/>
              </w:rPr>
              <w:t xml:space="preserve">good practice example from our partners was thoroughly </w:t>
            </w:r>
            <w:r w:rsidR="00BD3438">
              <w:rPr>
                <w:lang w:val="en-GB"/>
              </w:rPr>
              <w:t xml:space="preserve">analysed and presented to our </w:t>
            </w:r>
            <w:r w:rsidR="004C1C74">
              <w:rPr>
                <w:lang w:val="en-GB"/>
              </w:rPr>
              <w:t>stakeholders</w:t>
            </w:r>
            <w:r w:rsidR="00271354">
              <w:rPr>
                <w:lang w:val="en-GB"/>
              </w:rPr>
              <w:t>. We went through</w:t>
            </w:r>
            <w:r w:rsidR="00EA77A6">
              <w:rPr>
                <w:lang w:val="en-GB"/>
              </w:rPr>
              <w:t xml:space="preserve"> partners</w:t>
            </w:r>
            <w:r w:rsidR="00271354">
              <w:rPr>
                <w:lang w:val="en-GB"/>
              </w:rPr>
              <w:t xml:space="preserve"> </w:t>
            </w:r>
            <w:r w:rsidR="004C164E">
              <w:rPr>
                <w:lang w:val="en-GB"/>
              </w:rPr>
              <w:t>presentations</w:t>
            </w:r>
            <w:r w:rsidR="00930939">
              <w:rPr>
                <w:lang w:val="en-GB"/>
              </w:rPr>
              <w:t xml:space="preserve"> and </w:t>
            </w:r>
            <w:r w:rsidR="004E1C81">
              <w:rPr>
                <w:lang w:val="en-GB"/>
              </w:rPr>
              <w:t>recapitulated main points of them.</w:t>
            </w:r>
          </w:p>
          <w:p w14:paraId="37BE8645" w14:textId="5B6D0998" w:rsidR="000E2CF7" w:rsidRPr="003E4E19" w:rsidRDefault="004E68EF">
            <w:pPr>
              <w:spacing w:after="0" w:line="240" w:lineRule="auto"/>
              <w:rPr>
                <w:lang w:val="en-GB"/>
              </w:rPr>
            </w:pPr>
            <w:r w:rsidRPr="003E4E19">
              <w:rPr>
                <w:lang w:val="en-GB"/>
              </w:rPr>
              <w:t>2</w:t>
            </w:r>
            <w:r w:rsidR="004E1C81">
              <w:rPr>
                <w:lang w:val="en-GB"/>
              </w:rPr>
              <w:t>.</w:t>
            </w:r>
            <w:r w:rsidR="00CB488E">
              <w:rPr>
                <w:lang w:val="en-GB"/>
              </w:rPr>
              <w:t xml:space="preserve">  </w:t>
            </w:r>
            <w:r w:rsidR="0017017F">
              <w:rPr>
                <w:lang w:val="en-GB"/>
              </w:rPr>
              <w:t>Discuss</w:t>
            </w:r>
            <w:r w:rsidR="009F4B2A">
              <w:rPr>
                <w:lang w:val="en-GB"/>
              </w:rPr>
              <w:t>ion</w:t>
            </w:r>
            <w:r w:rsidR="0017017F">
              <w:rPr>
                <w:lang w:val="en-GB"/>
              </w:rPr>
              <w:t xml:space="preserve"> about presented topics</w:t>
            </w:r>
            <w:r w:rsidR="009F4B2A">
              <w:rPr>
                <w:lang w:val="en-GB"/>
              </w:rPr>
              <w:t>.</w:t>
            </w:r>
            <w:r w:rsidR="00FF1B42">
              <w:rPr>
                <w:lang w:val="en-GB"/>
              </w:rPr>
              <w:t xml:space="preserve"> </w:t>
            </w:r>
            <w:r w:rsidR="009F4B2A">
              <w:rPr>
                <w:lang w:val="en-GB"/>
              </w:rPr>
              <w:t>Each stakeholder</w:t>
            </w:r>
            <w:r w:rsidR="00F1637E">
              <w:rPr>
                <w:lang w:val="en-GB"/>
              </w:rPr>
              <w:t xml:space="preserve"> made his</w:t>
            </w:r>
            <w:r w:rsidR="00CA653E">
              <w:rPr>
                <w:lang w:val="en-GB"/>
              </w:rPr>
              <w:t>/her</w:t>
            </w:r>
            <w:r w:rsidR="00F1637E">
              <w:rPr>
                <w:lang w:val="en-GB"/>
              </w:rPr>
              <w:t xml:space="preserve"> own evaluation of every good practice example</w:t>
            </w:r>
            <w:r w:rsidR="00952657">
              <w:rPr>
                <w:lang w:val="en-GB"/>
              </w:rPr>
              <w:t>s</w:t>
            </w:r>
            <w:r w:rsidR="00CF1265">
              <w:rPr>
                <w:lang w:val="en-GB"/>
              </w:rPr>
              <w:t xml:space="preserve"> into provided </w:t>
            </w:r>
            <w:r w:rsidR="004E3D6C">
              <w:rPr>
                <w:lang w:val="en-GB"/>
              </w:rPr>
              <w:t>assessment templates</w:t>
            </w:r>
            <w:r w:rsidR="00045BC9">
              <w:rPr>
                <w:lang w:val="en-GB"/>
              </w:rPr>
              <w:t xml:space="preserve"> which were </w:t>
            </w:r>
            <w:r w:rsidR="00211D96">
              <w:rPr>
                <w:lang w:val="en-GB"/>
              </w:rPr>
              <w:t>created</w:t>
            </w:r>
            <w:r w:rsidR="00045BC9">
              <w:rPr>
                <w:lang w:val="en-GB"/>
              </w:rPr>
              <w:t xml:space="preserve"> by our lead partner, Spain.</w:t>
            </w:r>
          </w:p>
          <w:p w14:paraId="37BE8646" w14:textId="0BF7E51C" w:rsidR="000E2CF7" w:rsidRPr="003E4E19" w:rsidRDefault="004E68EF">
            <w:pPr>
              <w:spacing w:after="0" w:line="240" w:lineRule="auto"/>
              <w:rPr>
                <w:lang w:val="en-GB"/>
              </w:rPr>
            </w:pPr>
            <w:r w:rsidRPr="003E4E19">
              <w:rPr>
                <w:lang w:val="en-GB"/>
              </w:rPr>
              <w:t>3</w:t>
            </w:r>
            <w:r w:rsidR="00E2453A">
              <w:rPr>
                <w:lang w:val="en-GB"/>
              </w:rPr>
              <w:t xml:space="preserve">.  </w:t>
            </w:r>
            <w:r w:rsidR="00482133">
              <w:rPr>
                <w:lang w:val="en-GB"/>
              </w:rPr>
              <w:t xml:space="preserve">Our stakeholders was excited about some of good practice examples and want to know more information about them. </w:t>
            </w:r>
            <w:r w:rsidR="00A26DA2">
              <w:rPr>
                <w:lang w:val="en-GB"/>
              </w:rPr>
              <w:t>The final summ</w:t>
            </w:r>
            <w:r w:rsidR="0053365D">
              <w:rPr>
                <w:lang w:val="en-GB"/>
              </w:rPr>
              <w:t xml:space="preserve">ation of good practise examples for the whole South Moravian Region was created </w:t>
            </w:r>
            <w:r w:rsidR="00951F2A">
              <w:rPr>
                <w:lang w:val="en-GB"/>
              </w:rPr>
              <w:t xml:space="preserve">based on our stakeholders </w:t>
            </w:r>
            <w:r w:rsidR="00B64EFB">
              <w:rPr>
                <w:lang w:val="en-GB"/>
              </w:rPr>
              <w:t>evaluations</w:t>
            </w:r>
            <w:r w:rsidR="00482133">
              <w:rPr>
                <w:lang w:val="en-GB"/>
              </w:rPr>
              <w:t xml:space="preserve"> and i</w:t>
            </w:r>
            <w:r w:rsidR="00F12125">
              <w:rPr>
                <w:lang w:val="en-GB"/>
              </w:rPr>
              <w:t>t i</w:t>
            </w:r>
            <w:bookmarkStart w:id="0" w:name="_GoBack"/>
            <w:bookmarkEnd w:id="0"/>
            <w:r w:rsidR="00482133">
              <w:rPr>
                <w:lang w:val="en-GB"/>
              </w:rPr>
              <w:t>s going to be sen</w:t>
            </w:r>
            <w:r w:rsidR="002B3228">
              <w:rPr>
                <w:lang w:val="en-GB"/>
              </w:rPr>
              <w:t>d to our lead partner, Spain.</w:t>
            </w:r>
            <w:r w:rsidR="00265C76">
              <w:rPr>
                <w:lang w:val="en-GB"/>
              </w:rPr>
              <w:t xml:space="preserve"> </w:t>
            </w:r>
          </w:p>
          <w:p w14:paraId="37BE8647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  <w:p w14:paraId="37BE8648" w14:textId="77777777" w:rsidR="000E2CF7" w:rsidRDefault="000E2CF7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7BE864A" w14:textId="77777777" w:rsidR="00515C0F" w:rsidRDefault="00515C0F">
      <w:pPr>
        <w:sectPr w:rsidR="00515C0F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14:paraId="37BE864B" w14:textId="77777777" w:rsidR="000E2CF7" w:rsidRDefault="004E68EF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ATTENDANCE LIST</w:t>
      </w:r>
    </w:p>
    <w:p w14:paraId="37BE864C" w14:textId="77777777" w:rsidR="000E2CF7" w:rsidRDefault="000E2CF7">
      <w:pPr>
        <w:jc w:val="center"/>
        <w:rPr>
          <w:b/>
          <w:lang w:val="en-GB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0E2CF7" w14:paraId="37BE864F" w14:textId="77777777">
        <w:trPr>
          <w:trHeight w:val="36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4D" w14:textId="77777777" w:rsidR="000E2CF7" w:rsidRDefault="004E68E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4E" w14:textId="77777777" w:rsidR="000E2CF7" w:rsidRDefault="004E68E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Organization</w:t>
            </w:r>
          </w:p>
        </w:tc>
      </w:tr>
      <w:tr w:rsidR="000E2CF7" w14:paraId="37BE8652" w14:textId="77777777">
        <w:trPr>
          <w:trHeight w:val="37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0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Miroslav Legner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1" w14:textId="175DC9D5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JMK </w:t>
            </w:r>
            <w:r w:rsidR="0043729C">
              <w:rPr>
                <w:lang w:val="en-GB"/>
              </w:rPr>
              <w:t>– E-COOL</w:t>
            </w:r>
          </w:p>
        </w:tc>
      </w:tr>
      <w:tr w:rsidR="000E2CF7" w14:paraId="37BE8655" w14:textId="77777777">
        <w:trPr>
          <w:trHeight w:val="46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3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Jana Panáčková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4" w14:textId="4835C234" w:rsidR="000E2CF7" w:rsidRDefault="0043729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JMK – E-COOL</w:t>
            </w:r>
          </w:p>
        </w:tc>
      </w:tr>
      <w:tr w:rsidR="000E2CF7" w14:paraId="37BE8658" w14:textId="77777777">
        <w:trPr>
          <w:trHeight w:val="41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6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Erika Dittrichová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7" w14:textId="237B1195" w:rsidR="000E2CF7" w:rsidRDefault="0043729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JMK – E-COOL</w:t>
            </w:r>
          </w:p>
        </w:tc>
      </w:tr>
      <w:tr w:rsidR="000E2CF7" w14:paraId="37BE865B" w14:textId="77777777">
        <w:trPr>
          <w:trHeight w:val="41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9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Jana Konečná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A" w14:textId="1012101D" w:rsidR="000E2CF7" w:rsidRDefault="0043729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JMK – E-COOL</w:t>
            </w:r>
          </w:p>
        </w:tc>
      </w:tr>
      <w:tr w:rsidR="000E2CF7" w14:paraId="37BE865E" w14:textId="77777777">
        <w:trPr>
          <w:trHeight w:val="42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C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Lucien Rozprým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D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JMK</w:t>
            </w:r>
          </w:p>
        </w:tc>
      </w:tr>
      <w:tr w:rsidR="000E2CF7" w14:paraId="37BE8661" w14:textId="77777777">
        <w:trPr>
          <w:trHeight w:val="41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5F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Dáša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Zouharová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0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Lipka</w:t>
            </w:r>
            <w:proofErr w:type="spellEnd"/>
          </w:p>
        </w:tc>
      </w:tr>
      <w:tr w:rsidR="000E2CF7" w14:paraId="37BE8664" w14:textId="77777777">
        <w:trPr>
          <w:trHeight w:val="4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2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Ivana Chlubná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3" w14:textId="77777777" w:rsidR="000E2CF7" w:rsidRDefault="004E68E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JIC </w:t>
            </w:r>
          </w:p>
        </w:tc>
      </w:tr>
      <w:tr w:rsidR="006C695D" w14:paraId="37BE8667" w14:textId="77777777">
        <w:trPr>
          <w:trHeight w:val="41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5" w14:textId="66FFD1D0" w:rsidR="006C695D" w:rsidRDefault="006C695D" w:rsidP="006C695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Sylvie </w:t>
            </w:r>
            <w:proofErr w:type="spellStart"/>
            <w:r>
              <w:rPr>
                <w:lang w:val="en-GB"/>
              </w:rPr>
              <w:t>Schmiedová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6" w14:textId="7F21020F" w:rsidR="006C695D" w:rsidRDefault="006C695D" w:rsidP="006C695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EKO </w:t>
            </w:r>
            <w:proofErr w:type="spellStart"/>
            <w:r>
              <w:rPr>
                <w:lang w:val="en-GB"/>
              </w:rPr>
              <w:t>Gymnázium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7D4FBF" w14:paraId="37BE866A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8" w14:textId="662E590B" w:rsidR="007D4FBF" w:rsidRDefault="007D4FBF" w:rsidP="007D4FB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Lenka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Řeháková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9" w14:textId="24729965" w:rsidR="007D4FBF" w:rsidRDefault="007D4FBF" w:rsidP="007D4FB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PKAP NÚV </w:t>
            </w:r>
          </w:p>
        </w:tc>
      </w:tr>
      <w:tr w:rsidR="00A60809" w14:paraId="37BE866D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B" w14:textId="4E8810B4" w:rsidR="00A60809" w:rsidRDefault="00A60809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Kateřina </w:t>
            </w:r>
            <w:proofErr w:type="spellStart"/>
            <w:r>
              <w:rPr>
                <w:lang w:val="en-GB"/>
              </w:rPr>
              <w:t>Borovinová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C" w14:textId="54F5A301" w:rsidR="00A60809" w:rsidRDefault="00A60809" w:rsidP="00A6080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Lipka</w:t>
            </w:r>
            <w:proofErr w:type="spellEnd"/>
          </w:p>
        </w:tc>
      </w:tr>
      <w:tr w:rsidR="00A60809" w14:paraId="37BE8670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E" w14:textId="2E153458" w:rsidR="00A60809" w:rsidRDefault="00F4570F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Pavel </w:t>
            </w:r>
            <w:proofErr w:type="spellStart"/>
            <w:r>
              <w:rPr>
                <w:lang w:val="en-GB"/>
              </w:rPr>
              <w:t>Grégr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6F" w14:textId="10FBBC79" w:rsidR="00A60809" w:rsidRDefault="006820DB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RRAJM</w:t>
            </w:r>
          </w:p>
        </w:tc>
      </w:tr>
      <w:tr w:rsidR="00A60809" w14:paraId="37BE8673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1" w14:textId="2F7C020F" w:rsidR="00A60809" w:rsidRDefault="006820DB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Tomáš </w:t>
            </w:r>
            <w:proofErr w:type="spellStart"/>
            <w:r>
              <w:rPr>
                <w:lang w:val="en-GB"/>
              </w:rPr>
              <w:t>Psota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2" w14:textId="4EB73B9E" w:rsidR="00A60809" w:rsidRDefault="006820DB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KHK JM</w:t>
            </w:r>
          </w:p>
        </w:tc>
      </w:tr>
      <w:tr w:rsidR="00A60809" w14:paraId="37BE8676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4" w14:textId="39E7EE12" w:rsidR="00A60809" w:rsidRDefault="006820DB" w:rsidP="00A6080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Vít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Čermák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5" w14:textId="0E3F2CA3" w:rsidR="00A60809" w:rsidRDefault="006820DB" w:rsidP="00A608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KHK JM</w:t>
            </w:r>
          </w:p>
        </w:tc>
      </w:tr>
      <w:tr w:rsidR="00A60809" w14:paraId="37BE8679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7" w14:textId="1D69D7D3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8" w14:textId="2A5F19B4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7C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A" w14:textId="3337DC25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B" w14:textId="00896D6F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7F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D" w14:textId="77777777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7E" w14:textId="77777777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82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0" w14:textId="06261EFE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1" w14:textId="0E0F9079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85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3" w14:textId="4182718F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4" w14:textId="0105405A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88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6" w14:textId="16F9CDE7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7" w14:textId="444B4744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8B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9" w14:textId="41676700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A" w14:textId="219DE503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8E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C" w14:textId="6C4BA529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D" w14:textId="085CD45D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  <w:tr w:rsidR="00A60809" w14:paraId="37BE8691" w14:textId="77777777">
        <w:trPr>
          <w:trHeight w:val="41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8F" w14:textId="77777777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690" w14:textId="77777777" w:rsidR="00A60809" w:rsidRDefault="00A60809" w:rsidP="00A60809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7BE8692" w14:textId="77777777" w:rsidR="000E2CF7" w:rsidRDefault="000E2CF7">
      <w:pPr>
        <w:rPr>
          <w:lang w:val="en-GB"/>
        </w:rPr>
      </w:pPr>
    </w:p>
    <w:p w14:paraId="37BE8693" w14:textId="77777777" w:rsidR="000E2CF7" w:rsidRDefault="000E2CF7">
      <w:pPr>
        <w:rPr>
          <w:lang w:val="en-GB"/>
        </w:rPr>
      </w:pPr>
    </w:p>
    <w:p w14:paraId="37BE8694" w14:textId="77777777" w:rsidR="000E2CF7" w:rsidRDefault="000E2CF7">
      <w:pPr>
        <w:jc w:val="center"/>
      </w:pPr>
    </w:p>
    <w:p w14:paraId="37BE8695" w14:textId="77777777" w:rsidR="000E2CF7" w:rsidRDefault="000E2CF7">
      <w:pPr>
        <w:jc w:val="center"/>
      </w:pPr>
    </w:p>
    <w:p w14:paraId="37BE8696" w14:textId="77777777" w:rsidR="000E2CF7" w:rsidRDefault="000E2CF7"/>
    <w:p w14:paraId="37BE8697" w14:textId="77777777" w:rsidR="000E2CF7" w:rsidRDefault="004E68EF">
      <w:pPr>
        <w:jc w:val="center"/>
      </w:pPr>
      <w:r>
        <w:rPr>
          <w:rStyle w:val="Fuentedeprrafopredeter"/>
          <w:b/>
          <w:lang w:val="en-GB"/>
        </w:rPr>
        <w:lastRenderedPageBreak/>
        <w:t>PICTURES</w:t>
      </w:r>
    </w:p>
    <w:p w14:paraId="37BE8698" w14:textId="77777777" w:rsidR="000E2CF7" w:rsidRDefault="000E2CF7"/>
    <w:p w14:paraId="37BE8699" w14:textId="77777777" w:rsidR="000E2CF7" w:rsidRDefault="004E68EF">
      <w:r>
        <w:rPr>
          <w:noProof/>
        </w:rPr>
        <w:drawing>
          <wp:anchor distT="0" distB="0" distL="114300" distR="114300" simplePos="0" relativeHeight="251659264" behindDoc="0" locked="0" layoutInCell="1" allowOverlap="1" wp14:anchorId="37BE860F" wp14:editId="37BE8610">
            <wp:simplePos x="0" y="0"/>
            <wp:positionH relativeFrom="margin">
              <wp:posOffset>643893</wp:posOffset>
            </wp:positionH>
            <wp:positionV relativeFrom="margin">
              <wp:posOffset>1118868</wp:posOffset>
            </wp:positionV>
            <wp:extent cx="4324353" cy="3242306"/>
            <wp:effectExtent l="0" t="0" r="0" b="0"/>
            <wp:wrapSquare wrapText="bothSides"/>
            <wp:docPr id="5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3" cy="32423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BE869A" w14:textId="77777777" w:rsidR="000E2CF7" w:rsidRDefault="004E68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E8611" wp14:editId="37BE8612">
            <wp:simplePos x="0" y="0"/>
            <wp:positionH relativeFrom="margin">
              <wp:posOffset>661668</wp:posOffset>
            </wp:positionH>
            <wp:positionV relativeFrom="margin">
              <wp:posOffset>4807586</wp:posOffset>
            </wp:positionV>
            <wp:extent cx="4305296" cy="3228974"/>
            <wp:effectExtent l="0" t="0" r="4" b="0"/>
            <wp:wrapSquare wrapText="bothSides"/>
            <wp:docPr id="6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296" cy="32289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E2CF7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9DB2" w14:textId="77777777" w:rsidR="00470FDB" w:rsidRDefault="00470FDB">
      <w:pPr>
        <w:spacing w:after="0" w:line="240" w:lineRule="auto"/>
      </w:pPr>
      <w:r>
        <w:separator/>
      </w:r>
    </w:p>
  </w:endnote>
  <w:endnote w:type="continuationSeparator" w:id="0">
    <w:p w14:paraId="12E18D95" w14:textId="77777777" w:rsidR="00470FDB" w:rsidRDefault="0047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861D" w14:textId="77777777" w:rsidR="008A6349" w:rsidRDefault="004E68EF">
    <w:pPr>
      <w:pStyle w:val="Piedepgina"/>
    </w:pPr>
    <w:r>
      <w:rPr>
        <w:noProof/>
      </w:rPr>
      <w:drawing>
        <wp:inline distT="0" distB="0" distL="0" distR="0" wp14:anchorId="37BE8615" wp14:editId="37BE8616">
          <wp:extent cx="1699924" cy="707800"/>
          <wp:effectExtent l="0" t="0" r="0" b="0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924" cy="707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8621" w14:textId="77777777" w:rsidR="008A6349" w:rsidRDefault="004E68EF">
    <w:pPr>
      <w:pStyle w:val="Piedepgina"/>
    </w:pPr>
    <w:r>
      <w:rPr>
        <w:noProof/>
      </w:rPr>
      <w:drawing>
        <wp:inline distT="0" distB="0" distL="0" distR="0" wp14:anchorId="37BE8619" wp14:editId="37BE861A">
          <wp:extent cx="1699924" cy="707800"/>
          <wp:effectExtent l="0" t="0" r="0" b="0"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924" cy="707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FF90" w14:textId="77777777" w:rsidR="00470FDB" w:rsidRDefault="00470F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48B42" w14:textId="77777777" w:rsidR="00470FDB" w:rsidRDefault="0047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861B" w14:textId="6418B7D5" w:rsidR="008A6349" w:rsidRDefault="00F15193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514949" wp14:editId="0FA0099D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575035" cy="616507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_jihomoravsky_kraj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035" cy="61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8EF">
      <w:rPr>
        <w:noProof/>
      </w:rPr>
      <w:drawing>
        <wp:anchor distT="0" distB="0" distL="114300" distR="114300" simplePos="0" relativeHeight="251659264" behindDoc="0" locked="0" layoutInCell="1" allowOverlap="1" wp14:anchorId="37BE8613" wp14:editId="37BE8614">
          <wp:simplePos x="0" y="0"/>
          <wp:positionH relativeFrom="column">
            <wp:posOffset>-413381</wp:posOffset>
          </wp:positionH>
          <wp:positionV relativeFrom="paragraph">
            <wp:posOffset>-207011</wp:posOffset>
          </wp:positionV>
          <wp:extent cx="1875791" cy="937259"/>
          <wp:effectExtent l="0" t="0" r="0" b="0"/>
          <wp:wrapTopAndBottom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1" cy="937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861F" w14:textId="2CAC9296" w:rsidR="008A6349" w:rsidRDefault="00F15193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80551D" wp14:editId="15B0037C">
          <wp:simplePos x="0" y="0"/>
          <wp:positionH relativeFrom="margin">
            <wp:align>right</wp:align>
          </wp:positionH>
          <wp:positionV relativeFrom="paragraph">
            <wp:posOffset>43180</wp:posOffset>
          </wp:positionV>
          <wp:extent cx="2575035" cy="616507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_jihomoravsky_kraj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035" cy="61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8EF">
      <w:rPr>
        <w:noProof/>
      </w:rPr>
      <w:drawing>
        <wp:anchor distT="0" distB="0" distL="114300" distR="114300" simplePos="0" relativeHeight="251661312" behindDoc="0" locked="0" layoutInCell="1" allowOverlap="1" wp14:anchorId="37BE8617" wp14:editId="37BE8618">
          <wp:simplePos x="0" y="0"/>
          <wp:positionH relativeFrom="column">
            <wp:posOffset>-413381</wp:posOffset>
          </wp:positionH>
          <wp:positionV relativeFrom="paragraph">
            <wp:posOffset>-207011</wp:posOffset>
          </wp:positionV>
          <wp:extent cx="1875791" cy="937259"/>
          <wp:effectExtent l="0" t="0" r="0" b="0"/>
          <wp:wrapTopAndBottom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1" cy="937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A52"/>
    <w:multiLevelType w:val="hybridMultilevel"/>
    <w:tmpl w:val="04569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F7"/>
    <w:rsid w:val="00045BC9"/>
    <w:rsid w:val="000508AC"/>
    <w:rsid w:val="000E2CF7"/>
    <w:rsid w:val="0017017F"/>
    <w:rsid w:val="0018144A"/>
    <w:rsid w:val="001F2960"/>
    <w:rsid w:val="00211D96"/>
    <w:rsid w:val="00220263"/>
    <w:rsid w:val="00265C76"/>
    <w:rsid w:val="00271354"/>
    <w:rsid w:val="002B3228"/>
    <w:rsid w:val="003201AD"/>
    <w:rsid w:val="00337937"/>
    <w:rsid w:val="003E4E19"/>
    <w:rsid w:val="0040640F"/>
    <w:rsid w:val="0043729C"/>
    <w:rsid w:val="00470FDB"/>
    <w:rsid w:val="00482133"/>
    <w:rsid w:val="004C164E"/>
    <w:rsid w:val="004C1C74"/>
    <w:rsid w:val="004E1C81"/>
    <w:rsid w:val="004E3D6C"/>
    <w:rsid w:val="004E68EF"/>
    <w:rsid w:val="00515C0F"/>
    <w:rsid w:val="0053365D"/>
    <w:rsid w:val="005B5195"/>
    <w:rsid w:val="006820DB"/>
    <w:rsid w:val="006C695D"/>
    <w:rsid w:val="00761525"/>
    <w:rsid w:val="007D0FDB"/>
    <w:rsid w:val="007D4FBF"/>
    <w:rsid w:val="00832688"/>
    <w:rsid w:val="00841C3C"/>
    <w:rsid w:val="00855BD1"/>
    <w:rsid w:val="00873FE4"/>
    <w:rsid w:val="00930939"/>
    <w:rsid w:val="00951F2A"/>
    <w:rsid w:val="00952657"/>
    <w:rsid w:val="009B32BC"/>
    <w:rsid w:val="009D3476"/>
    <w:rsid w:val="009F4B2A"/>
    <w:rsid w:val="00A26DA2"/>
    <w:rsid w:val="00A60809"/>
    <w:rsid w:val="00AC0AA3"/>
    <w:rsid w:val="00B64EFB"/>
    <w:rsid w:val="00BD3438"/>
    <w:rsid w:val="00C42398"/>
    <w:rsid w:val="00C64087"/>
    <w:rsid w:val="00CA653E"/>
    <w:rsid w:val="00CB488E"/>
    <w:rsid w:val="00CB70F2"/>
    <w:rsid w:val="00CF1265"/>
    <w:rsid w:val="00D3047E"/>
    <w:rsid w:val="00D62381"/>
    <w:rsid w:val="00DC3DE4"/>
    <w:rsid w:val="00E2453A"/>
    <w:rsid w:val="00E856EF"/>
    <w:rsid w:val="00EA77A6"/>
    <w:rsid w:val="00F12125"/>
    <w:rsid w:val="00F15193"/>
    <w:rsid w:val="00F1637E"/>
    <w:rsid w:val="00F4570F"/>
    <w:rsid w:val="00F865AB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860F"/>
  <w15:docId w15:val="{FE302BD6-D4F5-4E27-8488-B88AD43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ulo1">
    <w:name w:val="Título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color w:val="00297A"/>
      <w:kern w:val="3"/>
      <w:sz w:val="48"/>
      <w:szCs w:val="48"/>
      <w:lang w:eastAsia="es-ES"/>
    </w:rPr>
  </w:style>
  <w:style w:type="character" w:customStyle="1" w:styleId="Fuentedeprrafopredeter">
    <w:name w:val="Fuente de párrafo predeter."/>
  </w:style>
  <w:style w:type="character" w:customStyle="1" w:styleId="Ttulo1Car">
    <w:name w:val="Título 1 Car"/>
    <w:basedOn w:val="Fuentedeprrafopredeter"/>
    <w:rPr>
      <w:rFonts w:ascii="Times New Roman" w:eastAsia="Times New Roman" w:hAnsi="Times New Roman"/>
      <w:b/>
      <w:bCs/>
      <w:color w:val="00297A"/>
      <w:kern w:val="3"/>
      <w:sz w:val="48"/>
      <w:szCs w:val="48"/>
      <w:lang w:eastAsia="es-ES"/>
    </w:rPr>
  </w:style>
  <w:style w:type="paragraph" w:customStyle="1" w:styleId="Encabezado">
    <w:name w:val="Encabezado"/>
    <w:basedOn w:val="Normln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customStyle="1" w:styleId="Piedepgina">
    <w:name w:val="Pie de página"/>
    <w:basedOn w:val="Normln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uiPriority w:val="34"/>
    <w:qFormat/>
    <w:rsid w:val="00CB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Furphy</dc:creator>
  <dc:description/>
  <cp:lastModifiedBy>Panáčková Jana</cp:lastModifiedBy>
  <cp:revision>61</cp:revision>
  <dcterms:created xsi:type="dcterms:W3CDTF">2019-02-12T16:15:00Z</dcterms:created>
  <dcterms:modified xsi:type="dcterms:W3CDTF">2019-02-15T13:06:00Z</dcterms:modified>
</cp:coreProperties>
</file>