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2C4" w:rsidRDefault="00021B7A">
      <w:pPr>
        <w:pStyle w:val="Ttulo"/>
        <w:spacing w:before="240" w:after="240"/>
      </w:pPr>
      <w:bookmarkStart w:id="0" w:name="_GoBack"/>
      <w:bookmarkEnd w:id="0"/>
      <w:r>
        <w:t xml:space="preserve">Stakeholders’ Assessment- Summary </w:t>
      </w:r>
    </w:p>
    <w:p w:rsidR="00D662C4" w:rsidRDefault="00021B7A">
      <w:pPr>
        <w:rPr>
          <w:b/>
          <w:color w:val="4F81BD"/>
          <w:sz w:val="32"/>
          <w:szCs w:val="32"/>
        </w:rPr>
      </w:pPr>
      <w:r>
        <w:rPr>
          <w:b/>
          <w:color w:val="4F81BD"/>
          <w:sz w:val="32"/>
          <w:szCs w:val="32"/>
        </w:rPr>
        <w:t xml:space="preserve">Partner organization: </w:t>
      </w:r>
    </w:p>
    <w:p w:rsidR="00D662C4" w:rsidRDefault="00D662C4"/>
    <w:p w:rsidR="00D662C4" w:rsidRDefault="00021B7A">
      <w:pPr>
        <w:pStyle w:val="Ttulo1"/>
        <w:jc w:val="center"/>
      </w:pPr>
      <w:r>
        <w:t>Value scoring from 0 to 5 where:</w:t>
      </w:r>
    </w:p>
    <w:tbl>
      <w:tblPr>
        <w:tblStyle w:val="a"/>
        <w:tblW w:w="512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9"/>
        <w:gridCol w:w="810"/>
        <w:gridCol w:w="1267"/>
        <w:gridCol w:w="877"/>
        <w:gridCol w:w="1351"/>
      </w:tblGrid>
      <w:tr w:rsidR="00D662C4">
        <w:trPr>
          <w:jc w:val="center"/>
        </w:trPr>
        <w:tc>
          <w:tcPr>
            <w:tcW w:w="819" w:type="dxa"/>
          </w:tcPr>
          <w:p w:rsidR="00D662C4" w:rsidRDefault="00021B7A">
            <w:pPr>
              <w:jc w:val="center"/>
              <w:rPr>
                <w:color w:val="2E75B5"/>
                <w:sz w:val="24"/>
                <w:szCs w:val="24"/>
              </w:rPr>
            </w:pPr>
            <w:r>
              <w:rPr>
                <w:color w:val="2E75B5"/>
                <w:sz w:val="24"/>
                <w:szCs w:val="24"/>
              </w:rPr>
              <w:t>1: null</w:t>
            </w:r>
          </w:p>
        </w:tc>
        <w:tc>
          <w:tcPr>
            <w:tcW w:w="810" w:type="dxa"/>
          </w:tcPr>
          <w:p w:rsidR="00D662C4" w:rsidRDefault="00021B7A">
            <w:pPr>
              <w:jc w:val="center"/>
              <w:rPr>
                <w:color w:val="2E75B5"/>
                <w:sz w:val="24"/>
                <w:szCs w:val="24"/>
              </w:rPr>
            </w:pPr>
            <w:r>
              <w:rPr>
                <w:color w:val="2E75B5"/>
                <w:sz w:val="24"/>
                <w:szCs w:val="24"/>
              </w:rPr>
              <w:t>2: low</w:t>
            </w:r>
          </w:p>
        </w:tc>
        <w:tc>
          <w:tcPr>
            <w:tcW w:w="1267" w:type="dxa"/>
          </w:tcPr>
          <w:p w:rsidR="00D662C4" w:rsidRDefault="00021B7A">
            <w:pPr>
              <w:jc w:val="center"/>
              <w:rPr>
                <w:color w:val="2E75B5"/>
                <w:sz w:val="24"/>
                <w:szCs w:val="24"/>
              </w:rPr>
            </w:pPr>
            <w:r>
              <w:rPr>
                <w:color w:val="2E75B5"/>
                <w:sz w:val="24"/>
                <w:szCs w:val="24"/>
              </w:rPr>
              <w:t>3: medium</w:t>
            </w:r>
          </w:p>
        </w:tc>
        <w:tc>
          <w:tcPr>
            <w:tcW w:w="877" w:type="dxa"/>
          </w:tcPr>
          <w:p w:rsidR="00D662C4" w:rsidRDefault="00021B7A">
            <w:pPr>
              <w:jc w:val="center"/>
              <w:rPr>
                <w:color w:val="2E75B5"/>
                <w:sz w:val="24"/>
                <w:szCs w:val="24"/>
              </w:rPr>
            </w:pPr>
            <w:r>
              <w:rPr>
                <w:color w:val="2E75B5"/>
                <w:sz w:val="24"/>
                <w:szCs w:val="24"/>
              </w:rPr>
              <w:t>4: high</w:t>
            </w:r>
          </w:p>
        </w:tc>
        <w:tc>
          <w:tcPr>
            <w:tcW w:w="1351" w:type="dxa"/>
          </w:tcPr>
          <w:p w:rsidR="00D662C4" w:rsidRDefault="00021B7A">
            <w:pPr>
              <w:jc w:val="center"/>
              <w:rPr>
                <w:color w:val="2E75B5"/>
                <w:sz w:val="24"/>
                <w:szCs w:val="24"/>
              </w:rPr>
            </w:pPr>
            <w:r>
              <w:rPr>
                <w:color w:val="2E75B5"/>
                <w:sz w:val="24"/>
                <w:szCs w:val="24"/>
              </w:rPr>
              <w:t>5: very high</w:t>
            </w:r>
          </w:p>
        </w:tc>
      </w:tr>
    </w:tbl>
    <w:p w:rsidR="00D662C4" w:rsidRDefault="00D662C4"/>
    <w:tbl>
      <w:tblPr>
        <w:tblStyle w:val="a0"/>
        <w:tblW w:w="975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42"/>
        <w:gridCol w:w="4438"/>
        <w:gridCol w:w="921"/>
        <w:gridCol w:w="1266"/>
        <w:gridCol w:w="1085"/>
      </w:tblGrid>
      <w:tr w:rsidR="00D662C4" w:rsidTr="00D662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dxa"/>
          </w:tcPr>
          <w:p w:rsidR="00D662C4" w:rsidRDefault="00021B7A">
            <w:r>
              <w:t>Partner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38" w:type="dxa"/>
            <w:tcBorders>
              <w:right w:val="single" w:sz="4" w:space="0" w:color="4F81BD"/>
            </w:tcBorders>
          </w:tcPr>
          <w:p w:rsidR="00D662C4" w:rsidRDefault="00021B7A">
            <w:r>
              <w:t>Good practice</w:t>
            </w:r>
          </w:p>
        </w:tc>
        <w:tc>
          <w:tcPr>
            <w:tcW w:w="921" w:type="dxa"/>
            <w:tcBorders>
              <w:left w:val="single" w:sz="4" w:space="0" w:color="4F81BD"/>
              <w:right w:val="single" w:sz="4" w:space="0" w:color="4F81BD"/>
            </w:tcBorders>
          </w:tcPr>
          <w:p w:rsidR="00D662C4" w:rsidRDefault="00021B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Relevant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6" w:type="dxa"/>
            <w:tcBorders>
              <w:left w:val="single" w:sz="4" w:space="0" w:color="4F81BD"/>
              <w:right w:val="single" w:sz="4" w:space="0" w:color="4F81BD"/>
            </w:tcBorders>
          </w:tcPr>
          <w:p w:rsidR="00D662C4" w:rsidRDefault="00021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Transferable</w:t>
            </w:r>
          </w:p>
        </w:tc>
        <w:tc>
          <w:tcPr>
            <w:tcW w:w="1085" w:type="dxa"/>
            <w:tcBorders>
              <w:left w:val="single" w:sz="4" w:space="0" w:color="4F81BD"/>
            </w:tcBorders>
          </w:tcPr>
          <w:p w:rsidR="00D662C4" w:rsidRDefault="00021B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Innovative</w:t>
            </w:r>
          </w:p>
        </w:tc>
      </w:tr>
      <w:tr w:rsidR="00D662C4" w:rsidTr="00D662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dxa"/>
          </w:tcPr>
          <w:p w:rsidR="00D662C4" w:rsidRDefault="00021B7A">
            <w:r>
              <w:t>Regional Dev. Fund - Region of Attica (EL)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38" w:type="dxa"/>
            <w:tcBorders>
              <w:right w:val="single" w:sz="4" w:space="0" w:color="4F81BD"/>
            </w:tcBorders>
          </w:tcPr>
          <w:p w:rsidR="00D662C4" w:rsidRDefault="00021B7A">
            <w:r>
              <w:t>Youth Entrepreneurship Summer Program</w:t>
            </w:r>
          </w:p>
        </w:tc>
        <w:tc>
          <w:tcPr>
            <w:tcW w:w="92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662C4" w:rsidRDefault="00021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662C4" w:rsidRDefault="00021B7A">
            <w:r>
              <w:t>3</w:t>
            </w:r>
          </w:p>
        </w:tc>
        <w:tc>
          <w:tcPr>
            <w:tcW w:w="10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662C4" w:rsidRDefault="00021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</w:tr>
      <w:tr w:rsidR="00D662C4" w:rsidTr="00D662C4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2" w:type="dxa"/>
            <w:gridSpan w:val="5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left w:w="108" w:type="dxa"/>
              <w:right w:w="108" w:type="dxa"/>
            </w:tcMar>
          </w:tcPr>
          <w:p w:rsidR="00D662C4" w:rsidRDefault="00021B7A">
            <w:r>
              <w:rPr>
                <w:b w:val="0"/>
              </w:rPr>
              <w:t xml:space="preserve">Remarks: </w:t>
            </w:r>
          </w:p>
        </w:tc>
      </w:tr>
      <w:tr w:rsidR="00D662C4" w:rsidTr="00D662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dxa"/>
          </w:tcPr>
          <w:p w:rsidR="00D662C4" w:rsidRDefault="00021B7A">
            <w:r>
              <w:t>Seville Chamber of Commerce (ES)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38" w:type="dxa"/>
            <w:tcBorders>
              <w:right w:val="single" w:sz="4" w:space="0" w:color="4F81BD"/>
            </w:tcBorders>
          </w:tcPr>
          <w:p w:rsidR="00D662C4" w:rsidRDefault="00021B7A">
            <w:proofErr w:type="spellStart"/>
            <w:r>
              <w:t>Andalucia</w:t>
            </w:r>
            <w:proofErr w:type="spellEnd"/>
            <w:r>
              <w:t xml:space="preserve"> </w:t>
            </w:r>
            <w:proofErr w:type="spellStart"/>
            <w:r>
              <w:t>Emprende</w:t>
            </w:r>
            <w:proofErr w:type="spellEnd"/>
            <w:r>
              <w:t xml:space="preserve"> Prosperity for Future</w:t>
            </w:r>
          </w:p>
        </w:tc>
        <w:tc>
          <w:tcPr>
            <w:tcW w:w="92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662C4" w:rsidRDefault="00021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662C4" w:rsidRDefault="00021B7A">
            <w:r>
              <w:t>2</w:t>
            </w:r>
          </w:p>
        </w:tc>
        <w:tc>
          <w:tcPr>
            <w:tcW w:w="10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662C4" w:rsidRDefault="00021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</w:tr>
      <w:tr w:rsidR="00D662C4" w:rsidTr="00D662C4">
        <w:trPr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2" w:type="dxa"/>
            <w:gridSpan w:val="5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left w:w="108" w:type="dxa"/>
              <w:right w:w="108" w:type="dxa"/>
            </w:tcMar>
          </w:tcPr>
          <w:p w:rsidR="00D662C4" w:rsidRDefault="00021B7A">
            <w:r>
              <w:rPr>
                <w:b w:val="0"/>
              </w:rPr>
              <w:t xml:space="preserve">Remarks: </w:t>
            </w:r>
          </w:p>
        </w:tc>
      </w:tr>
      <w:tr w:rsidR="00D662C4" w:rsidTr="00D662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dxa"/>
          </w:tcPr>
          <w:p w:rsidR="00D662C4" w:rsidRDefault="00021B7A">
            <w:proofErr w:type="spellStart"/>
            <w:r>
              <w:t>Hanze</w:t>
            </w:r>
            <w:proofErr w:type="spellEnd"/>
            <w:r>
              <w:t xml:space="preserve"> University Groningen (NL)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38" w:type="dxa"/>
            <w:tcBorders>
              <w:right w:val="single" w:sz="4" w:space="0" w:color="4F81BD"/>
            </w:tcBorders>
          </w:tcPr>
          <w:p w:rsidR="00D662C4" w:rsidRDefault="00021B7A">
            <w:r>
              <w:t>Towards Explorative Space in the North of the Netherlands - Entrepreneurial mindset from youngsters from 6 till adulthood</w:t>
            </w:r>
          </w:p>
        </w:tc>
        <w:tc>
          <w:tcPr>
            <w:tcW w:w="92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662C4" w:rsidRDefault="00021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/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662C4" w:rsidRDefault="00021B7A">
            <w:r>
              <w:t>/</w:t>
            </w:r>
          </w:p>
        </w:tc>
        <w:tc>
          <w:tcPr>
            <w:tcW w:w="10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662C4" w:rsidRDefault="00021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/</w:t>
            </w:r>
          </w:p>
        </w:tc>
      </w:tr>
      <w:tr w:rsidR="00D662C4" w:rsidTr="00D662C4">
        <w:trPr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2" w:type="dxa"/>
            <w:gridSpan w:val="5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left w:w="108" w:type="dxa"/>
              <w:right w:w="108" w:type="dxa"/>
            </w:tcMar>
          </w:tcPr>
          <w:p w:rsidR="00D662C4" w:rsidRDefault="00021B7A">
            <w:r>
              <w:rPr>
                <w:b w:val="0"/>
              </w:rPr>
              <w:t xml:space="preserve">Remarks: </w:t>
            </w:r>
          </w:p>
        </w:tc>
      </w:tr>
      <w:tr w:rsidR="00D662C4" w:rsidTr="00D662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dxa"/>
          </w:tcPr>
          <w:p w:rsidR="00D662C4" w:rsidRDefault="00021B7A">
            <w:r>
              <w:t>Devon County Council (UK)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38" w:type="dxa"/>
            <w:tcBorders>
              <w:right w:val="single" w:sz="4" w:space="0" w:color="4F81BD"/>
            </w:tcBorders>
          </w:tcPr>
          <w:p w:rsidR="00D662C4" w:rsidRDefault="00021B7A">
            <w:r>
              <w:t>The Gatsby benchmarks and the Careers Hub modal</w:t>
            </w:r>
          </w:p>
        </w:tc>
        <w:tc>
          <w:tcPr>
            <w:tcW w:w="92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662C4" w:rsidRDefault="00021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662C4" w:rsidRDefault="00021B7A">
            <w:r>
              <w:t>3</w:t>
            </w:r>
          </w:p>
        </w:tc>
        <w:tc>
          <w:tcPr>
            <w:tcW w:w="10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662C4" w:rsidRDefault="00021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</w:tr>
      <w:tr w:rsidR="00D662C4" w:rsidTr="00D662C4">
        <w:trPr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2" w:type="dxa"/>
            <w:gridSpan w:val="5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left w:w="108" w:type="dxa"/>
              <w:right w:w="108" w:type="dxa"/>
            </w:tcMar>
          </w:tcPr>
          <w:p w:rsidR="00D662C4" w:rsidRDefault="00021B7A">
            <w:bookmarkStart w:id="1" w:name="_gjdgxs" w:colFirst="0" w:colLast="0"/>
            <w:bookmarkEnd w:id="1"/>
            <w:r>
              <w:rPr>
                <w:b w:val="0"/>
              </w:rPr>
              <w:t xml:space="preserve">Remarks: </w:t>
            </w:r>
          </w:p>
        </w:tc>
      </w:tr>
      <w:tr w:rsidR="00D662C4" w:rsidTr="00D662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dxa"/>
          </w:tcPr>
          <w:p w:rsidR="00D662C4" w:rsidRDefault="00021B7A">
            <w:pPr>
              <w:keepNext/>
            </w:pPr>
            <w:proofErr w:type="spellStart"/>
            <w:r>
              <w:t>Zemgale</w:t>
            </w:r>
            <w:proofErr w:type="spellEnd"/>
            <w:r>
              <w:t xml:space="preserve"> Planning Region (LV)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38" w:type="dxa"/>
            <w:tcBorders>
              <w:right w:val="single" w:sz="4" w:space="0" w:color="4F81BD"/>
            </w:tcBorders>
          </w:tcPr>
          <w:p w:rsidR="00D662C4" w:rsidRDefault="00021B7A">
            <w:pPr>
              <w:keepNext/>
            </w:pPr>
            <w:r>
              <w:t>''Start package on youth business mind''</w:t>
            </w:r>
          </w:p>
        </w:tc>
        <w:tc>
          <w:tcPr>
            <w:tcW w:w="92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662C4" w:rsidRDefault="00021B7A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662C4" w:rsidRDefault="00021B7A">
            <w:pPr>
              <w:keepNext/>
            </w:pPr>
            <w:r>
              <w:t>3</w:t>
            </w:r>
          </w:p>
        </w:tc>
        <w:tc>
          <w:tcPr>
            <w:tcW w:w="10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662C4" w:rsidRDefault="00021B7A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</w:tr>
      <w:tr w:rsidR="00D662C4" w:rsidTr="00D662C4">
        <w:trPr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2" w:type="dxa"/>
            <w:gridSpan w:val="5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left w:w="108" w:type="dxa"/>
              <w:right w:w="108" w:type="dxa"/>
            </w:tcMar>
          </w:tcPr>
          <w:p w:rsidR="00D662C4" w:rsidRDefault="00021B7A">
            <w:r>
              <w:rPr>
                <w:b w:val="0"/>
              </w:rPr>
              <w:t xml:space="preserve">Remarks: </w:t>
            </w:r>
          </w:p>
        </w:tc>
      </w:tr>
      <w:tr w:rsidR="00D662C4" w:rsidTr="00D662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dxa"/>
          </w:tcPr>
          <w:p w:rsidR="00D662C4" w:rsidRDefault="00021B7A">
            <w:r>
              <w:t>Puglia Region (IT)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38" w:type="dxa"/>
            <w:tcBorders>
              <w:right w:val="single" w:sz="4" w:space="0" w:color="4F81BD"/>
            </w:tcBorders>
          </w:tcPr>
          <w:p w:rsidR="00D662C4" w:rsidRDefault="00021B7A">
            <w:r>
              <w:t xml:space="preserve">Giovani </w:t>
            </w:r>
            <w:proofErr w:type="spellStart"/>
            <w:r>
              <w:t>Innovatori</w:t>
            </w:r>
            <w:proofErr w:type="spellEnd"/>
            <w:r>
              <w:t xml:space="preserve"> in </w:t>
            </w:r>
            <w:proofErr w:type="spellStart"/>
            <w:r>
              <w:t>Azienda</w:t>
            </w:r>
            <w:proofErr w:type="spellEnd"/>
          </w:p>
        </w:tc>
        <w:tc>
          <w:tcPr>
            <w:tcW w:w="92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662C4" w:rsidRDefault="00021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662C4" w:rsidRDefault="00021B7A">
            <w:r>
              <w:t>3</w:t>
            </w:r>
          </w:p>
        </w:tc>
        <w:tc>
          <w:tcPr>
            <w:tcW w:w="10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662C4" w:rsidRDefault="00021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</w:tr>
      <w:tr w:rsidR="00D662C4" w:rsidTr="00D662C4">
        <w:trPr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2" w:type="dxa"/>
            <w:gridSpan w:val="5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left w:w="108" w:type="dxa"/>
              <w:right w:w="108" w:type="dxa"/>
            </w:tcMar>
          </w:tcPr>
          <w:p w:rsidR="00D662C4" w:rsidRDefault="00021B7A">
            <w:r>
              <w:rPr>
                <w:b w:val="0"/>
              </w:rPr>
              <w:t xml:space="preserve">Remarks: </w:t>
            </w:r>
          </w:p>
        </w:tc>
      </w:tr>
      <w:tr w:rsidR="00D662C4" w:rsidTr="00D662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dxa"/>
          </w:tcPr>
          <w:p w:rsidR="00D662C4" w:rsidRDefault="00021B7A">
            <w:r>
              <w:t>South Moravian Region (CZ)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38" w:type="dxa"/>
            <w:tcBorders>
              <w:right w:val="single" w:sz="4" w:space="0" w:color="4F81BD"/>
            </w:tcBorders>
          </w:tcPr>
          <w:p w:rsidR="00D662C4" w:rsidRDefault="00021B7A">
            <w:r>
              <w:t>JIC as a place, where new businesses that change the world are born</w:t>
            </w:r>
          </w:p>
        </w:tc>
        <w:tc>
          <w:tcPr>
            <w:tcW w:w="92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662C4" w:rsidRDefault="00021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662C4" w:rsidRDefault="00021B7A">
            <w:r>
              <w:t>4</w:t>
            </w:r>
          </w:p>
        </w:tc>
        <w:tc>
          <w:tcPr>
            <w:tcW w:w="10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662C4" w:rsidRDefault="00021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</w:tr>
      <w:tr w:rsidR="00D662C4" w:rsidTr="00D662C4">
        <w:trPr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2" w:type="dxa"/>
            <w:gridSpan w:val="5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left w:w="108" w:type="dxa"/>
              <w:right w:w="108" w:type="dxa"/>
            </w:tcMar>
          </w:tcPr>
          <w:p w:rsidR="00D662C4" w:rsidRDefault="00021B7A">
            <w:r>
              <w:rPr>
                <w:b w:val="0"/>
              </w:rPr>
              <w:t xml:space="preserve">Remarks: </w:t>
            </w:r>
          </w:p>
        </w:tc>
      </w:tr>
      <w:tr w:rsidR="00D662C4" w:rsidTr="00D662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dxa"/>
          </w:tcPr>
          <w:p w:rsidR="00D662C4" w:rsidRDefault="00021B7A">
            <w:r>
              <w:lastRenderedPageBreak/>
              <w:t>South Moravian Region (CZ)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38" w:type="dxa"/>
            <w:tcBorders>
              <w:right w:val="single" w:sz="4" w:space="0" w:color="4F81BD"/>
            </w:tcBorders>
          </w:tcPr>
          <w:p w:rsidR="00D662C4" w:rsidRDefault="00021B7A">
            <w:r>
              <w:t>Project Playpark Brno</w:t>
            </w:r>
          </w:p>
        </w:tc>
        <w:tc>
          <w:tcPr>
            <w:tcW w:w="92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662C4" w:rsidRDefault="00021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662C4" w:rsidRDefault="00021B7A">
            <w:r>
              <w:t>4</w:t>
            </w:r>
          </w:p>
        </w:tc>
        <w:tc>
          <w:tcPr>
            <w:tcW w:w="10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662C4" w:rsidRDefault="00021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D662C4" w:rsidTr="00D662C4">
        <w:trPr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2" w:type="dxa"/>
            <w:gridSpan w:val="5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left w:w="108" w:type="dxa"/>
              <w:right w:w="108" w:type="dxa"/>
            </w:tcMar>
          </w:tcPr>
          <w:p w:rsidR="00D662C4" w:rsidRDefault="00021B7A">
            <w:r>
              <w:rPr>
                <w:b w:val="0"/>
              </w:rPr>
              <w:t xml:space="preserve">Remarks: </w:t>
            </w:r>
          </w:p>
        </w:tc>
      </w:tr>
      <w:tr w:rsidR="00D662C4" w:rsidTr="00D662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dxa"/>
          </w:tcPr>
          <w:p w:rsidR="00D662C4" w:rsidRDefault="00021B7A">
            <w:proofErr w:type="spellStart"/>
            <w:r>
              <w:t>Harghita</w:t>
            </w:r>
            <w:proofErr w:type="spellEnd"/>
            <w:r>
              <w:t xml:space="preserve"> County Council (RO)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38" w:type="dxa"/>
            <w:tcBorders>
              <w:right w:val="single" w:sz="4" w:space="0" w:color="4F81BD"/>
            </w:tcBorders>
          </w:tcPr>
          <w:p w:rsidR="00D662C4" w:rsidRDefault="00021B7A">
            <w:proofErr w:type="spellStart"/>
            <w:r>
              <w:t>Harghita</w:t>
            </w:r>
            <w:proofErr w:type="spellEnd"/>
            <w:r>
              <w:t xml:space="preserve"> Business </w:t>
            </w:r>
            <w:proofErr w:type="spellStart"/>
            <w:r>
              <w:t>Center</w:t>
            </w:r>
            <w:proofErr w:type="spellEnd"/>
          </w:p>
        </w:tc>
        <w:tc>
          <w:tcPr>
            <w:tcW w:w="92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662C4" w:rsidRDefault="00021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/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662C4" w:rsidRDefault="00021B7A">
            <w:r>
              <w:t>/</w:t>
            </w:r>
          </w:p>
        </w:tc>
        <w:tc>
          <w:tcPr>
            <w:tcW w:w="10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662C4" w:rsidRDefault="00021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/</w:t>
            </w:r>
          </w:p>
        </w:tc>
      </w:tr>
      <w:tr w:rsidR="00D662C4" w:rsidTr="00D662C4">
        <w:trPr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2" w:type="dxa"/>
            <w:gridSpan w:val="5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left w:w="108" w:type="dxa"/>
              <w:right w:w="108" w:type="dxa"/>
            </w:tcMar>
          </w:tcPr>
          <w:p w:rsidR="00D662C4" w:rsidRDefault="00021B7A">
            <w:r>
              <w:rPr>
                <w:b w:val="0"/>
              </w:rPr>
              <w:t xml:space="preserve">Remarks: </w:t>
            </w:r>
          </w:p>
        </w:tc>
      </w:tr>
      <w:tr w:rsidR="00D662C4" w:rsidTr="00D662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dxa"/>
          </w:tcPr>
          <w:p w:rsidR="00D662C4" w:rsidRDefault="00021B7A">
            <w:r>
              <w:t>Opole Agglomeration (PL)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38" w:type="dxa"/>
            <w:tcBorders>
              <w:right w:val="single" w:sz="4" w:space="0" w:color="4F81BD"/>
            </w:tcBorders>
          </w:tcPr>
          <w:p w:rsidR="00D662C4" w:rsidRDefault="00021B7A">
            <w:proofErr w:type="spellStart"/>
            <w:r>
              <w:t>Startup</w:t>
            </w:r>
            <w:proofErr w:type="spellEnd"/>
            <w:r>
              <w:t xml:space="preserve"> Mixer Opole</w:t>
            </w:r>
          </w:p>
        </w:tc>
        <w:tc>
          <w:tcPr>
            <w:tcW w:w="92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662C4" w:rsidRDefault="00021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662C4" w:rsidRDefault="00021B7A">
            <w:r>
              <w:t>3</w:t>
            </w:r>
          </w:p>
        </w:tc>
        <w:tc>
          <w:tcPr>
            <w:tcW w:w="10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662C4" w:rsidRDefault="00021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</w:tr>
      <w:tr w:rsidR="00D662C4" w:rsidTr="00D662C4">
        <w:trPr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2" w:type="dxa"/>
            <w:gridSpan w:val="5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left w:w="108" w:type="dxa"/>
              <w:right w:w="108" w:type="dxa"/>
            </w:tcMar>
          </w:tcPr>
          <w:p w:rsidR="00D662C4" w:rsidRDefault="00021B7A">
            <w:r>
              <w:rPr>
                <w:b w:val="0"/>
              </w:rPr>
              <w:t xml:space="preserve">Remarks: </w:t>
            </w:r>
          </w:p>
        </w:tc>
      </w:tr>
    </w:tbl>
    <w:p w:rsidR="00D662C4" w:rsidRDefault="00D662C4">
      <w:pPr>
        <w:pStyle w:val="Ttulo1"/>
      </w:pPr>
    </w:p>
    <w:p w:rsidR="00D662C4" w:rsidRDefault="00D662C4"/>
    <w:sectPr w:rsidR="00D662C4">
      <w:headerReference w:type="default" r:id="rId6"/>
      <w:pgSz w:w="11906" w:h="16838"/>
      <w:pgMar w:top="212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B7A" w:rsidRDefault="00021B7A">
      <w:pPr>
        <w:spacing w:before="0" w:after="0"/>
      </w:pPr>
      <w:r>
        <w:separator/>
      </w:r>
    </w:p>
  </w:endnote>
  <w:endnote w:type="continuationSeparator" w:id="0">
    <w:p w:rsidR="00021B7A" w:rsidRDefault="00021B7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B7A" w:rsidRDefault="00021B7A">
      <w:pPr>
        <w:spacing w:before="0" w:after="0"/>
      </w:pPr>
      <w:r>
        <w:separator/>
      </w:r>
    </w:p>
  </w:footnote>
  <w:footnote w:type="continuationSeparator" w:id="0">
    <w:p w:rsidR="00021B7A" w:rsidRDefault="00021B7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2C4" w:rsidRDefault="00D662C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tbl>
    <w:tblPr>
      <w:tblStyle w:val="a1"/>
      <w:tblW w:w="9638" w:type="dxa"/>
      <w:tblInd w:w="0" w:type="dxa"/>
      <w:tblLayout w:type="fixed"/>
      <w:tblLook w:val="0400" w:firstRow="0" w:lastRow="0" w:firstColumn="0" w:lastColumn="0" w:noHBand="0" w:noVBand="1"/>
    </w:tblPr>
    <w:tblGrid>
      <w:gridCol w:w="3179"/>
      <w:gridCol w:w="6459"/>
    </w:tblGrid>
    <w:tr w:rsidR="00D662C4">
      <w:tc>
        <w:tcPr>
          <w:tcW w:w="3179" w:type="dxa"/>
        </w:tcPr>
        <w:p w:rsidR="00D662C4" w:rsidRDefault="00021B7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1247122" cy="600185"/>
                <wp:effectExtent l="0" t="0" r="0" b="0"/>
                <wp:docPr id="1" name="image2.png" descr="E-COOL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E-COOL"/>
                        <pic:cNvPicPr preferRelativeResize="0"/>
                      </pic:nvPicPr>
                      <pic:blipFill>
                        <a:blip r:embed="rId1"/>
                        <a:srcRect l="15792" t="7310" b="1143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122" cy="6001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D662C4" w:rsidRDefault="00D662C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</w:p>
      </w:tc>
      <w:tc>
        <w:tcPr>
          <w:tcW w:w="6459" w:type="dxa"/>
        </w:tcPr>
        <w:p w:rsidR="00D662C4" w:rsidRDefault="00021B7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2352675" cy="657225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2675" cy="6572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D662C4" w:rsidRDefault="00D662C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2C4"/>
    <w:rsid w:val="00021B7A"/>
    <w:rsid w:val="00B3350C"/>
    <w:rsid w:val="00D6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D32FF-9F44-48FD-8037-5560D783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s-ES" w:bidi="ar-SA"/>
      </w:rPr>
    </w:rPrDefault>
    <w:pPrDefault>
      <w:pPr>
        <w:widowControl w:val="0"/>
        <w:spacing w:before="4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widowControl/>
      <w:spacing w:before="240" w:after="120"/>
      <w:outlineLvl w:val="0"/>
    </w:pPr>
    <w:rPr>
      <w:b/>
      <w:color w:val="2E75B5"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after="0"/>
      <w:outlineLvl w:val="1"/>
    </w:pPr>
    <w:rPr>
      <w:color w:val="2E75B5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jc w:val="center"/>
    </w:pPr>
    <w:rPr>
      <w:b/>
      <w:color w:val="4F81BD"/>
      <w:sz w:val="32"/>
      <w:szCs w:val="3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before="0"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BE5F1"/>
    </w:tcPr>
  </w:style>
  <w:style w:type="table" w:customStyle="1" w:styleId="a0">
    <w:basedOn w:val="TableNormal"/>
    <w:pPr>
      <w:spacing w:before="0" w:after="0"/>
    </w:pPr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  <w:tcPr>
      <w:shd w:val="clear" w:color="auto" w:fill="DBE5F1"/>
    </w:tcPr>
    <w:tblStylePr w:type="firstRow">
      <w:rPr>
        <w:b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</w:tcBorders>
        <w:shd w:val="clear" w:color="auto" w:fill="4F81BD"/>
      </w:tcPr>
    </w:tblStylePr>
    <w:tblStylePr w:type="lastRow">
      <w:rPr>
        <w:b/>
      </w:rPr>
      <w:tblPr/>
      <w:tcPr>
        <w:tcBorders>
          <w:top w:val="single" w:sz="4" w:space="0" w:color="95B3D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EEBF6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Furphy</dc:creator>
  <cp:lastModifiedBy>Anne Furphy</cp:lastModifiedBy>
  <cp:revision>2</cp:revision>
  <dcterms:created xsi:type="dcterms:W3CDTF">2019-04-24T12:54:00Z</dcterms:created>
  <dcterms:modified xsi:type="dcterms:W3CDTF">2019-04-24T12:54:00Z</dcterms:modified>
</cp:coreProperties>
</file>