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683" w:rsidRDefault="001A0E4F">
      <w:bookmarkStart w:id="0" w:name="_GoBack"/>
      <w:bookmarkEnd w:id="0"/>
      <w:r>
        <w:tab/>
      </w:r>
    </w:p>
    <w:p w:rsidR="008753B1" w:rsidRPr="004F2FC9" w:rsidRDefault="008753B1" w:rsidP="008753B1">
      <w:pPr>
        <w:pBdr>
          <w:bottom w:val="single" w:sz="4" w:space="1" w:color="auto"/>
        </w:pBdr>
        <w:spacing w:before="60" w:after="60"/>
        <w:jc w:val="center"/>
        <w:rPr>
          <w:rFonts w:cstheme="minorHAnsi"/>
          <w:b/>
          <w:color w:val="0070C0"/>
          <w:lang w:val="en-US"/>
        </w:rPr>
      </w:pPr>
      <w:r w:rsidRPr="004F2FC9">
        <w:rPr>
          <w:rFonts w:cstheme="minorHAnsi"/>
          <w:b/>
          <w:color w:val="0070C0"/>
          <w:lang w:val="en-US"/>
        </w:rPr>
        <w:t>COALESCCE</w:t>
      </w:r>
    </w:p>
    <w:p w:rsidR="008753B1" w:rsidRPr="004F2FC9" w:rsidRDefault="008753B1" w:rsidP="008753B1">
      <w:pPr>
        <w:pBdr>
          <w:bottom w:val="single" w:sz="4" w:space="1" w:color="auto"/>
        </w:pBdr>
        <w:spacing w:before="60" w:after="60"/>
        <w:jc w:val="center"/>
        <w:rPr>
          <w:rFonts w:cstheme="minorHAnsi"/>
          <w:b/>
          <w:color w:val="0070C0"/>
          <w:lang w:val="en-US"/>
        </w:rPr>
      </w:pPr>
    </w:p>
    <w:p w:rsidR="008753B1" w:rsidRPr="004F2FC9" w:rsidRDefault="008753B1" w:rsidP="00A9398E">
      <w:pPr>
        <w:pBdr>
          <w:bottom w:val="single" w:sz="4" w:space="1" w:color="auto"/>
        </w:pBdr>
        <w:spacing w:before="60" w:after="60"/>
        <w:jc w:val="center"/>
        <w:rPr>
          <w:rFonts w:cstheme="minorHAnsi"/>
          <w:b/>
          <w:color w:val="0070C0"/>
          <w:lang w:val="en-US"/>
        </w:rPr>
      </w:pPr>
      <w:r w:rsidRPr="004F2FC9">
        <w:rPr>
          <w:rFonts w:cstheme="minorHAnsi"/>
          <w:b/>
          <w:color w:val="0070C0"/>
          <w:lang w:val="en-US"/>
        </w:rPr>
        <w:t xml:space="preserve">PEER REVIEW </w:t>
      </w:r>
      <w:r w:rsidR="0090395C">
        <w:rPr>
          <w:rFonts w:cstheme="minorHAnsi"/>
          <w:b/>
          <w:color w:val="0070C0"/>
          <w:lang w:val="en-US"/>
        </w:rPr>
        <w:t>11 – 15</w:t>
      </w:r>
      <w:r w:rsidR="00A9398E" w:rsidRPr="004F2FC9">
        <w:rPr>
          <w:rFonts w:cstheme="minorHAnsi"/>
          <w:b/>
          <w:color w:val="0070C0"/>
          <w:lang w:val="en-US"/>
        </w:rPr>
        <w:t xml:space="preserve"> </w:t>
      </w:r>
      <w:r w:rsidR="0090395C">
        <w:rPr>
          <w:rFonts w:cstheme="minorHAnsi"/>
          <w:b/>
          <w:color w:val="0070C0"/>
          <w:lang w:val="en-US"/>
        </w:rPr>
        <w:t>JUNE</w:t>
      </w:r>
      <w:r w:rsidR="00D455BE" w:rsidRPr="004F2FC9">
        <w:rPr>
          <w:rFonts w:cstheme="minorHAnsi"/>
          <w:b/>
          <w:color w:val="0070C0"/>
          <w:lang w:val="en-US"/>
        </w:rPr>
        <w:t xml:space="preserve"> 2018</w:t>
      </w:r>
      <w:r w:rsidRPr="004F2FC9">
        <w:rPr>
          <w:rFonts w:cstheme="minorHAnsi"/>
          <w:b/>
          <w:color w:val="0070C0"/>
          <w:lang w:val="en-US"/>
        </w:rPr>
        <w:t xml:space="preserve">, </w:t>
      </w:r>
      <w:r w:rsidR="0090395C">
        <w:rPr>
          <w:rFonts w:cstheme="minorHAnsi"/>
          <w:b/>
          <w:color w:val="0070C0"/>
          <w:lang w:val="en-US"/>
        </w:rPr>
        <w:t>VALENCIA</w:t>
      </w:r>
      <w:r w:rsidR="00D455BE" w:rsidRPr="004F2FC9">
        <w:rPr>
          <w:rFonts w:cstheme="minorHAnsi"/>
          <w:b/>
          <w:color w:val="0070C0"/>
          <w:lang w:val="en-US"/>
        </w:rPr>
        <w:t xml:space="preserve">, </w:t>
      </w:r>
      <w:r w:rsidR="0090395C">
        <w:rPr>
          <w:rFonts w:cstheme="minorHAnsi"/>
          <w:b/>
          <w:color w:val="0070C0"/>
          <w:lang w:val="en-US"/>
        </w:rPr>
        <w:t>SPAIN</w:t>
      </w:r>
    </w:p>
    <w:p w:rsidR="00CA1BA5" w:rsidRPr="004F2FC9" w:rsidRDefault="00CA1BA5" w:rsidP="008753B1">
      <w:pPr>
        <w:pBdr>
          <w:bottom w:val="single" w:sz="4" w:space="1" w:color="auto"/>
        </w:pBdr>
        <w:spacing w:before="60" w:after="60"/>
        <w:jc w:val="center"/>
        <w:rPr>
          <w:rFonts w:cstheme="minorHAnsi"/>
          <w:b/>
          <w:color w:val="0070C0"/>
          <w:lang w:val="en-US"/>
        </w:rPr>
      </w:pPr>
    </w:p>
    <w:p w:rsidR="00CA1BA5" w:rsidRPr="004F2FC9" w:rsidRDefault="00CA1BA5" w:rsidP="008753B1">
      <w:pPr>
        <w:pBdr>
          <w:bottom w:val="single" w:sz="4" w:space="1" w:color="auto"/>
        </w:pBdr>
        <w:spacing w:before="60" w:after="60"/>
        <w:jc w:val="center"/>
        <w:rPr>
          <w:rFonts w:cstheme="minorHAnsi"/>
          <w:b/>
          <w:color w:val="0070C0"/>
          <w:lang w:val="en-US"/>
        </w:rPr>
      </w:pPr>
      <w:r w:rsidRPr="004F2FC9">
        <w:rPr>
          <w:rFonts w:cstheme="minorHAnsi"/>
          <w:b/>
          <w:color w:val="0070C0"/>
          <w:lang w:val="en-US"/>
        </w:rPr>
        <w:t>REPORT</w:t>
      </w:r>
    </w:p>
    <w:p w:rsidR="008753B1" w:rsidRPr="005B124A" w:rsidRDefault="008753B1" w:rsidP="004D0D02">
      <w:pPr>
        <w:pBdr>
          <w:bottom w:val="single" w:sz="4" w:space="1" w:color="auto"/>
        </w:pBdr>
        <w:spacing w:before="60" w:after="60"/>
        <w:rPr>
          <w:rFonts w:cstheme="minorHAnsi"/>
          <w:b/>
          <w:color w:val="0070C0"/>
          <w:highlight w:val="yellow"/>
        </w:rPr>
      </w:pPr>
    </w:p>
    <w:p w:rsidR="004D0D02" w:rsidRPr="004F2FC9" w:rsidRDefault="004D0D02" w:rsidP="004D0D02">
      <w:pPr>
        <w:pBdr>
          <w:bottom w:val="single" w:sz="4" w:space="1" w:color="auto"/>
        </w:pBdr>
        <w:spacing w:before="60" w:after="60"/>
        <w:rPr>
          <w:rFonts w:cstheme="minorHAnsi"/>
          <w:b/>
          <w:color w:val="0070C0"/>
        </w:rPr>
      </w:pPr>
      <w:r w:rsidRPr="004F2FC9">
        <w:rPr>
          <w:rFonts w:cstheme="minorHAnsi"/>
          <w:b/>
          <w:color w:val="0070C0"/>
        </w:rPr>
        <w:t xml:space="preserve">1. </w:t>
      </w:r>
      <w:r w:rsidR="005B68F9" w:rsidRPr="004F2FC9">
        <w:rPr>
          <w:rFonts w:cstheme="minorHAnsi"/>
          <w:b/>
          <w:color w:val="0070C0"/>
          <w:lang w:val="en-GB"/>
        </w:rPr>
        <w:t xml:space="preserve">INTRODUCTION &amp; </w:t>
      </w:r>
      <w:r w:rsidRPr="004F2FC9">
        <w:rPr>
          <w:rFonts w:cstheme="minorHAnsi"/>
          <w:b/>
          <w:color w:val="0070C0"/>
        </w:rPr>
        <w:t>FOCUS OF THE PEER REVIEW</w:t>
      </w:r>
    </w:p>
    <w:p w:rsidR="00585BE7" w:rsidRPr="00D83685" w:rsidRDefault="005B68F9" w:rsidP="006A39C3">
      <w:pPr>
        <w:jc w:val="both"/>
        <w:rPr>
          <w:rFonts w:cstheme="minorHAnsi"/>
          <w:lang w:val="en-GB"/>
        </w:rPr>
      </w:pPr>
      <w:r w:rsidRPr="00D83685">
        <w:rPr>
          <w:rFonts w:cstheme="minorHAnsi"/>
          <w:lang w:val="en-GB"/>
        </w:rPr>
        <w:t xml:space="preserve">The </w:t>
      </w:r>
      <w:r w:rsidR="00585BE7" w:rsidRPr="00D83685">
        <w:rPr>
          <w:rFonts w:cstheme="minorHAnsi"/>
          <w:lang w:val="en-GB"/>
        </w:rPr>
        <w:t>Peer review Team</w:t>
      </w:r>
      <w:r w:rsidRPr="00D83685">
        <w:rPr>
          <w:rFonts w:cstheme="minorHAnsi"/>
          <w:lang w:val="en-GB"/>
        </w:rPr>
        <w:t xml:space="preserve"> included representatives from</w:t>
      </w:r>
      <w:r w:rsidR="00585BE7" w:rsidRPr="00D83685">
        <w:rPr>
          <w:rFonts w:cstheme="minorHAnsi"/>
          <w:lang w:val="en-GB"/>
        </w:rPr>
        <w:t>: Oldham/Greater Manchester</w:t>
      </w:r>
      <w:r w:rsidRPr="00D83685">
        <w:rPr>
          <w:rFonts w:cstheme="minorHAnsi"/>
          <w:lang w:val="en-GB"/>
        </w:rPr>
        <w:t xml:space="preserve">, UK; </w:t>
      </w:r>
      <w:r w:rsidR="004F2FC9" w:rsidRPr="00D83685">
        <w:rPr>
          <w:rFonts w:cstheme="minorHAnsi"/>
          <w:lang w:val="en-GB"/>
        </w:rPr>
        <w:t>Abruzzo, Italy</w:t>
      </w:r>
      <w:r w:rsidRPr="00D83685">
        <w:rPr>
          <w:rFonts w:cstheme="minorHAnsi"/>
          <w:lang w:val="en-GB"/>
        </w:rPr>
        <w:t xml:space="preserve">; </w:t>
      </w:r>
      <w:r w:rsidR="00F27439" w:rsidRPr="00D83685">
        <w:rPr>
          <w:rFonts w:cstheme="minorHAnsi"/>
          <w:lang w:val="en-GB"/>
        </w:rPr>
        <w:t>Hajdu-Bihar County</w:t>
      </w:r>
      <w:r w:rsidR="004F2FC9" w:rsidRPr="00D83685">
        <w:rPr>
          <w:rFonts w:cstheme="minorHAnsi"/>
          <w:lang w:val="en-GB"/>
        </w:rPr>
        <w:t>,</w:t>
      </w:r>
      <w:r w:rsidR="00F27439" w:rsidRPr="00D83685">
        <w:rPr>
          <w:rFonts w:cstheme="minorHAnsi"/>
          <w:lang w:val="en-GB"/>
        </w:rPr>
        <w:t xml:space="preserve"> Hungary</w:t>
      </w:r>
      <w:r w:rsidRPr="00D83685">
        <w:rPr>
          <w:rFonts w:cstheme="minorHAnsi"/>
          <w:lang w:val="en-GB"/>
        </w:rPr>
        <w:t xml:space="preserve">; </w:t>
      </w:r>
      <w:r w:rsidR="00585BE7" w:rsidRPr="00D83685">
        <w:rPr>
          <w:rFonts w:cstheme="minorHAnsi"/>
          <w:lang w:val="en-GB"/>
        </w:rPr>
        <w:t>Lake Constance</w:t>
      </w:r>
      <w:r w:rsidRPr="00D83685">
        <w:rPr>
          <w:rFonts w:cstheme="minorHAnsi"/>
          <w:lang w:val="en-GB"/>
        </w:rPr>
        <w:t>, Germany;</w:t>
      </w:r>
      <w:r w:rsidR="00585BE7" w:rsidRPr="00D83685">
        <w:rPr>
          <w:rFonts w:cstheme="minorHAnsi"/>
          <w:lang w:val="en-GB"/>
        </w:rPr>
        <w:t xml:space="preserve"> </w:t>
      </w:r>
      <w:r w:rsidR="00D83685" w:rsidRPr="00D83685">
        <w:rPr>
          <w:rFonts w:cstheme="minorHAnsi"/>
          <w:lang w:val="en-GB"/>
        </w:rPr>
        <w:t>Prahova, Romania</w:t>
      </w:r>
      <w:r w:rsidRPr="00D83685">
        <w:rPr>
          <w:rFonts w:cstheme="minorHAnsi"/>
          <w:lang w:val="en-GB"/>
        </w:rPr>
        <w:t>;</w:t>
      </w:r>
      <w:r w:rsidR="00585BE7" w:rsidRPr="00D83685">
        <w:rPr>
          <w:rFonts w:cstheme="minorHAnsi"/>
          <w:lang w:val="en-GB"/>
        </w:rPr>
        <w:t xml:space="preserve"> </w:t>
      </w:r>
      <w:r w:rsidR="00BD3292" w:rsidRPr="00D83685">
        <w:rPr>
          <w:rFonts w:cstheme="minorHAnsi"/>
          <w:lang w:val="en-GB"/>
        </w:rPr>
        <w:t>Sofia, Bulgaria.</w:t>
      </w:r>
    </w:p>
    <w:p w:rsidR="005B68F9" w:rsidRPr="0080563C" w:rsidRDefault="005B68F9" w:rsidP="006A39C3">
      <w:pPr>
        <w:jc w:val="both"/>
        <w:rPr>
          <w:rFonts w:cstheme="minorHAnsi"/>
          <w:highlight w:val="yellow"/>
          <w:lang w:val="en-GB"/>
        </w:rPr>
      </w:pPr>
    </w:p>
    <w:p w:rsidR="007A7F51" w:rsidRPr="00D83685" w:rsidRDefault="007A7F51" w:rsidP="007A7F51">
      <w:pPr>
        <w:jc w:val="both"/>
        <w:rPr>
          <w:rFonts w:cstheme="minorHAnsi"/>
          <w:lang w:val="en-GB"/>
        </w:rPr>
      </w:pPr>
      <w:r w:rsidRPr="00D83685">
        <w:rPr>
          <w:rFonts w:cstheme="minorHAnsi"/>
          <w:lang w:val="en-GB"/>
        </w:rPr>
        <w:t xml:space="preserve">COALESCCE stands for Community Owned </w:t>
      </w:r>
      <w:proofErr w:type="gramStart"/>
      <w:r w:rsidRPr="00D83685">
        <w:rPr>
          <w:rFonts w:cstheme="minorHAnsi"/>
          <w:lang w:val="en-GB"/>
        </w:rPr>
        <w:t>And</w:t>
      </w:r>
      <w:proofErr w:type="gramEnd"/>
      <w:r w:rsidRPr="00D83685">
        <w:rPr>
          <w:rFonts w:cstheme="minorHAnsi"/>
          <w:lang w:val="en-GB"/>
        </w:rPr>
        <w:t xml:space="preserve"> Led Energy for Security, Climate Change and Employment (or Economy). Community owned and led energy is referred to simply as “Community Energy”, and refers to renewable energy projects which have been conceived, developed, financed and delivered by a collection of citizens acting together as a community group. </w:t>
      </w:r>
    </w:p>
    <w:p w:rsidR="007A7F51" w:rsidRPr="0080563C" w:rsidRDefault="007A7F51" w:rsidP="007A7F51">
      <w:pPr>
        <w:jc w:val="both"/>
        <w:rPr>
          <w:rFonts w:cstheme="minorHAnsi"/>
          <w:highlight w:val="yellow"/>
          <w:lang w:val="en-GB"/>
        </w:rPr>
      </w:pPr>
    </w:p>
    <w:p w:rsidR="007A7F51" w:rsidRPr="00D83685" w:rsidRDefault="007A7F51" w:rsidP="007A7F51">
      <w:pPr>
        <w:jc w:val="both"/>
        <w:rPr>
          <w:rFonts w:cstheme="minorHAnsi"/>
          <w:lang w:val="en-GB"/>
        </w:rPr>
      </w:pPr>
      <w:r w:rsidRPr="00D83685">
        <w:rPr>
          <w:rFonts w:cstheme="minorHAnsi"/>
          <w:lang w:val="en-GB"/>
        </w:rPr>
        <w:t xml:space="preserve">Because community energy projects are in the main motivated by a desire to make a positive contribution to the fight against climate change, rather than primarily for making money, they have a number of advantages over renewable energy projects delivered by the private and public sectors (although the public sector can legitimately be said to be a member of the wider community and a key stakeholder in community energy). </w:t>
      </w:r>
    </w:p>
    <w:p w:rsidR="007A7F51" w:rsidRPr="0080563C" w:rsidRDefault="007A7F51" w:rsidP="007A7F51">
      <w:pPr>
        <w:jc w:val="both"/>
        <w:rPr>
          <w:rFonts w:cstheme="minorHAnsi"/>
          <w:highlight w:val="yellow"/>
          <w:lang w:val="en-GB"/>
        </w:rPr>
      </w:pPr>
    </w:p>
    <w:p w:rsidR="005B68F9" w:rsidRPr="00D83685" w:rsidRDefault="007A7F51" w:rsidP="007A7F51">
      <w:pPr>
        <w:jc w:val="both"/>
        <w:rPr>
          <w:rFonts w:cstheme="minorHAnsi"/>
          <w:lang w:val="en-GB"/>
        </w:rPr>
      </w:pPr>
      <w:r w:rsidRPr="00D83685">
        <w:rPr>
          <w:rFonts w:cstheme="minorHAnsi"/>
          <w:lang w:val="en-GB"/>
        </w:rPr>
        <w:t>Community energy can deliver energy security at a very local level, due to the local ownership and management of individual projects and the local distribution of energy generated by them. It can also deliver carbon emissions savings that are missed by private and public approaches to renewable energy because communities are generally interested in smaller, local projects which have a local relevance and benefit (such as solar PV on community owned buildings) that energy companies and local authorities are not generally interested in. When amalgamated, these smaller community projects can yield significant carbon savings. Finally, the local supply chains used in the construction of community energy projects, and the local ownership of these projects, means that the local economy benefits much more than larger projects where technical teams are brought in from outside the locality for construction, and ownership is generally at regional or national level.</w:t>
      </w:r>
    </w:p>
    <w:p w:rsidR="007A7F51" w:rsidRPr="0080563C" w:rsidRDefault="007A7F51" w:rsidP="007A7F51">
      <w:pPr>
        <w:jc w:val="both"/>
        <w:rPr>
          <w:rFonts w:cstheme="minorHAnsi"/>
          <w:highlight w:val="yellow"/>
          <w:lang w:val="en-GB"/>
        </w:rPr>
      </w:pPr>
    </w:p>
    <w:p w:rsidR="005B68F9" w:rsidRPr="0090395C" w:rsidRDefault="004A29D3" w:rsidP="006A39C3">
      <w:pPr>
        <w:jc w:val="both"/>
        <w:rPr>
          <w:rFonts w:cstheme="minorHAnsi"/>
          <w:lang w:val="en-GB"/>
        </w:rPr>
      </w:pPr>
      <w:r w:rsidRPr="0090395C">
        <w:rPr>
          <w:rFonts w:cstheme="minorHAnsi"/>
          <w:lang w:val="en-GB"/>
        </w:rPr>
        <w:t xml:space="preserve">The Peer Review considered what benefits could be realised from a strengthened community energy sector in </w:t>
      </w:r>
      <w:r w:rsidR="0090395C" w:rsidRPr="0090395C">
        <w:rPr>
          <w:rFonts w:cstheme="minorHAnsi"/>
          <w:lang w:val="en-GB"/>
        </w:rPr>
        <w:t>Valencia</w:t>
      </w:r>
      <w:r w:rsidRPr="0090395C">
        <w:rPr>
          <w:rFonts w:cstheme="minorHAnsi"/>
          <w:lang w:val="en-GB"/>
        </w:rPr>
        <w:t>. These included:-</w:t>
      </w:r>
    </w:p>
    <w:p w:rsidR="004A29D3" w:rsidRPr="0080563C" w:rsidRDefault="004A29D3" w:rsidP="006A39C3">
      <w:pPr>
        <w:jc w:val="both"/>
        <w:rPr>
          <w:rFonts w:cstheme="minorHAnsi"/>
          <w:highlight w:val="yellow"/>
          <w:lang w:val="en-GB"/>
        </w:rPr>
      </w:pPr>
    </w:p>
    <w:p w:rsidR="0090395C" w:rsidRDefault="0090395C" w:rsidP="0090395C">
      <w:pPr>
        <w:jc w:val="both"/>
        <w:rPr>
          <w:rFonts w:cstheme="minorHAnsi"/>
          <w:u w:val="single"/>
          <w:lang w:val="en-GB"/>
        </w:rPr>
      </w:pPr>
      <w:r w:rsidRPr="0090395C">
        <w:rPr>
          <w:rFonts w:cstheme="minorHAnsi"/>
          <w:u w:val="single"/>
          <w:lang w:val="en-GB"/>
        </w:rPr>
        <w:t>(Energy) Security</w:t>
      </w:r>
    </w:p>
    <w:p w:rsidR="0090395C" w:rsidRPr="0090395C" w:rsidRDefault="0090395C" w:rsidP="0090395C">
      <w:pPr>
        <w:jc w:val="both"/>
        <w:rPr>
          <w:rFonts w:cstheme="minorHAnsi"/>
          <w:u w:val="single"/>
          <w:lang w:val="en-GB"/>
        </w:rPr>
      </w:pPr>
    </w:p>
    <w:p w:rsidR="00D23635" w:rsidRPr="0090395C" w:rsidRDefault="00F66057" w:rsidP="00FC2C69">
      <w:pPr>
        <w:numPr>
          <w:ilvl w:val="0"/>
          <w:numId w:val="14"/>
        </w:numPr>
        <w:jc w:val="both"/>
        <w:rPr>
          <w:rFonts w:cstheme="minorHAnsi"/>
          <w:lang w:val="en-GB"/>
        </w:rPr>
      </w:pPr>
      <w:r w:rsidRPr="0090395C">
        <w:rPr>
          <w:rFonts w:cstheme="minorHAnsi"/>
          <w:lang w:val="en-GB"/>
        </w:rPr>
        <w:t>Fuel poverty – grants available to community groups, awareness raising / behaviour change for citizens</w:t>
      </w:r>
    </w:p>
    <w:p w:rsidR="00D23635" w:rsidRPr="0090395C" w:rsidRDefault="00F66057" w:rsidP="00FC2C69">
      <w:pPr>
        <w:numPr>
          <w:ilvl w:val="0"/>
          <w:numId w:val="14"/>
        </w:numPr>
        <w:jc w:val="both"/>
        <w:rPr>
          <w:rFonts w:cstheme="minorHAnsi"/>
          <w:lang w:val="en-GB"/>
        </w:rPr>
      </w:pPr>
      <w:r w:rsidRPr="0090395C">
        <w:rPr>
          <w:rFonts w:cstheme="minorHAnsi"/>
          <w:lang w:val="en-GB"/>
        </w:rPr>
        <w:t>Competitive businesses – cutting their energy costs</w:t>
      </w:r>
    </w:p>
    <w:p w:rsidR="0090395C" w:rsidRPr="0090395C" w:rsidRDefault="0090395C" w:rsidP="0090395C">
      <w:pPr>
        <w:ind w:left="720"/>
        <w:jc w:val="both"/>
        <w:rPr>
          <w:rFonts w:cstheme="minorHAnsi"/>
          <w:u w:val="single"/>
          <w:lang w:val="en-GB"/>
        </w:rPr>
      </w:pPr>
    </w:p>
    <w:p w:rsidR="0090395C" w:rsidRDefault="0090395C">
      <w:pPr>
        <w:rPr>
          <w:rFonts w:cstheme="minorHAnsi"/>
          <w:u w:val="single"/>
          <w:lang w:val="en-GB"/>
        </w:rPr>
      </w:pPr>
      <w:r>
        <w:rPr>
          <w:rFonts w:cstheme="minorHAnsi"/>
          <w:u w:val="single"/>
          <w:lang w:val="en-GB"/>
        </w:rPr>
        <w:br w:type="page"/>
      </w:r>
    </w:p>
    <w:p w:rsidR="0090395C" w:rsidRDefault="0090395C" w:rsidP="0090395C">
      <w:pPr>
        <w:jc w:val="both"/>
        <w:rPr>
          <w:rFonts w:cstheme="minorHAnsi"/>
          <w:u w:val="single"/>
          <w:lang w:val="en-GB"/>
        </w:rPr>
      </w:pPr>
      <w:r w:rsidRPr="0090395C">
        <w:rPr>
          <w:rFonts w:cstheme="minorHAnsi"/>
          <w:u w:val="single"/>
          <w:lang w:val="en-GB"/>
        </w:rPr>
        <w:lastRenderedPageBreak/>
        <w:t>Climate Change</w:t>
      </w:r>
    </w:p>
    <w:p w:rsidR="0090395C" w:rsidRPr="0090395C" w:rsidRDefault="0090395C" w:rsidP="0090395C">
      <w:pPr>
        <w:jc w:val="both"/>
        <w:rPr>
          <w:rFonts w:cstheme="minorHAnsi"/>
          <w:u w:val="single"/>
          <w:lang w:val="en-GB"/>
        </w:rPr>
      </w:pPr>
    </w:p>
    <w:p w:rsidR="00D23635" w:rsidRPr="0090395C" w:rsidRDefault="00F66057" w:rsidP="00FC2C69">
      <w:pPr>
        <w:numPr>
          <w:ilvl w:val="0"/>
          <w:numId w:val="15"/>
        </w:numPr>
        <w:jc w:val="both"/>
        <w:rPr>
          <w:rFonts w:cstheme="minorHAnsi"/>
          <w:lang w:val="en-GB"/>
        </w:rPr>
      </w:pPr>
      <w:r w:rsidRPr="0090395C">
        <w:rPr>
          <w:rFonts w:cstheme="minorHAnsi"/>
          <w:lang w:val="en-GB"/>
        </w:rPr>
        <w:t>Communities develop smaller projects which are often overlooked by energy companies and public decision makers – often roof space for solar PV which is biggest ambition</w:t>
      </w:r>
    </w:p>
    <w:p w:rsidR="00D23635" w:rsidRPr="0090395C" w:rsidRDefault="00F66057" w:rsidP="00FC2C69">
      <w:pPr>
        <w:numPr>
          <w:ilvl w:val="0"/>
          <w:numId w:val="15"/>
        </w:numPr>
        <w:jc w:val="both"/>
        <w:rPr>
          <w:rFonts w:cstheme="minorHAnsi"/>
          <w:lang w:val="en-GB"/>
        </w:rPr>
      </w:pPr>
      <w:r w:rsidRPr="0090395C">
        <w:rPr>
          <w:rFonts w:cstheme="minorHAnsi"/>
          <w:lang w:val="en-GB"/>
        </w:rPr>
        <w:t>Electric vehicle co-ops can tackle emissions from transport which is the biggest challenge</w:t>
      </w:r>
    </w:p>
    <w:p w:rsidR="00D23635" w:rsidRPr="0090395C" w:rsidRDefault="00F66057" w:rsidP="00FC2C69">
      <w:pPr>
        <w:numPr>
          <w:ilvl w:val="0"/>
          <w:numId w:val="15"/>
        </w:numPr>
        <w:jc w:val="both"/>
        <w:rPr>
          <w:rFonts w:cstheme="minorHAnsi"/>
          <w:lang w:val="en-GB"/>
        </w:rPr>
      </w:pPr>
      <w:r w:rsidRPr="0090395C">
        <w:rPr>
          <w:rFonts w:cstheme="minorHAnsi"/>
          <w:lang w:val="en-GB"/>
        </w:rPr>
        <w:t>Locally produced energy (where it is consumed) is more efficient – community energy ideal to meet self-consumption targets</w:t>
      </w:r>
    </w:p>
    <w:p w:rsidR="00D23635" w:rsidRPr="0090395C" w:rsidRDefault="00F66057" w:rsidP="00FC2C69">
      <w:pPr>
        <w:numPr>
          <w:ilvl w:val="0"/>
          <w:numId w:val="15"/>
        </w:numPr>
        <w:jc w:val="both"/>
        <w:rPr>
          <w:rFonts w:cstheme="minorHAnsi"/>
          <w:lang w:val="en-GB"/>
        </w:rPr>
      </w:pPr>
      <w:r w:rsidRPr="0090395C">
        <w:rPr>
          <w:rFonts w:cstheme="minorHAnsi"/>
          <w:lang w:val="en-GB"/>
        </w:rPr>
        <w:t>Engagement of citizens in the issue of climate change, may not happen under ‘top down’ approach</w:t>
      </w:r>
    </w:p>
    <w:p w:rsidR="0090395C" w:rsidRPr="0090395C" w:rsidRDefault="0090395C" w:rsidP="0090395C">
      <w:pPr>
        <w:ind w:left="720"/>
        <w:jc w:val="both"/>
        <w:rPr>
          <w:rFonts w:cstheme="minorHAnsi"/>
          <w:u w:val="single"/>
          <w:lang w:val="en-GB"/>
        </w:rPr>
      </w:pPr>
    </w:p>
    <w:p w:rsidR="0090395C" w:rsidRDefault="0090395C" w:rsidP="0090395C">
      <w:pPr>
        <w:jc w:val="both"/>
        <w:rPr>
          <w:rFonts w:cstheme="minorHAnsi"/>
          <w:u w:val="single"/>
          <w:lang w:val="en-GB"/>
        </w:rPr>
      </w:pPr>
      <w:r w:rsidRPr="0090395C">
        <w:rPr>
          <w:rFonts w:cstheme="minorHAnsi"/>
          <w:u w:val="single"/>
          <w:lang w:val="en-GB"/>
        </w:rPr>
        <w:t>Employment (Economy)</w:t>
      </w:r>
    </w:p>
    <w:p w:rsidR="0090395C" w:rsidRPr="0090395C" w:rsidRDefault="0090395C" w:rsidP="0090395C">
      <w:pPr>
        <w:jc w:val="both"/>
        <w:rPr>
          <w:rFonts w:cstheme="minorHAnsi"/>
          <w:u w:val="single"/>
          <w:lang w:val="en-GB"/>
        </w:rPr>
      </w:pPr>
    </w:p>
    <w:p w:rsidR="00D23635" w:rsidRPr="0090395C" w:rsidRDefault="00F66057" w:rsidP="00FC2C69">
      <w:pPr>
        <w:numPr>
          <w:ilvl w:val="0"/>
          <w:numId w:val="16"/>
        </w:numPr>
        <w:jc w:val="both"/>
        <w:rPr>
          <w:rFonts w:cstheme="minorHAnsi"/>
          <w:lang w:val="en-GB"/>
        </w:rPr>
      </w:pPr>
      <w:r w:rsidRPr="0090395C">
        <w:rPr>
          <w:rFonts w:cstheme="minorHAnsi"/>
          <w:lang w:val="en-GB"/>
        </w:rPr>
        <w:t>Community energy projects use local supply chains</w:t>
      </w:r>
    </w:p>
    <w:p w:rsidR="00D23635" w:rsidRPr="0090395C" w:rsidRDefault="00F66057" w:rsidP="00FC2C69">
      <w:pPr>
        <w:numPr>
          <w:ilvl w:val="0"/>
          <w:numId w:val="16"/>
        </w:numPr>
        <w:jc w:val="both"/>
        <w:rPr>
          <w:rFonts w:cstheme="minorHAnsi"/>
          <w:lang w:val="en-GB"/>
        </w:rPr>
      </w:pPr>
      <w:r w:rsidRPr="0090395C">
        <w:rPr>
          <w:rFonts w:cstheme="minorHAnsi"/>
          <w:lang w:val="en-GB"/>
        </w:rPr>
        <w:t>Community ownership keeps value of energy sales locally</w:t>
      </w:r>
    </w:p>
    <w:p w:rsidR="00D23635" w:rsidRPr="0090395C" w:rsidRDefault="00F66057" w:rsidP="00FC2C69">
      <w:pPr>
        <w:numPr>
          <w:ilvl w:val="0"/>
          <w:numId w:val="16"/>
        </w:numPr>
        <w:jc w:val="both"/>
        <w:rPr>
          <w:rFonts w:cstheme="minorHAnsi"/>
          <w:lang w:val="en-GB"/>
        </w:rPr>
      </w:pPr>
      <w:r w:rsidRPr="0090395C">
        <w:rPr>
          <w:rFonts w:cstheme="minorHAnsi"/>
          <w:lang w:val="en-GB"/>
        </w:rPr>
        <w:t>EU Energy Performance in Buildings directive was introduced 17/4/18 – community energy ideal to deliver</w:t>
      </w:r>
    </w:p>
    <w:p w:rsidR="00D23635" w:rsidRPr="0090395C" w:rsidRDefault="00F66057" w:rsidP="00FC2C69">
      <w:pPr>
        <w:numPr>
          <w:ilvl w:val="0"/>
          <w:numId w:val="16"/>
        </w:numPr>
        <w:jc w:val="both"/>
        <w:rPr>
          <w:rFonts w:cstheme="minorHAnsi"/>
          <w:lang w:val="en-GB"/>
        </w:rPr>
      </w:pPr>
      <w:r w:rsidRPr="0090395C">
        <w:rPr>
          <w:rFonts w:cstheme="minorHAnsi"/>
          <w:lang w:val="en-GB"/>
        </w:rPr>
        <w:t>From the EU directive: “For the EU as a whole, total employment is expected to increase by +0.25% (approximately 568,000 jobs) by 2030.”</w:t>
      </w:r>
    </w:p>
    <w:p w:rsidR="00D23635" w:rsidRPr="0090395C" w:rsidRDefault="00F66057" w:rsidP="00FC2C69">
      <w:pPr>
        <w:numPr>
          <w:ilvl w:val="0"/>
          <w:numId w:val="16"/>
        </w:numPr>
        <w:jc w:val="both"/>
        <w:rPr>
          <w:rFonts w:cstheme="minorHAnsi"/>
          <w:lang w:val="en-GB"/>
        </w:rPr>
      </w:pPr>
      <w:r w:rsidRPr="0090395C">
        <w:rPr>
          <w:rFonts w:cstheme="minorHAnsi"/>
          <w:lang w:val="en-GB"/>
        </w:rPr>
        <w:t>Low carbon transition – community energy can upskill citizens for the job market</w:t>
      </w:r>
    </w:p>
    <w:p w:rsidR="00C80F9B" w:rsidRPr="0080563C" w:rsidRDefault="00C80F9B" w:rsidP="006A39C3">
      <w:pPr>
        <w:jc w:val="both"/>
        <w:rPr>
          <w:rFonts w:cstheme="minorHAnsi"/>
          <w:highlight w:val="yellow"/>
          <w:lang w:val="en-GB"/>
        </w:rPr>
      </w:pPr>
    </w:p>
    <w:p w:rsidR="005B68F9" w:rsidRPr="0090395C" w:rsidRDefault="005B68F9" w:rsidP="006A39C3">
      <w:pPr>
        <w:jc w:val="both"/>
        <w:rPr>
          <w:rFonts w:cstheme="minorHAnsi"/>
          <w:lang w:val="en-GB"/>
        </w:rPr>
      </w:pPr>
      <w:r w:rsidRPr="0090395C">
        <w:rPr>
          <w:rFonts w:cstheme="minorHAnsi"/>
          <w:lang w:val="en-GB"/>
        </w:rPr>
        <w:t>A feedback</w:t>
      </w:r>
      <w:r w:rsidR="005910FD" w:rsidRPr="0090395C">
        <w:rPr>
          <w:rFonts w:cstheme="minorHAnsi"/>
          <w:lang w:val="en-GB"/>
        </w:rPr>
        <w:t xml:space="preserve"> meeting was held in </w:t>
      </w:r>
      <w:r w:rsidR="0090395C" w:rsidRPr="0090395C">
        <w:rPr>
          <w:rFonts w:cstheme="minorHAnsi"/>
          <w:lang w:val="en-GB"/>
        </w:rPr>
        <w:t>Valencia</w:t>
      </w:r>
      <w:r w:rsidR="005910FD" w:rsidRPr="0090395C">
        <w:rPr>
          <w:rFonts w:cstheme="minorHAnsi"/>
          <w:lang w:val="en-GB"/>
        </w:rPr>
        <w:t xml:space="preserve"> on </w:t>
      </w:r>
      <w:r w:rsidR="0090395C" w:rsidRPr="0090395C">
        <w:rPr>
          <w:rFonts w:cstheme="minorHAnsi"/>
          <w:lang w:val="en-GB"/>
        </w:rPr>
        <w:t>14</w:t>
      </w:r>
      <w:r w:rsidR="00F27439" w:rsidRPr="0090395C">
        <w:rPr>
          <w:rFonts w:cstheme="minorHAnsi"/>
          <w:lang w:val="en-GB"/>
        </w:rPr>
        <w:t xml:space="preserve"> </w:t>
      </w:r>
      <w:r w:rsidR="0090395C" w:rsidRPr="0090395C">
        <w:rPr>
          <w:rFonts w:cstheme="minorHAnsi"/>
          <w:lang w:val="en-GB"/>
        </w:rPr>
        <w:t>June</w:t>
      </w:r>
      <w:r w:rsidR="00F27439" w:rsidRPr="0090395C">
        <w:rPr>
          <w:rFonts w:cstheme="minorHAnsi"/>
          <w:lang w:val="en-GB"/>
        </w:rPr>
        <w:t xml:space="preserve"> 2018.</w:t>
      </w:r>
      <w:r w:rsidRPr="0090395C">
        <w:rPr>
          <w:rFonts w:cstheme="minorHAnsi"/>
          <w:lang w:val="en-GB"/>
        </w:rPr>
        <w:t xml:space="preserve"> </w:t>
      </w:r>
    </w:p>
    <w:p w:rsidR="005B68F9" w:rsidRPr="0080563C" w:rsidRDefault="005B68F9" w:rsidP="004D0D02">
      <w:pPr>
        <w:spacing w:before="60" w:after="60"/>
        <w:rPr>
          <w:rFonts w:cstheme="minorHAnsi"/>
          <w:b/>
          <w:color w:val="0070C0"/>
          <w:highlight w:val="yellow"/>
          <w:lang w:val="en-GB"/>
        </w:rPr>
      </w:pPr>
    </w:p>
    <w:p w:rsidR="003F6FD6" w:rsidRDefault="005B68F9" w:rsidP="0074472B">
      <w:pPr>
        <w:spacing w:before="60" w:after="60"/>
        <w:rPr>
          <w:rFonts w:cstheme="minorHAnsi"/>
          <w:b/>
          <w:color w:val="0070C0"/>
          <w:lang w:val="en-GB"/>
        </w:rPr>
      </w:pPr>
      <w:r w:rsidRPr="0074472B">
        <w:rPr>
          <w:rFonts w:cstheme="minorHAnsi"/>
          <w:b/>
          <w:color w:val="0070C0"/>
          <w:lang w:val="en-GB"/>
        </w:rPr>
        <w:t>1.1</w:t>
      </w:r>
      <w:r w:rsidR="004D0D02" w:rsidRPr="0074472B">
        <w:rPr>
          <w:rFonts w:cstheme="minorHAnsi"/>
          <w:b/>
          <w:color w:val="0070C0"/>
          <w:lang w:val="en-GB"/>
        </w:rPr>
        <w:t xml:space="preserve"> </w:t>
      </w:r>
      <w:r w:rsidRPr="0074472B">
        <w:rPr>
          <w:rFonts w:cstheme="minorHAnsi"/>
          <w:b/>
          <w:color w:val="0070C0"/>
          <w:lang w:val="en-GB"/>
        </w:rPr>
        <w:t>S</w:t>
      </w:r>
      <w:r w:rsidR="004D0D02" w:rsidRPr="0074472B">
        <w:rPr>
          <w:rFonts w:cstheme="minorHAnsi"/>
          <w:b/>
          <w:color w:val="0070C0"/>
          <w:lang w:val="en-GB"/>
        </w:rPr>
        <w:t>pecific questions the Host Region ask</w:t>
      </w:r>
      <w:r w:rsidRPr="0074472B">
        <w:rPr>
          <w:rFonts w:cstheme="minorHAnsi"/>
          <w:b/>
          <w:color w:val="0070C0"/>
          <w:lang w:val="en-GB"/>
        </w:rPr>
        <w:t>ed</w:t>
      </w:r>
      <w:r w:rsidR="004D0D02" w:rsidRPr="0074472B">
        <w:rPr>
          <w:rFonts w:cstheme="minorHAnsi"/>
          <w:b/>
          <w:color w:val="0070C0"/>
          <w:lang w:val="en-GB"/>
        </w:rPr>
        <w:t xml:space="preserve"> the Peer Review Team.</w:t>
      </w:r>
    </w:p>
    <w:p w:rsidR="0074472B" w:rsidRPr="0074472B" w:rsidRDefault="0074472B" w:rsidP="0074472B">
      <w:pPr>
        <w:spacing w:before="60" w:after="60"/>
        <w:rPr>
          <w:rFonts w:cstheme="minorHAnsi"/>
          <w:b/>
          <w:color w:val="0070C0"/>
          <w:lang w:val="en-GB"/>
        </w:rPr>
      </w:pPr>
    </w:p>
    <w:p w:rsidR="0074472B" w:rsidRPr="0074472B" w:rsidRDefault="0074472B" w:rsidP="0074472B">
      <w:pPr>
        <w:jc w:val="both"/>
        <w:rPr>
          <w:rFonts w:cstheme="minorHAnsi"/>
          <w:lang w:val="en-GB"/>
        </w:rPr>
      </w:pPr>
      <w:r>
        <w:rPr>
          <w:rFonts w:cstheme="minorHAnsi"/>
          <w:lang w:val="en-GB"/>
        </w:rPr>
        <w:tab/>
      </w:r>
      <w:r w:rsidRPr="0074472B">
        <w:rPr>
          <w:rFonts w:cstheme="minorHAnsi"/>
          <w:lang w:val="en-GB"/>
        </w:rPr>
        <w:t>1) How can we raise awareness among local people concern</w:t>
      </w:r>
      <w:r>
        <w:rPr>
          <w:rFonts w:cstheme="minorHAnsi"/>
          <w:lang w:val="en-GB"/>
        </w:rPr>
        <w:t xml:space="preserve">ing community energy, and among </w:t>
      </w:r>
      <w:r w:rsidRPr="0074472B">
        <w:rPr>
          <w:rFonts w:cstheme="minorHAnsi"/>
          <w:lang w:val="en-GB"/>
        </w:rPr>
        <w:t>local governments?</w:t>
      </w:r>
    </w:p>
    <w:p w:rsidR="0074472B" w:rsidRPr="0074472B" w:rsidRDefault="0074472B" w:rsidP="0074472B">
      <w:pPr>
        <w:jc w:val="both"/>
        <w:rPr>
          <w:rFonts w:cstheme="minorHAnsi"/>
          <w:lang w:val="en-GB"/>
        </w:rPr>
      </w:pPr>
      <w:r>
        <w:rPr>
          <w:rFonts w:cstheme="minorHAnsi"/>
          <w:lang w:val="en-GB"/>
        </w:rPr>
        <w:tab/>
      </w:r>
      <w:r w:rsidRPr="0074472B">
        <w:rPr>
          <w:rFonts w:cstheme="minorHAnsi"/>
          <w:lang w:val="en-GB"/>
        </w:rPr>
        <w:t>2) How to enhance cooperatives in the field of energy.</w:t>
      </w:r>
    </w:p>
    <w:p w:rsidR="0074472B" w:rsidRPr="0074472B" w:rsidRDefault="0074472B" w:rsidP="0074472B">
      <w:pPr>
        <w:jc w:val="both"/>
        <w:rPr>
          <w:rFonts w:cstheme="minorHAnsi"/>
          <w:lang w:val="en-GB"/>
        </w:rPr>
      </w:pPr>
      <w:r>
        <w:rPr>
          <w:rFonts w:cstheme="minorHAnsi"/>
          <w:lang w:val="en-GB"/>
        </w:rPr>
        <w:tab/>
      </w:r>
      <w:r w:rsidRPr="0074472B">
        <w:rPr>
          <w:rFonts w:cstheme="minorHAnsi"/>
          <w:lang w:val="en-GB"/>
        </w:rPr>
        <w:t>3) Which cooperation and business schemes are most suitable to foster community energy</w:t>
      </w:r>
    </w:p>
    <w:p w:rsidR="00A707DF" w:rsidRDefault="0074472B" w:rsidP="0074472B">
      <w:pPr>
        <w:jc w:val="both"/>
        <w:rPr>
          <w:rFonts w:cstheme="minorHAnsi"/>
          <w:lang w:val="en-GB"/>
        </w:rPr>
      </w:pPr>
      <w:r w:rsidRPr="0074472B">
        <w:rPr>
          <w:rFonts w:cstheme="minorHAnsi"/>
          <w:lang w:val="en-GB"/>
        </w:rPr>
        <w:t>projects?</w:t>
      </w:r>
    </w:p>
    <w:p w:rsidR="0074472B" w:rsidRPr="0080563C" w:rsidRDefault="0074472B" w:rsidP="0074472B">
      <w:pPr>
        <w:jc w:val="both"/>
        <w:rPr>
          <w:rFonts w:cstheme="minorHAnsi"/>
          <w:b/>
          <w:highlight w:val="yellow"/>
          <w:lang w:val="en-GB"/>
        </w:rPr>
      </w:pPr>
    </w:p>
    <w:p w:rsidR="004D0D02" w:rsidRPr="0074472B" w:rsidRDefault="002259C0" w:rsidP="0074472B">
      <w:pPr>
        <w:jc w:val="both"/>
        <w:rPr>
          <w:rFonts w:cstheme="minorHAnsi"/>
          <w:b/>
          <w:color w:val="0070C0"/>
          <w:lang w:val="en-GB"/>
        </w:rPr>
      </w:pPr>
      <w:r w:rsidRPr="0074472B">
        <w:rPr>
          <w:rFonts w:cstheme="minorHAnsi"/>
          <w:b/>
          <w:color w:val="0070C0"/>
          <w:lang w:val="en-GB"/>
        </w:rPr>
        <w:t>1.2</w:t>
      </w:r>
      <w:r w:rsidR="004D0D02" w:rsidRPr="0074472B">
        <w:rPr>
          <w:rFonts w:cstheme="minorHAnsi"/>
          <w:b/>
          <w:color w:val="0070C0"/>
          <w:lang w:val="en-GB"/>
        </w:rPr>
        <w:t xml:space="preserve"> </w:t>
      </w:r>
      <w:r w:rsidR="005B68F9" w:rsidRPr="0074472B">
        <w:rPr>
          <w:rFonts w:cstheme="minorHAnsi"/>
          <w:b/>
          <w:color w:val="0070C0"/>
          <w:lang w:val="en-GB"/>
        </w:rPr>
        <w:t>S</w:t>
      </w:r>
      <w:r w:rsidR="004D0D02" w:rsidRPr="0074472B">
        <w:rPr>
          <w:rFonts w:cstheme="minorHAnsi"/>
          <w:b/>
          <w:color w:val="0070C0"/>
          <w:lang w:val="en-GB"/>
        </w:rPr>
        <w:t xml:space="preserve">pecific outcomes </w:t>
      </w:r>
      <w:r w:rsidR="005B68F9" w:rsidRPr="0074472B">
        <w:rPr>
          <w:rFonts w:cstheme="minorHAnsi"/>
          <w:b/>
          <w:color w:val="0070C0"/>
          <w:lang w:val="en-GB"/>
        </w:rPr>
        <w:t>the Host Region expected to</w:t>
      </w:r>
      <w:r w:rsidR="004D0D02" w:rsidRPr="0074472B">
        <w:rPr>
          <w:rFonts w:cstheme="minorHAnsi"/>
          <w:b/>
          <w:color w:val="0070C0"/>
          <w:lang w:val="en-GB"/>
        </w:rPr>
        <w:t xml:space="preserve"> achieve from this Peer Review </w:t>
      </w:r>
    </w:p>
    <w:p w:rsidR="0074472B" w:rsidRPr="0074472B" w:rsidRDefault="0074472B" w:rsidP="0074472B">
      <w:pPr>
        <w:pBdr>
          <w:bottom w:val="single" w:sz="4" w:space="1" w:color="auto"/>
        </w:pBdr>
        <w:spacing w:before="60" w:after="60"/>
        <w:jc w:val="both"/>
        <w:rPr>
          <w:rFonts w:cstheme="minorHAnsi"/>
          <w:lang w:val="en-GB"/>
        </w:rPr>
      </w:pPr>
      <w:r>
        <w:rPr>
          <w:rFonts w:cstheme="minorHAnsi"/>
          <w:lang w:val="en-GB"/>
        </w:rPr>
        <w:tab/>
      </w:r>
      <w:r w:rsidRPr="0074472B">
        <w:rPr>
          <w:rFonts w:cstheme="minorHAnsi"/>
          <w:lang w:val="en-GB"/>
        </w:rPr>
        <w:t>1) Recommendations on measures and actions that can be taken at the regional level, to support</w:t>
      </w:r>
      <w:r>
        <w:rPr>
          <w:rFonts w:cstheme="minorHAnsi"/>
          <w:lang w:val="en-GB"/>
        </w:rPr>
        <w:t xml:space="preserve"> </w:t>
      </w:r>
      <w:r w:rsidRPr="0074472B">
        <w:rPr>
          <w:rFonts w:cstheme="minorHAnsi"/>
          <w:lang w:val="en-GB"/>
        </w:rPr>
        <w:t>development of projects on community level helping them to become self-sufficient and</w:t>
      </w:r>
    </w:p>
    <w:p w:rsidR="0074472B" w:rsidRPr="0074472B" w:rsidRDefault="0074472B" w:rsidP="0074472B">
      <w:pPr>
        <w:pBdr>
          <w:bottom w:val="single" w:sz="4" w:space="1" w:color="auto"/>
        </w:pBdr>
        <w:spacing w:before="60" w:after="60"/>
        <w:jc w:val="both"/>
        <w:rPr>
          <w:rFonts w:cstheme="minorHAnsi"/>
          <w:lang w:val="en-GB"/>
        </w:rPr>
      </w:pPr>
      <w:r w:rsidRPr="0074472B">
        <w:rPr>
          <w:rFonts w:cstheme="minorHAnsi"/>
          <w:lang w:val="en-GB"/>
        </w:rPr>
        <w:t>sustainable in energy.</w:t>
      </w:r>
    </w:p>
    <w:p w:rsidR="0074472B" w:rsidRPr="0074472B" w:rsidRDefault="0074472B" w:rsidP="0074472B">
      <w:pPr>
        <w:pBdr>
          <w:bottom w:val="single" w:sz="4" w:space="1" w:color="auto"/>
        </w:pBdr>
        <w:spacing w:before="60" w:after="60"/>
        <w:jc w:val="both"/>
        <w:rPr>
          <w:rFonts w:cstheme="minorHAnsi"/>
          <w:lang w:val="en-GB"/>
        </w:rPr>
      </w:pPr>
      <w:r>
        <w:rPr>
          <w:rFonts w:cstheme="minorHAnsi"/>
          <w:lang w:val="en-GB"/>
        </w:rPr>
        <w:tab/>
      </w:r>
      <w:r w:rsidRPr="0074472B">
        <w:rPr>
          <w:rFonts w:cstheme="minorHAnsi"/>
          <w:lang w:val="en-GB"/>
        </w:rPr>
        <w:t>2) Recommendations on cooperation and financing schemes that can be promoted to support</w:t>
      </w:r>
    </w:p>
    <w:p w:rsidR="00665DBE" w:rsidRPr="0074472B" w:rsidRDefault="0074472B" w:rsidP="0074472B">
      <w:pPr>
        <w:pBdr>
          <w:bottom w:val="single" w:sz="4" w:space="1" w:color="auto"/>
        </w:pBdr>
        <w:spacing w:before="60" w:after="60"/>
        <w:jc w:val="both"/>
        <w:rPr>
          <w:rFonts w:cstheme="minorHAnsi"/>
          <w:lang w:val="en-US"/>
        </w:rPr>
      </w:pPr>
      <w:r w:rsidRPr="0074472B">
        <w:rPr>
          <w:rFonts w:cstheme="minorHAnsi"/>
          <w:lang w:val="en-GB"/>
        </w:rPr>
        <w:t>consumers and communities in becoming more active in the energy market.</w:t>
      </w:r>
    </w:p>
    <w:p w:rsidR="00E1260E" w:rsidRPr="0080563C" w:rsidRDefault="00E1260E" w:rsidP="00E1260E">
      <w:pPr>
        <w:pStyle w:val="ListParagraph"/>
        <w:spacing w:before="60" w:after="60"/>
        <w:ind w:left="780"/>
        <w:jc w:val="both"/>
        <w:rPr>
          <w:rFonts w:asciiTheme="minorHAnsi" w:hAnsiTheme="minorHAnsi" w:cstheme="minorHAnsi"/>
          <w:b/>
          <w:sz w:val="22"/>
          <w:szCs w:val="22"/>
          <w:highlight w:val="yellow"/>
          <w:lang w:val="en-GB"/>
        </w:rPr>
      </w:pPr>
    </w:p>
    <w:p w:rsidR="00E1260E" w:rsidRPr="00711888" w:rsidRDefault="00E1260E" w:rsidP="00E1260E">
      <w:pPr>
        <w:pBdr>
          <w:bottom w:val="single" w:sz="4" w:space="1" w:color="auto"/>
        </w:pBdr>
        <w:jc w:val="both"/>
        <w:rPr>
          <w:rFonts w:cstheme="minorHAnsi"/>
          <w:b/>
          <w:color w:val="0070C0"/>
          <w:lang w:val="en-GB"/>
        </w:rPr>
      </w:pPr>
      <w:r w:rsidRPr="00711888">
        <w:rPr>
          <w:rFonts w:cstheme="minorHAnsi"/>
          <w:b/>
          <w:color w:val="0070C0"/>
          <w:lang w:val="en-GB"/>
        </w:rPr>
        <w:t xml:space="preserve">2. FEEDBACK </w:t>
      </w:r>
    </w:p>
    <w:p w:rsidR="00E1260E" w:rsidRPr="00711888" w:rsidRDefault="00E1260E" w:rsidP="00E1260E">
      <w:pPr>
        <w:spacing w:before="60" w:after="60"/>
        <w:jc w:val="both"/>
        <w:rPr>
          <w:rFonts w:cstheme="minorHAnsi"/>
          <w:lang w:val="en-GB"/>
        </w:rPr>
      </w:pPr>
      <w:r w:rsidRPr="00711888">
        <w:rPr>
          <w:rFonts w:cstheme="minorHAnsi"/>
          <w:lang w:val="en-GB"/>
        </w:rPr>
        <w:t>The Peer Review team reflected on findings at the en</w:t>
      </w:r>
      <w:r w:rsidR="00711888" w:rsidRPr="00711888">
        <w:rPr>
          <w:rFonts w:cstheme="minorHAnsi"/>
          <w:lang w:val="en-GB"/>
        </w:rPr>
        <w:t>d of each day. The morning of 14</w:t>
      </w:r>
      <w:r w:rsidR="00724058" w:rsidRPr="00711888">
        <w:rPr>
          <w:rFonts w:cstheme="minorHAnsi"/>
          <w:lang w:val="en-GB"/>
        </w:rPr>
        <w:t xml:space="preserve"> </w:t>
      </w:r>
      <w:r w:rsidR="00711888" w:rsidRPr="00711888">
        <w:rPr>
          <w:rFonts w:cstheme="minorHAnsi"/>
          <w:lang w:val="en-GB"/>
        </w:rPr>
        <w:t>June</w:t>
      </w:r>
      <w:r w:rsidRPr="00711888">
        <w:rPr>
          <w:rFonts w:cstheme="minorHAnsi"/>
          <w:lang w:val="en-GB"/>
        </w:rPr>
        <w:t xml:space="preserve"> was spent discussing the findings and recommendations. </w:t>
      </w:r>
    </w:p>
    <w:p w:rsidR="00E1260E" w:rsidRPr="0080563C" w:rsidRDefault="00E1260E" w:rsidP="00E1260E">
      <w:pPr>
        <w:spacing w:before="60" w:after="60"/>
        <w:jc w:val="both"/>
        <w:rPr>
          <w:rFonts w:cstheme="minorHAnsi"/>
          <w:highlight w:val="yellow"/>
          <w:lang w:val="en-GB"/>
        </w:rPr>
      </w:pPr>
    </w:p>
    <w:p w:rsidR="00E1260E" w:rsidRPr="00711888" w:rsidRDefault="00E1260E" w:rsidP="00E1260E">
      <w:pPr>
        <w:spacing w:before="60" w:after="60"/>
        <w:jc w:val="both"/>
        <w:rPr>
          <w:rFonts w:cstheme="minorHAnsi"/>
          <w:lang w:val="en-GB"/>
        </w:rPr>
      </w:pPr>
      <w:r w:rsidRPr="00711888">
        <w:rPr>
          <w:rFonts w:cstheme="minorHAnsi"/>
          <w:lang w:val="en-GB"/>
        </w:rPr>
        <w:lastRenderedPageBreak/>
        <w:t xml:space="preserve">The SWOT analysis conducted produced two main themes; </w:t>
      </w:r>
      <w:r w:rsidR="00724058" w:rsidRPr="00711888">
        <w:rPr>
          <w:rFonts w:cstheme="minorHAnsi"/>
          <w:lang w:val="en-GB"/>
        </w:rPr>
        <w:t xml:space="preserve">Communication and </w:t>
      </w:r>
      <w:r w:rsidR="00711888" w:rsidRPr="00711888">
        <w:rPr>
          <w:rFonts w:cstheme="minorHAnsi"/>
          <w:lang w:val="en-GB"/>
        </w:rPr>
        <w:t xml:space="preserve">Business Models / </w:t>
      </w:r>
      <w:r w:rsidR="00724058" w:rsidRPr="00711888">
        <w:rPr>
          <w:rFonts w:cstheme="minorHAnsi"/>
          <w:lang w:val="en-GB"/>
        </w:rPr>
        <w:t>Finance</w:t>
      </w:r>
      <w:r w:rsidRPr="00711888">
        <w:rPr>
          <w:rFonts w:cstheme="minorHAnsi"/>
          <w:lang w:val="en-GB"/>
        </w:rPr>
        <w:t xml:space="preserve">. Findings and recommendations were therefore presented along these themes and good practice examples were also provided. </w:t>
      </w:r>
    </w:p>
    <w:p w:rsidR="00E1260E" w:rsidRPr="0080563C" w:rsidRDefault="00E1260E" w:rsidP="00E1260E">
      <w:pPr>
        <w:spacing w:before="60" w:after="60"/>
        <w:jc w:val="both"/>
        <w:rPr>
          <w:rFonts w:cstheme="minorHAnsi"/>
          <w:highlight w:val="yellow"/>
          <w:lang w:val="en-GB"/>
        </w:rPr>
      </w:pPr>
    </w:p>
    <w:p w:rsidR="00E1260E" w:rsidRPr="00711888" w:rsidRDefault="00E1260E" w:rsidP="00E1260E">
      <w:pPr>
        <w:spacing w:before="60" w:after="60"/>
        <w:jc w:val="both"/>
        <w:rPr>
          <w:rFonts w:cstheme="minorHAnsi"/>
          <w:lang w:val="en-GB"/>
        </w:rPr>
      </w:pPr>
      <w:r w:rsidRPr="00711888">
        <w:rPr>
          <w:rFonts w:cstheme="minorHAnsi"/>
          <w:lang w:val="en-GB"/>
        </w:rPr>
        <w:t xml:space="preserve">Each section notes good, positive or interesting practice </w:t>
      </w:r>
    </w:p>
    <w:p w:rsidR="00E1260E" w:rsidRPr="0080563C" w:rsidRDefault="00E1260E" w:rsidP="00E1260E">
      <w:pPr>
        <w:spacing w:before="60" w:after="60"/>
        <w:jc w:val="both"/>
        <w:rPr>
          <w:rFonts w:cstheme="minorHAnsi"/>
          <w:b/>
          <w:color w:val="0070C0"/>
          <w:highlight w:val="yellow"/>
        </w:rPr>
      </w:pPr>
    </w:p>
    <w:p w:rsidR="00E1260E" w:rsidRPr="00711888" w:rsidRDefault="00E1260E" w:rsidP="00E1260E">
      <w:pPr>
        <w:spacing w:before="60" w:after="60"/>
        <w:jc w:val="both"/>
        <w:rPr>
          <w:rFonts w:cstheme="minorHAnsi"/>
          <w:b/>
          <w:color w:val="0070C0"/>
          <w:lang w:val="en-GB"/>
        </w:rPr>
      </w:pPr>
      <w:r w:rsidRPr="00711888">
        <w:rPr>
          <w:rFonts w:cstheme="minorHAnsi"/>
          <w:b/>
          <w:color w:val="0070C0"/>
          <w:lang w:val="en-GB"/>
        </w:rPr>
        <w:t>2</w:t>
      </w:r>
      <w:r w:rsidRPr="00711888">
        <w:rPr>
          <w:rFonts w:cstheme="minorHAnsi"/>
          <w:b/>
          <w:color w:val="0070C0"/>
        </w:rPr>
        <w:t xml:space="preserve">.1 </w:t>
      </w:r>
      <w:r w:rsidR="00724058" w:rsidRPr="00711888">
        <w:rPr>
          <w:rFonts w:cstheme="minorHAnsi"/>
          <w:b/>
          <w:color w:val="0070C0"/>
          <w:lang w:val="en-GB"/>
        </w:rPr>
        <w:t>Communication</w:t>
      </w:r>
    </w:p>
    <w:p w:rsidR="00E1260E" w:rsidRPr="0080563C" w:rsidRDefault="00E1260E" w:rsidP="00E1260E">
      <w:pPr>
        <w:jc w:val="both"/>
        <w:rPr>
          <w:rFonts w:cstheme="minorHAnsi"/>
          <w:highlight w:val="yellow"/>
          <w:lang w:val="en-GB"/>
        </w:rPr>
      </w:pPr>
    </w:p>
    <w:p w:rsidR="00E1260E" w:rsidRPr="00711888" w:rsidRDefault="00E1260E" w:rsidP="00E1260E">
      <w:pPr>
        <w:jc w:val="both"/>
        <w:rPr>
          <w:rFonts w:eastAsia="Times New Roman" w:cstheme="minorHAnsi"/>
          <w:b/>
          <w:bCs/>
          <w:color w:val="000000"/>
          <w:kern w:val="24"/>
          <w:lang w:val="en-GB" w:eastAsia="en-GB"/>
        </w:rPr>
      </w:pPr>
      <w:r w:rsidRPr="00711888">
        <w:rPr>
          <w:rFonts w:eastAsia="Times New Roman" w:cstheme="minorHAnsi"/>
          <w:b/>
          <w:bCs/>
          <w:color w:val="000000"/>
          <w:kern w:val="24"/>
          <w:lang w:val="en-GB" w:eastAsia="en-GB"/>
        </w:rPr>
        <w:t>Good Practice observed in the Peer Review</w:t>
      </w:r>
    </w:p>
    <w:p w:rsidR="00E1260E" w:rsidRPr="0080563C" w:rsidRDefault="00E1260E" w:rsidP="006C6640">
      <w:pPr>
        <w:jc w:val="both"/>
        <w:rPr>
          <w:rFonts w:eastAsia="Times New Roman" w:cstheme="minorHAnsi"/>
          <w:highlight w:val="yellow"/>
          <w:lang w:val="en-GB" w:eastAsia="en-GB"/>
        </w:rPr>
      </w:pPr>
    </w:p>
    <w:p w:rsidR="006C6640" w:rsidRPr="006C6640" w:rsidRDefault="006C6640" w:rsidP="006C6640">
      <w:pPr>
        <w:jc w:val="both"/>
        <w:rPr>
          <w:rFonts w:eastAsia="Times New Roman" w:cstheme="minorHAnsi"/>
          <w:color w:val="000000"/>
          <w:kern w:val="24"/>
          <w:lang w:val="en-GB" w:eastAsia="en-GB"/>
        </w:rPr>
      </w:pPr>
      <w:r w:rsidRPr="006C6640">
        <w:rPr>
          <w:rFonts w:eastAsia="Times New Roman" w:cstheme="minorHAnsi"/>
          <w:color w:val="000000"/>
          <w:kern w:val="24"/>
          <w:lang w:val="en-GB" w:eastAsia="en-GB"/>
        </w:rPr>
        <w:t>EU-funded behaviour change projects already exist and are showing significant savings.</w:t>
      </w:r>
    </w:p>
    <w:p w:rsidR="006C6640" w:rsidRPr="006C6640" w:rsidRDefault="006C6640" w:rsidP="006C6640">
      <w:pPr>
        <w:jc w:val="both"/>
        <w:rPr>
          <w:rFonts w:eastAsia="Times New Roman" w:cstheme="minorHAnsi"/>
          <w:color w:val="000000"/>
          <w:kern w:val="24"/>
          <w:highlight w:val="yellow"/>
          <w:lang w:val="en-GB" w:eastAsia="en-GB"/>
        </w:rPr>
      </w:pPr>
    </w:p>
    <w:p w:rsidR="006C6640" w:rsidRPr="006C6640" w:rsidRDefault="006C6640" w:rsidP="006C6640">
      <w:pPr>
        <w:jc w:val="both"/>
        <w:rPr>
          <w:rFonts w:eastAsia="Times New Roman" w:cstheme="minorHAnsi"/>
          <w:color w:val="000000"/>
          <w:kern w:val="24"/>
          <w:lang w:val="en-GB" w:eastAsia="en-GB"/>
        </w:rPr>
      </w:pPr>
      <w:r w:rsidRPr="006C6640">
        <w:rPr>
          <w:rFonts w:eastAsia="Times New Roman" w:cstheme="minorHAnsi"/>
          <w:color w:val="000000"/>
          <w:kern w:val="24"/>
          <w:lang w:val="en-GB" w:eastAsia="en-GB"/>
        </w:rPr>
        <w:t xml:space="preserve">ENERCOOP – </w:t>
      </w:r>
      <w:r>
        <w:rPr>
          <w:rFonts w:eastAsia="Times New Roman" w:cstheme="minorHAnsi"/>
          <w:color w:val="000000"/>
          <w:kern w:val="24"/>
          <w:lang w:val="en-GB" w:eastAsia="en-GB"/>
        </w:rPr>
        <w:t xml:space="preserve">an </w:t>
      </w:r>
      <w:r w:rsidRPr="006C6640">
        <w:rPr>
          <w:rFonts w:eastAsia="Times New Roman" w:cstheme="minorHAnsi"/>
          <w:color w:val="000000"/>
          <w:kern w:val="24"/>
          <w:lang w:val="en-GB" w:eastAsia="en-GB"/>
        </w:rPr>
        <w:t>information support network for energy co-ops is already established.</w:t>
      </w:r>
    </w:p>
    <w:p w:rsidR="006C6640" w:rsidRPr="006C6640" w:rsidRDefault="006C6640" w:rsidP="006C6640">
      <w:pPr>
        <w:jc w:val="both"/>
        <w:rPr>
          <w:rFonts w:eastAsia="Times New Roman" w:cstheme="minorHAnsi"/>
          <w:color w:val="000000"/>
          <w:kern w:val="24"/>
          <w:highlight w:val="yellow"/>
          <w:lang w:val="en-GB" w:eastAsia="en-GB"/>
        </w:rPr>
      </w:pPr>
    </w:p>
    <w:p w:rsidR="00D95E78" w:rsidRPr="006C6640" w:rsidRDefault="006C6640" w:rsidP="006C6640">
      <w:pPr>
        <w:jc w:val="both"/>
        <w:rPr>
          <w:rFonts w:eastAsia="Times New Roman" w:cstheme="minorHAnsi"/>
          <w:color w:val="000000"/>
          <w:kern w:val="24"/>
          <w:lang w:val="en-GB" w:eastAsia="en-GB"/>
        </w:rPr>
      </w:pPr>
      <w:r w:rsidRPr="006C6640">
        <w:rPr>
          <w:rFonts w:eastAsia="Times New Roman" w:cstheme="minorHAnsi"/>
          <w:color w:val="000000"/>
          <w:kern w:val="24"/>
          <w:lang w:val="en-GB" w:eastAsia="en-GB"/>
        </w:rPr>
        <w:t>The Peer Review group visited a rural farming co-op, which was a fully operational educational centre demonstrating all aspects of sustainability.</w:t>
      </w:r>
    </w:p>
    <w:p w:rsidR="006C6640" w:rsidRPr="00763CE9" w:rsidRDefault="006C6640" w:rsidP="006C6640">
      <w:pPr>
        <w:jc w:val="both"/>
        <w:rPr>
          <w:rFonts w:eastAsia="Times New Roman" w:cstheme="minorHAnsi"/>
          <w:b/>
          <w:bCs/>
          <w:color w:val="000000"/>
          <w:kern w:val="24"/>
          <w:highlight w:val="yellow"/>
          <w:lang w:val="en-GB" w:eastAsia="en-GB"/>
        </w:rPr>
      </w:pPr>
    </w:p>
    <w:p w:rsidR="00E1260E" w:rsidRPr="006C6640" w:rsidRDefault="00F262FB" w:rsidP="006C6640">
      <w:pPr>
        <w:jc w:val="both"/>
        <w:rPr>
          <w:rFonts w:eastAsia="Times New Roman" w:cstheme="minorHAnsi"/>
          <w:b/>
          <w:bCs/>
          <w:color w:val="000000"/>
          <w:kern w:val="24"/>
          <w:lang w:val="en-GB" w:eastAsia="en-GB"/>
        </w:rPr>
      </w:pPr>
      <w:r w:rsidRPr="006C6640">
        <w:rPr>
          <w:rFonts w:eastAsia="Times New Roman" w:cstheme="minorHAnsi"/>
          <w:b/>
          <w:bCs/>
          <w:color w:val="000000"/>
          <w:kern w:val="24"/>
          <w:lang w:val="en-GB" w:eastAsia="en-GB"/>
        </w:rPr>
        <w:t>Challenges</w:t>
      </w:r>
      <w:r w:rsidR="00E1260E" w:rsidRPr="006C6640">
        <w:rPr>
          <w:rFonts w:eastAsia="Times New Roman" w:cstheme="minorHAnsi"/>
          <w:b/>
          <w:bCs/>
          <w:color w:val="000000"/>
          <w:kern w:val="24"/>
          <w:lang w:val="en-GB" w:eastAsia="en-GB"/>
        </w:rPr>
        <w:t xml:space="preserve"> observed</w:t>
      </w:r>
    </w:p>
    <w:p w:rsidR="00E1260E" w:rsidRPr="00763CE9" w:rsidRDefault="00E1260E" w:rsidP="006C6640">
      <w:pPr>
        <w:jc w:val="both"/>
        <w:rPr>
          <w:rFonts w:eastAsia="Times New Roman" w:cstheme="minorHAnsi"/>
          <w:highlight w:val="yellow"/>
          <w:lang w:val="en-GB" w:eastAsia="en-GB"/>
        </w:rPr>
      </w:pPr>
    </w:p>
    <w:p w:rsidR="006C6640" w:rsidRDefault="006C6640" w:rsidP="006C6640">
      <w:pPr>
        <w:jc w:val="both"/>
        <w:rPr>
          <w:rFonts w:eastAsia="Times New Roman" w:cstheme="minorHAnsi"/>
          <w:color w:val="000000"/>
          <w:kern w:val="24"/>
          <w:lang w:val="en-GB" w:eastAsia="en-GB"/>
        </w:rPr>
      </w:pPr>
      <w:r>
        <w:rPr>
          <w:rFonts w:eastAsia="Times New Roman" w:cstheme="minorHAnsi"/>
          <w:color w:val="000000"/>
          <w:kern w:val="24"/>
          <w:lang w:val="en-GB" w:eastAsia="en-GB"/>
        </w:rPr>
        <w:t>There is a l</w:t>
      </w:r>
      <w:r w:rsidRPr="006C6640">
        <w:rPr>
          <w:rFonts w:eastAsia="Times New Roman" w:cstheme="minorHAnsi"/>
          <w:color w:val="000000"/>
          <w:kern w:val="24"/>
          <w:lang w:val="en-GB" w:eastAsia="en-GB"/>
        </w:rPr>
        <w:t>ack of awareness and understanding of</w:t>
      </w:r>
      <w:r>
        <w:rPr>
          <w:rFonts w:eastAsia="Times New Roman" w:cstheme="minorHAnsi"/>
          <w:color w:val="000000"/>
          <w:kern w:val="24"/>
          <w:lang w:val="en-GB" w:eastAsia="en-GB"/>
        </w:rPr>
        <w:t xml:space="preserve"> the</w:t>
      </w:r>
      <w:r w:rsidRPr="006C6640">
        <w:rPr>
          <w:rFonts w:eastAsia="Times New Roman" w:cstheme="minorHAnsi"/>
          <w:color w:val="000000"/>
          <w:kern w:val="24"/>
          <w:lang w:val="en-GB" w:eastAsia="en-GB"/>
        </w:rPr>
        <w:t xml:space="preserve"> wider concept of community energy</w:t>
      </w:r>
      <w:r>
        <w:rPr>
          <w:rFonts w:eastAsia="Times New Roman" w:cstheme="minorHAnsi"/>
          <w:color w:val="000000"/>
          <w:kern w:val="24"/>
          <w:lang w:val="en-GB" w:eastAsia="en-GB"/>
        </w:rPr>
        <w:t>, with</w:t>
      </w:r>
      <w:r w:rsidRPr="006C6640">
        <w:rPr>
          <w:rFonts w:eastAsia="Times New Roman" w:cstheme="minorHAnsi"/>
          <w:color w:val="000000"/>
          <w:kern w:val="24"/>
          <w:lang w:val="en-GB" w:eastAsia="en-GB"/>
        </w:rPr>
        <w:t xml:space="preserve"> no clear definition</w:t>
      </w:r>
      <w:r>
        <w:rPr>
          <w:rFonts w:eastAsia="Times New Roman" w:cstheme="minorHAnsi"/>
          <w:color w:val="000000"/>
          <w:kern w:val="24"/>
          <w:lang w:val="en-GB" w:eastAsia="en-GB"/>
        </w:rPr>
        <w:t xml:space="preserve"> that would enable people to engage on this basis.</w:t>
      </w:r>
    </w:p>
    <w:p w:rsidR="006C6640" w:rsidRPr="006C6640" w:rsidRDefault="006C6640" w:rsidP="006C6640">
      <w:pPr>
        <w:jc w:val="both"/>
        <w:rPr>
          <w:rFonts w:eastAsia="Times New Roman" w:cstheme="minorHAnsi"/>
          <w:color w:val="000000"/>
          <w:kern w:val="24"/>
          <w:lang w:val="en-GB" w:eastAsia="en-GB"/>
        </w:rPr>
      </w:pPr>
    </w:p>
    <w:p w:rsidR="006C6640" w:rsidRDefault="006C6640" w:rsidP="006C6640">
      <w:pPr>
        <w:jc w:val="both"/>
        <w:rPr>
          <w:rFonts w:eastAsia="Times New Roman" w:cstheme="minorHAnsi"/>
          <w:color w:val="000000"/>
          <w:kern w:val="24"/>
          <w:lang w:val="en-GB" w:eastAsia="en-GB"/>
        </w:rPr>
      </w:pPr>
      <w:r>
        <w:rPr>
          <w:rFonts w:eastAsia="Times New Roman" w:cstheme="minorHAnsi"/>
          <w:color w:val="000000"/>
          <w:kern w:val="24"/>
          <w:lang w:val="en-GB" w:eastAsia="en-GB"/>
        </w:rPr>
        <w:t>There are n</w:t>
      </w:r>
      <w:r w:rsidRPr="006C6640">
        <w:rPr>
          <w:rFonts w:eastAsia="Times New Roman" w:cstheme="minorHAnsi"/>
          <w:color w:val="000000"/>
          <w:kern w:val="24"/>
          <w:lang w:val="en-GB" w:eastAsia="en-GB"/>
        </w:rPr>
        <w:t>o longer term sustained behaviour change campaigns for citizens to maintain savings</w:t>
      </w:r>
      <w:r>
        <w:rPr>
          <w:rFonts w:eastAsia="Times New Roman" w:cstheme="minorHAnsi"/>
          <w:color w:val="000000"/>
          <w:kern w:val="24"/>
          <w:lang w:val="en-GB" w:eastAsia="en-GB"/>
        </w:rPr>
        <w:t xml:space="preserve"> made by current successful projects.</w:t>
      </w:r>
    </w:p>
    <w:p w:rsidR="006C6640" w:rsidRPr="006C6640" w:rsidRDefault="006C6640" w:rsidP="006C6640">
      <w:pPr>
        <w:jc w:val="both"/>
        <w:rPr>
          <w:rFonts w:eastAsia="Times New Roman" w:cstheme="minorHAnsi"/>
          <w:color w:val="000000"/>
          <w:kern w:val="24"/>
          <w:lang w:val="en-GB" w:eastAsia="en-GB"/>
        </w:rPr>
      </w:pPr>
    </w:p>
    <w:p w:rsidR="00F262FB" w:rsidRPr="006C6640" w:rsidRDefault="006C6640" w:rsidP="006C6640">
      <w:pPr>
        <w:jc w:val="both"/>
        <w:rPr>
          <w:rFonts w:eastAsia="Times New Roman" w:cstheme="minorHAnsi"/>
          <w:color w:val="000000"/>
          <w:kern w:val="24"/>
          <w:lang w:val="en-GB" w:eastAsia="en-GB"/>
        </w:rPr>
      </w:pPr>
      <w:r>
        <w:rPr>
          <w:rFonts w:eastAsia="Times New Roman" w:cstheme="minorHAnsi"/>
          <w:color w:val="000000"/>
          <w:kern w:val="24"/>
          <w:lang w:val="en-GB" w:eastAsia="en-GB"/>
        </w:rPr>
        <w:t>There is n</w:t>
      </w:r>
      <w:r w:rsidRPr="006C6640">
        <w:rPr>
          <w:rFonts w:eastAsia="Times New Roman" w:cstheme="minorHAnsi"/>
          <w:color w:val="000000"/>
          <w:kern w:val="24"/>
          <w:lang w:val="en-GB" w:eastAsia="en-GB"/>
        </w:rPr>
        <w:t>o communications strategy for citizens to take advantage of current &amp; future opportunities</w:t>
      </w:r>
      <w:r>
        <w:rPr>
          <w:rFonts w:eastAsia="Times New Roman" w:cstheme="minorHAnsi"/>
          <w:color w:val="000000"/>
          <w:kern w:val="24"/>
          <w:lang w:val="en-GB" w:eastAsia="en-GB"/>
        </w:rPr>
        <w:t xml:space="preserve"> around community energy.</w:t>
      </w:r>
    </w:p>
    <w:p w:rsidR="006C6640" w:rsidRPr="00763CE9" w:rsidRDefault="006C6640" w:rsidP="006C6640">
      <w:pPr>
        <w:rPr>
          <w:rFonts w:eastAsia="Times New Roman" w:cstheme="minorHAnsi"/>
          <w:b/>
          <w:kern w:val="24"/>
          <w:highlight w:val="yellow"/>
          <w:lang w:val="en-GB" w:eastAsia="en-GB"/>
        </w:rPr>
      </w:pPr>
    </w:p>
    <w:p w:rsidR="00E1260E" w:rsidRPr="002C62E1" w:rsidRDefault="00E1260E" w:rsidP="00E1260E">
      <w:pPr>
        <w:rPr>
          <w:rFonts w:eastAsia="Times New Roman" w:cstheme="minorHAnsi"/>
          <w:b/>
          <w:kern w:val="24"/>
          <w:lang w:val="en-GB" w:eastAsia="en-GB"/>
        </w:rPr>
      </w:pPr>
      <w:r w:rsidRPr="002C62E1">
        <w:rPr>
          <w:rFonts w:eastAsia="Times New Roman" w:cstheme="minorHAnsi"/>
          <w:b/>
          <w:kern w:val="24"/>
          <w:lang w:val="en-GB" w:eastAsia="en-GB"/>
        </w:rPr>
        <w:t xml:space="preserve">Opportunities </w:t>
      </w:r>
    </w:p>
    <w:p w:rsidR="00E1260E" w:rsidRPr="00763CE9" w:rsidRDefault="00E1260E" w:rsidP="00E1260E">
      <w:pPr>
        <w:rPr>
          <w:rFonts w:eastAsia="Times New Roman" w:cstheme="minorHAnsi"/>
          <w:b/>
          <w:highlight w:val="yellow"/>
          <w:lang w:val="en-GB" w:eastAsia="en-GB"/>
        </w:rPr>
      </w:pPr>
    </w:p>
    <w:p w:rsidR="002C62E1" w:rsidRDefault="002C62E1" w:rsidP="002C62E1">
      <w:pPr>
        <w:spacing w:before="60" w:after="60"/>
        <w:jc w:val="both"/>
        <w:rPr>
          <w:rFonts w:cstheme="minorHAnsi"/>
          <w:color w:val="000000"/>
          <w:kern w:val="24"/>
          <w:lang w:val="en-GB" w:eastAsia="en-GB"/>
        </w:rPr>
      </w:pPr>
      <w:r>
        <w:rPr>
          <w:rFonts w:cstheme="minorHAnsi"/>
          <w:color w:val="000000"/>
          <w:kern w:val="24"/>
          <w:lang w:val="en-GB" w:eastAsia="en-GB"/>
        </w:rPr>
        <w:t>There is a new plan under development to promote Electric Vehicles</w:t>
      </w:r>
      <w:r w:rsidRPr="002C62E1">
        <w:rPr>
          <w:rFonts w:cstheme="minorHAnsi"/>
          <w:color w:val="000000"/>
          <w:kern w:val="24"/>
          <w:lang w:val="en-GB" w:eastAsia="en-GB"/>
        </w:rPr>
        <w:t xml:space="preserve"> around Valencia – IVACE can input from</w:t>
      </w:r>
      <w:r>
        <w:rPr>
          <w:rFonts w:cstheme="minorHAnsi"/>
          <w:color w:val="000000"/>
          <w:kern w:val="24"/>
          <w:lang w:val="en-GB" w:eastAsia="en-GB"/>
        </w:rPr>
        <w:t xml:space="preserve"> a</w:t>
      </w:r>
      <w:r w:rsidRPr="002C62E1">
        <w:rPr>
          <w:rFonts w:cstheme="minorHAnsi"/>
          <w:color w:val="000000"/>
          <w:kern w:val="24"/>
          <w:lang w:val="en-GB" w:eastAsia="en-GB"/>
        </w:rPr>
        <w:t xml:space="preserve"> community energy perspective</w:t>
      </w:r>
      <w:r>
        <w:rPr>
          <w:rFonts w:cstheme="minorHAnsi"/>
          <w:color w:val="000000"/>
          <w:kern w:val="24"/>
          <w:lang w:val="en-GB" w:eastAsia="en-GB"/>
        </w:rPr>
        <w:t>.</w:t>
      </w:r>
    </w:p>
    <w:p w:rsidR="002C62E1" w:rsidRPr="002C62E1" w:rsidRDefault="002C62E1" w:rsidP="002C62E1">
      <w:pPr>
        <w:spacing w:before="60" w:after="60"/>
        <w:jc w:val="both"/>
        <w:rPr>
          <w:rFonts w:cstheme="minorHAnsi"/>
          <w:color w:val="000000"/>
          <w:kern w:val="24"/>
          <w:lang w:val="en-GB" w:eastAsia="en-GB"/>
        </w:rPr>
      </w:pPr>
    </w:p>
    <w:p w:rsidR="002C62E1" w:rsidRDefault="002C62E1" w:rsidP="002C62E1">
      <w:pPr>
        <w:spacing w:before="60" w:after="60"/>
        <w:jc w:val="both"/>
        <w:rPr>
          <w:rFonts w:cstheme="minorHAnsi"/>
          <w:color w:val="000000"/>
          <w:kern w:val="24"/>
          <w:lang w:val="en-GB" w:eastAsia="en-GB"/>
        </w:rPr>
      </w:pPr>
      <w:r w:rsidRPr="002C62E1">
        <w:rPr>
          <w:rFonts w:cstheme="minorHAnsi"/>
          <w:color w:val="000000"/>
          <w:kern w:val="24"/>
          <w:lang w:val="en-GB" w:eastAsia="en-GB"/>
        </w:rPr>
        <w:t>Municipalities</w:t>
      </w:r>
      <w:r>
        <w:rPr>
          <w:rFonts w:cstheme="minorHAnsi"/>
          <w:color w:val="000000"/>
          <w:kern w:val="24"/>
          <w:lang w:val="en-GB" w:eastAsia="en-GB"/>
        </w:rPr>
        <w:t xml:space="preserve"> could</w:t>
      </w:r>
      <w:r w:rsidRPr="002C62E1">
        <w:rPr>
          <w:rFonts w:cstheme="minorHAnsi"/>
          <w:color w:val="000000"/>
          <w:kern w:val="24"/>
          <w:lang w:val="en-GB" w:eastAsia="en-GB"/>
        </w:rPr>
        <w:t xml:space="preserve"> compile a register of potential energy projects which large energy companies</w:t>
      </w:r>
      <w:r>
        <w:rPr>
          <w:rFonts w:cstheme="minorHAnsi"/>
          <w:color w:val="000000"/>
          <w:kern w:val="24"/>
          <w:lang w:val="en-GB" w:eastAsia="en-GB"/>
        </w:rPr>
        <w:t xml:space="preserve"> are</w:t>
      </w:r>
      <w:r w:rsidRPr="002C62E1">
        <w:rPr>
          <w:rFonts w:cstheme="minorHAnsi"/>
          <w:color w:val="000000"/>
          <w:kern w:val="24"/>
          <w:lang w:val="en-GB" w:eastAsia="en-GB"/>
        </w:rPr>
        <w:t xml:space="preserve"> not interested in</w:t>
      </w:r>
      <w:r>
        <w:rPr>
          <w:rFonts w:cstheme="minorHAnsi"/>
          <w:color w:val="000000"/>
          <w:kern w:val="24"/>
          <w:lang w:val="en-GB" w:eastAsia="en-GB"/>
        </w:rPr>
        <w:t>.</w:t>
      </w:r>
    </w:p>
    <w:p w:rsidR="002C62E1" w:rsidRPr="002C62E1" w:rsidRDefault="002C62E1" w:rsidP="002C62E1">
      <w:pPr>
        <w:spacing w:before="60" w:after="60"/>
        <w:jc w:val="both"/>
        <w:rPr>
          <w:rFonts w:cstheme="minorHAnsi"/>
          <w:color w:val="000000"/>
          <w:kern w:val="24"/>
          <w:lang w:val="en-GB" w:eastAsia="en-GB"/>
        </w:rPr>
      </w:pPr>
    </w:p>
    <w:p w:rsidR="002C62E1" w:rsidRPr="002C62E1" w:rsidRDefault="002C62E1" w:rsidP="002C62E1">
      <w:pPr>
        <w:spacing w:before="60" w:after="60"/>
        <w:jc w:val="both"/>
        <w:rPr>
          <w:rFonts w:cstheme="minorHAnsi"/>
          <w:color w:val="000000"/>
          <w:kern w:val="24"/>
          <w:lang w:val="en-GB" w:eastAsia="en-GB"/>
        </w:rPr>
      </w:pPr>
      <w:r>
        <w:rPr>
          <w:rFonts w:cstheme="minorHAnsi"/>
          <w:color w:val="000000"/>
          <w:kern w:val="24"/>
          <w:lang w:val="en-GB" w:eastAsia="en-GB"/>
        </w:rPr>
        <w:t>The p</w:t>
      </w:r>
      <w:r w:rsidRPr="002C62E1">
        <w:rPr>
          <w:rFonts w:cstheme="minorHAnsi"/>
          <w:color w:val="000000"/>
          <w:kern w:val="24"/>
          <w:lang w:val="en-GB" w:eastAsia="en-GB"/>
        </w:rPr>
        <w:t xml:space="preserve">ilot district heating / cooling scheme </w:t>
      </w:r>
      <w:r>
        <w:rPr>
          <w:rFonts w:cstheme="minorHAnsi"/>
          <w:color w:val="000000"/>
          <w:kern w:val="24"/>
          <w:lang w:val="en-GB" w:eastAsia="en-GB"/>
        </w:rPr>
        <w:t xml:space="preserve">in </w:t>
      </w:r>
      <w:r>
        <w:t>Portell de Morella</w:t>
      </w:r>
      <w:r w:rsidRPr="002C62E1">
        <w:rPr>
          <w:rFonts w:cstheme="minorHAnsi"/>
          <w:color w:val="000000"/>
          <w:kern w:val="24"/>
          <w:lang w:val="en-GB" w:eastAsia="en-GB"/>
        </w:rPr>
        <w:t xml:space="preserve"> can be disseminated to existing energy co-ops</w:t>
      </w:r>
      <w:r>
        <w:rPr>
          <w:rFonts w:cstheme="minorHAnsi"/>
          <w:color w:val="000000"/>
          <w:kern w:val="24"/>
          <w:lang w:val="en-GB" w:eastAsia="en-GB"/>
        </w:rPr>
        <w:t>.</w:t>
      </w:r>
    </w:p>
    <w:p w:rsidR="002C62E1" w:rsidRDefault="002C62E1" w:rsidP="002C62E1">
      <w:pPr>
        <w:spacing w:before="60" w:after="60"/>
        <w:jc w:val="both"/>
        <w:rPr>
          <w:rFonts w:cstheme="minorHAnsi"/>
          <w:color w:val="000000"/>
          <w:kern w:val="24"/>
          <w:lang w:val="en-GB" w:eastAsia="en-GB"/>
        </w:rPr>
      </w:pPr>
      <w:r w:rsidRPr="002C62E1">
        <w:rPr>
          <w:rFonts w:cstheme="minorHAnsi"/>
          <w:color w:val="000000"/>
          <w:kern w:val="24"/>
          <w:lang w:val="en-GB" w:eastAsia="en-GB"/>
        </w:rPr>
        <w:t>Opportunities arising from changes in legislation can be communicated to citizens, as well as opportunities from current</w:t>
      </w:r>
      <w:r w:rsidR="00143129">
        <w:rPr>
          <w:rFonts w:cstheme="minorHAnsi"/>
          <w:color w:val="000000"/>
          <w:kern w:val="24"/>
          <w:lang w:val="en-GB" w:eastAsia="en-GB"/>
        </w:rPr>
        <w:t>ly existing</w:t>
      </w:r>
      <w:r w:rsidRPr="002C62E1">
        <w:rPr>
          <w:rFonts w:cstheme="minorHAnsi"/>
          <w:color w:val="000000"/>
          <w:kern w:val="24"/>
          <w:lang w:val="en-GB" w:eastAsia="en-GB"/>
        </w:rPr>
        <w:t xml:space="preserve"> incentives</w:t>
      </w:r>
      <w:r w:rsidR="00143129">
        <w:rPr>
          <w:rFonts w:cstheme="minorHAnsi"/>
          <w:color w:val="000000"/>
          <w:kern w:val="24"/>
          <w:lang w:val="en-GB" w:eastAsia="en-GB"/>
        </w:rPr>
        <w:t>.</w:t>
      </w:r>
    </w:p>
    <w:p w:rsidR="00143129" w:rsidRPr="002C62E1" w:rsidRDefault="00143129" w:rsidP="002C62E1">
      <w:pPr>
        <w:spacing w:before="60" w:after="60"/>
        <w:jc w:val="both"/>
        <w:rPr>
          <w:rFonts w:cstheme="minorHAnsi"/>
          <w:color w:val="000000"/>
          <w:kern w:val="24"/>
          <w:lang w:val="en-GB" w:eastAsia="en-GB"/>
        </w:rPr>
      </w:pPr>
    </w:p>
    <w:p w:rsidR="002C62E1" w:rsidRPr="002C62E1" w:rsidRDefault="00143129" w:rsidP="002C62E1">
      <w:pPr>
        <w:spacing w:before="60" w:after="60"/>
        <w:jc w:val="both"/>
        <w:rPr>
          <w:rFonts w:cstheme="minorHAnsi"/>
          <w:color w:val="000000"/>
          <w:kern w:val="24"/>
          <w:lang w:val="en-GB" w:eastAsia="en-GB"/>
        </w:rPr>
      </w:pPr>
      <w:r>
        <w:rPr>
          <w:rFonts w:cstheme="minorHAnsi"/>
          <w:color w:val="000000"/>
          <w:kern w:val="24"/>
          <w:lang w:val="en-GB" w:eastAsia="en-GB"/>
        </w:rPr>
        <w:t>There are o</w:t>
      </w:r>
      <w:r w:rsidR="002C62E1" w:rsidRPr="002C62E1">
        <w:rPr>
          <w:rFonts w:cstheme="minorHAnsi"/>
          <w:color w:val="000000"/>
          <w:kern w:val="24"/>
          <w:lang w:val="en-GB" w:eastAsia="en-GB"/>
        </w:rPr>
        <w:t>pportunities for</w:t>
      </w:r>
      <w:r>
        <w:rPr>
          <w:rFonts w:cstheme="minorHAnsi"/>
          <w:color w:val="000000"/>
          <w:kern w:val="24"/>
          <w:lang w:val="en-GB" w:eastAsia="en-GB"/>
        </w:rPr>
        <w:t xml:space="preserve"> the</w:t>
      </w:r>
      <w:r w:rsidR="002C62E1" w:rsidRPr="002C62E1">
        <w:rPr>
          <w:rFonts w:cstheme="minorHAnsi"/>
          <w:color w:val="000000"/>
          <w:kern w:val="24"/>
          <w:lang w:val="en-GB" w:eastAsia="en-GB"/>
        </w:rPr>
        <w:t xml:space="preserve"> housing &amp; energy dep</w:t>
      </w:r>
      <w:r>
        <w:rPr>
          <w:rFonts w:cstheme="minorHAnsi"/>
          <w:color w:val="000000"/>
          <w:kern w:val="24"/>
          <w:lang w:val="en-GB" w:eastAsia="en-GB"/>
        </w:rPr>
        <w:t>ar</w:t>
      </w:r>
      <w:r w:rsidR="002C62E1" w:rsidRPr="002C62E1">
        <w:rPr>
          <w:rFonts w:cstheme="minorHAnsi"/>
          <w:color w:val="000000"/>
          <w:kern w:val="24"/>
          <w:lang w:val="en-GB" w:eastAsia="en-GB"/>
        </w:rPr>
        <w:t>t</w:t>
      </w:r>
      <w:r>
        <w:rPr>
          <w:rFonts w:cstheme="minorHAnsi"/>
          <w:color w:val="000000"/>
          <w:kern w:val="24"/>
          <w:lang w:val="en-GB" w:eastAsia="en-GB"/>
        </w:rPr>
        <w:t>ment</w:t>
      </w:r>
      <w:r w:rsidR="002C62E1" w:rsidRPr="002C62E1">
        <w:rPr>
          <w:rFonts w:cstheme="minorHAnsi"/>
          <w:color w:val="000000"/>
          <w:kern w:val="24"/>
          <w:lang w:val="en-GB" w:eastAsia="en-GB"/>
        </w:rPr>
        <w:t>s</w:t>
      </w:r>
      <w:r>
        <w:rPr>
          <w:rFonts w:cstheme="minorHAnsi"/>
          <w:color w:val="000000"/>
          <w:kern w:val="24"/>
          <w:lang w:val="en-GB" w:eastAsia="en-GB"/>
        </w:rPr>
        <w:t xml:space="preserve"> of IVACE</w:t>
      </w:r>
      <w:r w:rsidR="002C62E1" w:rsidRPr="002C62E1">
        <w:rPr>
          <w:rFonts w:cstheme="minorHAnsi"/>
          <w:color w:val="000000"/>
          <w:kern w:val="24"/>
          <w:lang w:val="en-GB" w:eastAsia="en-GB"/>
        </w:rPr>
        <w:t xml:space="preserve"> to work together</w:t>
      </w:r>
      <w:r>
        <w:rPr>
          <w:rFonts w:cstheme="minorHAnsi"/>
          <w:color w:val="000000"/>
          <w:kern w:val="24"/>
          <w:lang w:val="en-GB" w:eastAsia="en-GB"/>
        </w:rPr>
        <w:t>.</w:t>
      </w:r>
    </w:p>
    <w:p w:rsidR="002C62E1" w:rsidRDefault="002C62E1" w:rsidP="002C62E1">
      <w:pPr>
        <w:spacing w:before="60" w:after="60"/>
        <w:jc w:val="both"/>
        <w:rPr>
          <w:rFonts w:cstheme="minorHAnsi"/>
          <w:color w:val="000000"/>
          <w:kern w:val="24"/>
          <w:highlight w:val="yellow"/>
          <w:lang w:val="en-GB" w:eastAsia="en-GB"/>
        </w:rPr>
      </w:pPr>
    </w:p>
    <w:p w:rsidR="00E1260E" w:rsidRPr="00D92BBA" w:rsidRDefault="00E1260E" w:rsidP="002C62E1">
      <w:pPr>
        <w:spacing w:before="60" w:after="60"/>
        <w:jc w:val="both"/>
        <w:rPr>
          <w:rFonts w:cstheme="minorHAnsi"/>
          <w:color w:val="000000"/>
          <w:kern w:val="24"/>
          <w:lang w:val="en-GB" w:eastAsia="en-GB"/>
        </w:rPr>
      </w:pPr>
      <w:r w:rsidRPr="00D92BBA">
        <w:rPr>
          <w:rFonts w:cstheme="minorHAnsi"/>
          <w:b/>
          <w:color w:val="000000"/>
          <w:kern w:val="24"/>
          <w:lang w:val="en-GB" w:eastAsia="en-GB"/>
        </w:rPr>
        <w:t>Recommendations</w:t>
      </w:r>
    </w:p>
    <w:p w:rsidR="00E1260E" w:rsidRPr="00D92BBA" w:rsidRDefault="00E1260E" w:rsidP="00E1260E">
      <w:pPr>
        <w:pStyle w:val="ListParagraph"/>
        <w:spacing w:before="60" w:after="60"/>
        <w:jc w:val="both"/>
        <w:rPr>
          <w:rFonts w:asciiTheme="minorHAnsi" w:hAnsiTheme="minorHAnsi" w:cstheme="minorHAnsi"/>
          <w:color w:val="000000"/>
          <w:kern w:val="24"/>
          <w:sz w:val="22"/>
          <w:szCs w:val="22"/>
          <w:lang w:val="en-GB" w:eastAsia="en-GB"/>
        </w:rPr>
      </w:pPr>
    </w:p>
    <w:p w:rsidR="00D92BBA" w:rsidRPr="00D92BBA" w:rsidRDefault="00D92BBA" w:rsidP="00D92BB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kern w:val="24"/>
          <w:sz w:val="22"/>
          <w:szCs w:val="22"/>
          <w:lang w:val="en-GB" w:eastAsia="en-GB"/>
        </w:rPr>
      </w:pPr>
      <w:r w:rsidRPr="00D92BBA">
        <w:rPr>
          <w:rFonts w:asciiTheme="minorHAnsi" w:hAnsiTheme="minorHAnsi" w:cstheme="minorHAnsi"/>
          <w:kern w:val="24"/>
          <w:sz w:val="22"/>
          <w:szCs w:val="22"/>
          <w:lang w:val="en-GB" w:eastAsia="en-GB"/>
        </w:rPr>
        <w:t>The 2030 strategy should contain a chapter on community energy</w:t>
      </w:r>
    </w:p>
    <w:p w:rsidR="00D92BBA" w:rsidRPr="00D92BBA" w:rsidRDefault="00D92BBA" w:rsidP="00D92BB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kern w:val="24"/>
          <w:sz w:val="22"/>
          <w:szCs w:val="22"/>
          <w:lang w:val="en-GB" w:eastAsia="en-GB"/>
        </w:rPr>
      </w:pPr>
      <w:r w:rsidRPr="00D92BBA">
        <w:rPr>
          <w:rFonts w:asciiTheme="minorHAnsi" w:hAnsiTheme="minorHAnsi" w:cstheme="minorHAnsi"/>
          <w:kern w:val="24"/>
          <w:sz w:val="22"/>
          <w:szCs w:val="22"/>
          <w:lang w:val="en-GB" w:eastAsia="en-GB"/>
        </w:rPr>
        <w:t xml:space="preserve">A partnership between IVACE and ENERCOOP, Union </w:t>
      </w:r>
      <w:proofErr w:type="spellStart"/>
      <w:r w:rsidRPr="00D92BBA">
        <w:rPr>
          <w:rFonts w:asciiTheme="minorHAnsi" w:hAnsiTheme="minorHAnsi" w:cstheme="minorHAnsi"/>
          <w:kern w:val="24"/>
          <w:sz w:val="22"/>
          <w:szCs w:val="22"/>
          <w:lang w:val="en-GB" w:eastAsia="en-GB"/>
        </w:rPr>
        <w:t>Renovables</w:t>
      </w:r>
      <w:proofErr w:type="spellEnd"/>
      <w:r w:rsidRPr="00D92BBA">
        <w:rPr>
          <w:rFonts w:asciiTheme="minorHAnsi" w:hAnsiTheme="minorHAnsi" w:cstheme="minorHAnsi"/>
          <w:kern w:val="24"/>
          <w:sz w:val="22"/>
          <w:szCs w:val="22"/>
          <w:lang w:val="en-GB" w:eastAsia="en-GB"/>
        </w:rPr>
        <w:t xml:space="preserve"> Coop etc should be considered to develop a new community energy support network</w:t>
      </w:r>
    </w:p>
    <w:p w:rsidR="00E1260E" w:rsidRPr="00D92BBA" w:rsidRDefault="00D92BBA" w:rsidP="00D92BBA">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cstheme="minorHAnsi"/>
          <w:b/>
          <w:color w:val="0070C0"/>
        </w:rPr>
      </w:pPr>
      <w:r w:rsidRPr="00D92BBA">
        <w:rPr>
          <w:rFonts w:asciiTheme="minorHAnsi" w:hAnsiTheme="minorHAnsi" w:cstheme="minorHAnsi"/>
          <w:kern w:val="24"/>
          <w:sz w:val="22"/>
          <w:szCs w:val="22"/>
          <w:lang w:val="en-GB" w:eastAsia="en-GB"/>
        </w:rPr>
        <w:t>Promote new term for community energy - “</w:t>
      </w:r>
      <w:proofErr w:type="spellStart"/>
      <w:r w:rsidRPr="00D92BBA">
        <w:rPr>
          <w:rFonts w:asciiTheme="minorHAnsi" w:hAnsiTheme="minorHAnsi" w:cstheme="minorHAnsi"/>
          <w:kern w:val="24"/>
          <w:sz w:val="22"/>
          <w:szCs w:val="22"/>
          <w:lang w:val="en-GB" w:eastAsia="en-GB"/>
        </w:rPr>
        <w:t>Energia</w:t>
      </w:r>
      <w:proofErr w:type="spellEnd"/>
      <w:r w:rsidRPr="00D92BBA">
        <w:rPr>
          <w:rFonts w:asciiTheme="minorHAnsi" w:hAnsiTheme="minorHAnsi" w:cstheme="minorHAnsi"/>
          <w:kern w:val="24"/>
          <w:sz w:val="22"/>
          <w:szCs w:val="22"/>
          <w:lang w:val="en-GB" w:eastAsia="en-GB"/>
        </w:rPr>
        <w:t xml:space="preserve"> por y para los </w:t>
      </w:r>
      <w:proofErr w:type="spellStart"/>
      <w:r w:rsidRPr="00D92BBA">
        <w:rPr>
          <w:rFonts w:asciiTheme="minorHAnsi" w:hAnsiTheme="minorHAnsi" w:cstheme="minorHAnsi"/>
          <w:kern w:val="24"/>
          <w:sz w:val="22"/>
          <w:szCs w:val="22"/>
          <w:lang w:val="en-GB" w:eastAsia="en-GB"/>
        </w:rPr>
        <w:t>ciudadanos</w:t>
      </w:r>
      <w:proofErr w:type="spellEnd"/>
      <w:r w:rsidRPr="00D92BBA">
        <w:rPr>
          <w:rFonts w:asciiTheme="minorHAnsi" w:hAnsiTheme="minorHAnsi" w:cstheme="minorHAnsi"/>
          <w:kern w:val="24"/>
          <w:sz w:val="22"/>
          <w:szCs w:val="22"/>
          <w:lang w:val="en-GB" w:eastAsia="en-GB"/>
        </w:rPr>
        <w:t xml:space="preserve">” (energy for citizens and by citizens) – along with social, environmental, economic benefits </w:t>
      </w:r>
    </w:p>
    <w:p w:rsidR="00D92BBA" w:rsidRDefault="00D92BBA" w:rsidP="00E1260E">
      <w:pPr>
        <w:spacing w:before="60" w:after="60"/>
        <w:jc w:val="both"/>
        <w:rPr>
          <w:rFonts w:cstheme="minorHAnsi"/>
          <w:b/>
          <w:lang w:val="en-GB"/>
        </w:rPr>
      </w:pPr>
    </w:p>
    <w:p w:rsidR="00B70897" w:rsidRPr="00711888" w:rsidRDefault="00B70897" w:rsidP="00E1260E">
      <w:pPr>
        <w:spacing w:before="60" w:after="60"/>
        <w:jc w:val="both"/>
        <w:rPr>
          <w:rFonts w:cstheme="minorHAnsi"/>
          <w:b/>
          <w:lang w:val="en-GB"/>
        </w:rPr>
      </w:pPr>
      <w:r w:rsidRPr="00711888">
        <w:rPr>
          <w:rFonts w:cstheme="minorHAnsi"/>
          <w:b/>
          <w:lang w:val="en-GB"/>
        </w:rPr>
        <w:t>Transferable Good Practice from COALESCCE partners relevant to these recommendations</w:t>
      </w:r>
    </w:p>
    <w:p w:rsidR="00B70897" w:rsidRPr="0080563C" w:rsidRDefault="00B70897" w:rsidP="00E1260E">
      <w:pPr>
        <w:spacing w:before="60" w:after="60"/>
        <w:jc w:val="both"/>
        <w:rPr>
          <w:rFonts w:cstheme="minorHAnsi"/>
          <w:b/>
          <w:highlight w:val="yellow"/>
          <w:lang w:val="en-GB"/>
        </w:rPr>
      </w:pPr>
    </w:p>
    <w:p w:rsidR="002431BB" w:rsidRPr="002431BB" w:rsidRDefault="00B70897" w:rsidP="002431BB">
      <w:pPr>
        <w:jc w:val="both"/>
        <w:rPr>
          <w:rFonts w:cstheme="minorHAnsi"/>
          <w:b/>
          <w:lang w:val="en-GB"/>
        </w:rPr>
      </w:pPr>
      <w:r w:rsidRPr="002431BB">
        <w:rPr>
          <w:rFonts w:cstheme="minorHAnsi"/>
          <w:b/>
          <w:lang w:val="en-GB"/>
        </w:rPr>
        <w:t xml:space="preserve">1. </w:t>
      </w:r>
      <w:r w:rsidR="002431BB" w:rsidRPr="002431BB">
        <w:rPr>
          <w:rFonts w:cstheme="minorHAnsi"/>
          <w:b/>
        </w:rPr>
        <w:t xml:space="preserve">Community Energy England: networks &amp; support </w:t>
      </w:r>
    </w:p>
    <w:p w:rsidR="002431BB" w:rsidRPr="002431BB" w:rsidRDefault="002431BB" w:rsidP="002431BB">
      <w:pPr>
        <w:jc w:val="both"/>
        <w:rPr>
          <w:rFonts w:cstheme="minorHAnsi"/>
          <w:b/>
          <w:lang w:val="en-GB"/>
        </w:rPr>
      </w:pPr>
    </w:p>
    <w:p w:rsidR="002431BB" w:rsidRPr="003410F5" w:rsidRDefault="002431BB" w:rsidP="002431BB">
      <w:pPr>
        <w:jc w:val="both"/>
        <w:rPr>
          <w:rFonts w:cstheme="minorHAnsi"/>
          <w:lang w:val="en-GB"/>
        </w:rPr>
      </w:pPr>
      <w:r w:rsidRPr="002431BB">
        <w:rPr>
          <w:rFonts w:cstheme="minorHAnsi"/>
          <w:lang w:val="en-GB"/>
        </w:rPr>
        <w:t xml:space="preserve">Community Energy England </w:t>
      </w:r>
      <w:hyperlink r:id="rId8" w:history="1">
        <w:r w:rsidRPr="002431BB">
          <w:rPr>
            <w:rStyle w:val="Hyperlink"/>
            <w:rFonts w:cstheme="minorHAnsi"/>
            <w:lang w:val="en-GB"/>
          </w:rPr>
          <w:t>https://communityenergyengland.org/</w:t>
        </w:r>
      </w:hyperlink>
      <w:r w:rsidRPr="002431BB">
        <w:rPr>
          <w:rFonts w:cstheme="minorHAnsi"/>
          <w:lang w:val="en-GB"/>
        </w:rPr>
        <w:t xml:space="preserve">  is the umbrella organisation for community</w:t>
      </w:r>
      <w:r w:rsidRPr="003410F5">
        <w:rPr>
          <w:rFonts w:cstheme="minorHAnsi"/>
          <w:lang w:val="en-GB"/>
        </w:rPr>
        <w:t xml:space="preserve"> energy organisations in England (it has sister organisations in Scotland and Wales). With just three staff, it is funded through membership fees, corporate members and through charitable funding to provide support to groups, and representation and lobbying to government and the regulator. It holds events to help groups share best </w:t>
      </w:r>
      <w:r>
        <w:rPr>
          <w:rFonts w:cstheme="minorHAnsi"/>
          <w:lang w:val="en-GB"/>
        </w:rPr>
        <w:t>practice and</w:t>
      </w:r>
      <w:r w:rsidRPr="003410F5">
        <w:rPr>
          <w:rFonts w:cstheme="minorHAnsi"/>
          <w:lang w:val="en-GB"/>
        </w:rPr>
        <w:t xml:space="preserve"> understand regulation</w:t>
      </w:r>
      <w:r>
        <w:rPr>
          <w:rFonts w:cstheme="minorHAnsi"/>
          <w:lang w:val="en-GB"/>
        </w:rPr>
        <w:t xml:space="preserve"> and has brought in both Distribution</w:t>
      </w:r>
      <w:r w:rsidRPr="003410F5">
        <w:rPr>
          <w:rFonts w:cstheme="minorHAnsi"/>
          <w:lang w:val="en-GB"/>
        </w:rPr>
        <w:t xml:space="preserve"> Network Operators</w:t>
      </w:r>
      <w:r>
        <w:rPr>
          <w:rFonts w:cstheme="minorHAnsi"/>
          <w:lang w:val="en-GB"/>
        </w:rPr>
        <w:t xml:space="preserve"> and also some small independent energy supply companies</w:t>
      </w:r>
      <w:r w:rsidRPr="003410F5">
        <w:rPr>
          <w:rFonts w:cstheme="minorHAnsi"/>
          <w:lang w:val="en-GB"/>
        </w:rPr>
        <w:t xml:space="preserve"> to innovate with community energy groups. It also has a </w:t>
      </w:r>
      <w:hyperlink r:id="rId9" w:history="1">
        <w:r w:rsidRPr="003410F5">
          <w:rPr>
            <w:rStyle w:val="Hyperlink"/>
            <w:rFonts w:cstheme="minorHAnsi"/>
            <w:lang w:val="en-GB"/>
          </w:rPr>
          <w:t>Community Energy Hub</w:t>
        </w:r>
      </w:hyperlink>
      <w:r w:rsidRPr="003410F5">
        <w:rPr>
          <w:rFonts w:cstheme="minorHAnsi"/>
          <w:lang w:val="en-GB"/>
        </w:rPr>
        <w:t xml:space="preserve"> website where case studies can be uploaded to share. </w:t>
      </w:r>
    </w:p>
    <w:p w:rsidR="00B70897" w:rsidRPr="0080563C" w:rsidRDefault="00B70897" w:rsidP="002431BB">
      <w:pPr>
        <w:jc w:val="both"/>
        <w:rPr>
          <w:rStyle w:val="Hyperlink"/>
          <w:rFonts w:cstheme="minorHAnsi"/>
          <w:highlight w:val="yellow"/>
          <w:lang w:val="en-GB"/>
        </w:rPr>
      </w:pPr>
    </w:p>
    <w:p w:rsidR="006B45D7" w:rsidRPr="00E023BD" w:rsidRDefault="009823E9" w:rsidP="006B45D7">
      <w:pPr>
        <w:jc w:val="both"/>
        <w:rPr>
          <w:rFonts w:cstheme="minorHAnsi"/>
          <w:b/>
          <w:lang w:val="en-GB"/>
        </w:rPr>
      </w:pPr>
      <w:r w:rsidRPr="00E023BD">
        <w:rPr>
          <w:rFonts w:cstheme="minorHAnsi"/>
          <w:b/>
          <w:lang w:val="en-GB"/>
        </w:rPr>
        <w:t>2</w:t>
      </w:r>
      <w:r w:rsidR="00B70897" w:rsidRPr="00E023BD">
        <w:rPr>
          <w:rFonts w:cstheme="minorHAnsi"/>
          <w:b/>
          <w:lang w:val="en-GB"/>
        </w:rPr>
        <w:t xml:space="preserve">. </w:t>
      </w:r>
      <w:r w:rsidR="007C2B3F" w:rsidRPr="00E023BD">
        <w:rPr>
          <w:rFonts w:cstheme="minorHAnsi"/>
          <w:b/>
          <w:lang w:val="en-GB"/>
        </w:rPr>
        <w:t>Told village bio-briquette scheme</w:t>
      </w:r>
      <w:r w:rsidR="006B45D7" w:rsidRPr="00E023BD">
        <w:rPr>
          <w:rFonts w:cstheme="minorHAnsi"/>
          <w:b/>
        </w:rPr>
        <w:t xml:space="preserve"> </w:t>
      </w:r>
    </w:p>
    <w:p w:rsidR="006B45D7" w:rsidRPr="00E023BD" w:rsidRDefault="006B45D7" w:rsidP="006B45D7">
      <w:pPr>
        <w:jc w:val="both"/>
        <w:rPr>
          <w:rFonts w:cstheme="minorHAnsi"/>
          <w:b/>
          <w:lang w:val="en-GB"/>
        </w:rPr>
      </w:pPr>
    </w:p>
    <w:p w:rsidR="00590785" w:rsidRPr="00E023BD" w:rsidRDefault="00590785" w:rsidP="00590785">
      <w:pPr>
        <w:jc w:val="both"/>
        <w:rPr>
          <w:rFonts w:cstheme="minorHAnsi"/>
          <w:lang w:val="en-GB"/>
        </w:rPr>
      </w:pPr>
      <w:r w:rsidRPr="00E023BD">
        <w:rPr>
          <w:rFonts w:cstheme="minorHAnsi"/>
          <w:lang w:val="en-GB"/>
        </w:rPr>
        <w:t xml:space="preserve">In Hungary, Told is a small Roma village with 500 inhabitants, mostly unemployed and living in extremely poor conditions. A foundation was set up by a few enthusiastic volunteers living in a nearby small town to engage and educate the inhabitants of Told to change the culture and create a self-sustaining community in the village, and this foundation set up a scheme to help provide home heating. They built some simple manufacturing machines and involved the local Roma people in making briquettes from paper and an agricultural by-product – straw from a local farm, donated free of charge. Within six months the project had made 70,000 briquettes to enable the Roma people to heat their homes. In 2018 they are even considering installing larger machines and increasing production to reach more homes and even in other neighbouring villages. A small, but classic community energy project. </w:t>
      </w:r>
    </w:p>
    <w:p w:rsidR="008A33CA" w:rsidRPr="00E023BD" w:rsidRDefault="008A33CA" w:rsidP="008A33CA">
      <w:pPr>
        <w:jc w:val="both"/>
        <w:rPr>
          <w:rFonts w:cstheme="minorHAnsi"/>
          <w:lang w:val="en-GB"/>
        </w:rPr>
      </w:pPr>
    </w:p>
    <w:p w:rsidR="00B70897" w:rsidRPr="00E023BD" w:rsidRDefault="00007027" w:rsidP="008A33CA">
      <w:pPr>
        <w:jc w:val="both"/>
        <w:rPr>
          <w:rFonts w:cstheme="minorHAnsi"/>
          <w:lang w:val="en-GB"/>
        </w:rPr>
      </w:pPr>
      <w:hyperlink r:id="rId10" w:history="1">
        <w:r w:rsidR="008A33CA" w:rsidRPr="00E023BD">
          <w:rPr>
            <w:rStyle w:val="Hyperlink"/>
            <w:rFonts w:cstheme="minorHAnsi"/>
            <w:lang w:val="en-GB"/>
          </w:rPr>
          <w:t>http://www.badurfoundation.org/project-details/bio-briquette-production-pilot</w:t>
        </w:r>
      </w:hyperlink>
    </w:p>
    <w:p w:rsidR="008A33CA" w:rsidRPr="0080563C" w:rsidRDefault="008A33CA" w:rsidP="008A33CA">
      <w:pPr>
        <w:jc w:val="both"/>
        <w:rPr>
          <w:rFonts w:cstheme="minorHAnsi"/>
          <w:highlight w:val="yellow"/>
          <w:lang w:val="en-GB"/>
        </w:rPr>
      </w:pPr>
    </w:p>
    <w:p w:rsidR="00776AEE" w:rsidRDefault="00776AEE">
      <w:pPr>
        <w:rPr>
          <w:rFonts w:cstheme="minorHAnsi"/>
          <w:b/>
          <w:highlight w:val="yellow"/>
          <w:lang w:val="en-GB"/>
        </w:rPr>
      </w:pPr>
      <w:r>
        <w:rPr>
          <w:rFonts w:cstheme="minorHAnsi"/>
          <w:b/>
          <w:highlight w:val="yellow"/>
          <w:lang w:val="en-GB"/>
        </w:rPr>
        <w:br w:type="page"/>
      </w:r>
    </w:p>
    <w:p w:rsidR="00F1248E" w:rsidRPr="00CD2E9A" w:rsidRDefault="00F1248E" w:rsidP="00F1248E">
      <w:pPr>
        <w:jc w:val="both"/>
        <w:rPr>
          <w:rFonts w:cstheme="minorHAnsi"/>
          <w:b/>
          <w:lang w:val="en-GB"/>
        </w:rPr>
      </w:pPr>
      <w:r w:rsidRPr="00CD2E9A">
        <w:rPr>
          <w:rFonts w:cstheme="minorHAnsi"/>
          <w:b/>
          <w:lang w:val="en-GB"/>
        </w:rPr>
        <w:lastRenderedPageBreak/>
        <w:t xml:space="preserve">3. Solar energy heating district </w:t>
      </w:r>
      <w:r w:rsidR="00351E87" w:rsidRPr="00CD2E9A">
        <w:rPr>
          <w:rFonts w:cstheme="minorHAnsi"/>
          <w:b/>
          <w:lang w:val="en-GB"/>
        </w:rPr>
        <w:t>(optionally cooling)</w:t>
      </w:r>
    </w:p>
    <w:p w:rsidR="005C628C" w:rsidRPr="00CD2E9A" w:rsidRDefault="005C628C" w:rsidP="00351E87">
      <w:pPr>
        <w:jc w:val="both"/>
      </w:pPr>
    </w:p>
    <w:p w:rsidR="00351E87" w:rsidRPr="00CD2E9A" w:rsidRDefault="005C628C" w:rsidP="00351E87">
      <w:pPr>
        <w:jc w:val="both"/>
      </w:pPr>
      <w:r w:rsidRPr="00CD2E9A">
        <w:rPr>
          <w:lang w:val="en-GB"/>
        </w:rPr>
        <w:t xml:space="preserve">Example of a solar thermal district heating is situated in the very south of Germany </w:t>
      </w:r>
      <w:r w:rsidR="00AC4ED9" w:rsidRPr="00CD2E9A">
        <w:rPr>
          <w:lang w:val="en-GB"/>
        </w:rPr>
        <w:t>surrounded</w:t>
      </w:r>
      <w:r w:rsidRPr="00CD2E9A">
        <w:rPr>
          <w:lang w:val="en-GB"/>
        </w:rPr>
        <w:t xml:space="preserve"> by the swiss boarder. </w:t>
      </w:r>
      <w:r w:rsidRPr="00CD2E9A">
        <w:t>In 2013, Büsingen installed a small renewable heating grid with solar thermal and biomass boilers as core technologies. The heating grid is supplied with a 1,000 m² ground-mounted collector field, about 90 m² facade collectors as well as two biomass boilers with 450 and 900 kW thermal capacity. In the summer, the solar collectors supply most of the heat. In winter</w:t>
      </w:r>
      <w:r w:rsidRPr="00CD2E9A">
        <w:rPr>
          <w:lang w:val="en-GB"/>
        </w:rPr>
        <w:t xml:space="preserve"> </w:t>
      </w:r>
      <w:r w:rsidRPr="00CD2E9A">
        <w:t>heat is supplied by the biomass boilers. This saves woodchips and increases the service life of the boilers, since they do not have to run continuously. The flow temperature of the heating grid is between 75 and 80°C and the return flow temperature is about 50°C. The share of solar thermal energy is about 13%.</w:t>
      </w:r>
    </w:p>
    <w:p w:rsidR="00AC4ED9" w:rsidRPr="00CD2E9A" w:rsidRDefault="00AC4ED9" w:rsidP="00AC4ED9">
      <w:pPr>
        <w:jc w:val="both"/>
        <w:rPr>
          <w:lang w:val="en-GB"/>
        </w:rPr>
      </w:pPr>
      <w:r w:rsidRPr="00CD2E9A">
        <w:rPr>
          <w:lang w:val="en-GB"/>
        </w:rPr>
        <w:t>Solar thermal for cooling:</w:t>
      </w:r>
    </w:p>
    <w:p w:rsidR="00AC4ED9" w:rsidRPr="00AC4ED9" w:rsidRDefault="00D36872" w:rsidP="00AC4ED9">
      <w:pPr>
        <w:jc w:val="both"/>
        <w:rPr>
          <w:lang w:val="en-GB"/>
        </w:rPr>
      </w:pPr>
      <w:r w:rsidRPr="00CD2E9A">
        <w:rPr>
          <w:lang w:val="en-GB"/>
        </w:rPr>
        <w:t>The</w:t>
      </w:r>
      <w:r w:rsidRPr="00CD2E9A">
        <w:t xml:space="preserve"> sum of </w:t>
      </w:r>
      <w:r w:rsidR="00AC4ED9" w:rsidRPr="00CD2E9A">
        <w:t xml:space="preserve">global irradiation </w:t>
      </w:r>
      <w:r w:rsidRPr="00CD2E9A">
        <w:rPr>
          <w:lang w:val="en-GB"/>
        </w:rPr>
        <w:t xml:space="preserve">in Spain </w:t>
      </w:r>
      <w:r w:rsidRPr="00CD2E9A">
        <w:t xml:space="preserve">is </w:t>
      </w:r>
      <w:r w:rsidR="00AC4ED9" w:rsidRPr="00CD2E9A">
        <w:rPr>
          <w:lang w:val="en-GB"/>
        </w:rPr>
        <w:t xml:space="preserve">approx. </w:t>
      </w:r>
      <w:r w:rsidRPr="00CD2E9A">
        <w:t xml:space="preserve">80% higher than in the south of Germany. This makes solar thermal energy particularly interesting. </w:t>
      </w:r>
      <w:r w:rsidR="00AC4ED9" w:rsidRPr="00CD2E9A">
        <w:t>The high global irradiation in the summer months results in high energy consumption for building</w:t>
      </w:r>
      <w:r w:rsidR="00AC4ED9" w:rsidRPr="00CD2E9A">
        <w:rPr>
          <w:lang w:val="en-GB"/>
        </w:rPr>
        <w:t>s</w:t>
      </w:r>
      <w:r w:rsidR="00AC4ED9" w:rsidRPr="00CD2E9A">
        <w:t xml:space="preserve"> air conditioning.</w:t>
      </w:r>
      <w:r w:rsidR="00AC4ED9" w:rsidRPr="00CD2E9A">
        <w:rPr>
          <w:lang w:val="en-GB"/>
        </w:rPr>
        <w:t xml:space="preserve"> </w:t>
      </w:r>
      <w:r w:rsidR="00AC4ED9" w:rsidRPr="00CD2E9A">
        <w:t xml:space="preserve">It is possible to use the solar thermal system and distribution </w:t>
      </w:r>
      <w:r w:rsidR="00AC4ED9" w:rsidRPr="00CD2E9A">
        <w:rPr>
          <w:lang w:val="en-GB"/>
        </w:rPr>
        <w:t>district</w:t>
      </w:r>
      <w:r w:rsidR="00AC4ED9" w:rsidRPr="00CD2E9A">
        <w:t xml:space="preserve"> by absorption</w:t>
      </w:r>
      <w:r w:rsidR="00AC4ED9" w:rsidRPr="00CD2E9A">
        <w:rPr>
          <w:lang w:val="en-GB"/>
        </w:rPr>
        <w:t>/adsorption technology</w:t>
      </w:r>
      <w:r w:rsidR="00AC4ED9" w:rsidRPr="00CD2E9A">
        <w:t xml:space="preserve"> for cooling.</w:t>
      </w:r>
      <w:r w:rsidR="00AC4ED9" w:rsidRPr="00CD2E9A">
        <w:rPr>
          <w:lang w:val="en-GB"/>
        </w:rPr>
        <w:t xml:space="preserve"> First projects at </w:t>
      </w:r>
      <w:proofErr w:type="spellStart"/>
      <w:r w:rsidR="00AC4ED9" w:rsidRPr="00CD2E9A">
        <w:rPr>
          <w:lang w:val="en-GB"/>
        </w:rPr>
        <w:t>Güssingen</w:t>
      </w:r>
      <w:proofErr w:type="spellEnd"/>
      <w:r w:rsidR="00AC4ED9" w:rsidRPr="00CD2E9A">
        <w:rPr>
          <w:lang w:val="en-GB"/>
        </w:rPr>
        <w:t xml:space="preserve"> / Austria have proven a successful implementation.</w:t>
      </w:r>
    </w:p>
    <w:p w:rsidR="00AC4ED9" w:rsidRDefault="00AC4ED9" w:rsidP="00AC4ED9">
      <w:pPr>
        <w:jc w:val="both"/>
      </w:pPr>
    </w:p>
    <w:p w:rsidR="00414902" w:rsidRPr="00E023BD" w:rsidRDefault="00414902" w:rsidP="00414902">
      <w:pPr>
        <w:jc w:val="both"/>
        <w:rPr>
          <w:rFonts w:cstheme="minorHAnsi"/>
          <w:b/>
          <w:lang w:val="en-GB"/>
        </w:rPr>
      </w:pPr>
      <w:r>
        <w:rPr>
          <w:rFonts w:cstheme="minorHAnsi"/>
          <w:b/>
          <w:lang w:val="en-GB"/>
        </w:rPr>
        <w:t>4</w:t>
      </w:r>
      <w:r w:rsidRPr="00E023BD">
        <w:rPr>
          <w:rFonts w:cstheme="minorHAnsi"/>
          <w:b/>
          <w:lang w:val="en-GB"/>
        </w:rPr>
        <w:t xml:space="preserve">. </w:t>
      </w:r>
      <w:r>
        <w:rPr>
          <w:rFonts w:cstheme="minorHAnsi"/>
          <w:b/>
          <w:lang w:val="en-GB"/>
        </w:rPr>
        <w:t>Renewable energy tours</w:t>
      </w:r>
      <w:r w:rsidRPr="00E023BD">
        <w:rPr>
          <w:rFonts w:cstheme="minorHAnsi"/>
          <w:b/>
        </w:rPr>
        <w:t xml:space="preserve"> </w:t>
      </w:r>
    </w:p>
    <w:p w:rsidR="00414902" w:rsidRPr="00E023BD" w:rsidRDefault="00414902" w:rsidP="00414902">
      <w:pPr>
        <w:jc w:val="both"/>
        <w:rPr>
          <w:rFonts w:cstheme="minorHAnsi"/>
          <w:b/>
          <w:lang w:val="en-GB"/>
        </w:rPr>
      </w:pPr>
    </w:p>
    <w:p w:rsidR="00414902" w:rsidRPr="00414902" w:rsidRDefault="00414902" w:rsidP="00414902">
      <w:pPr>
        <w:spacing w:before="60" w:after="60"/>
        <w:jc w:val="both"/>
        <w:rPr>
          <w:rFonts w:cstheme="minorHAnsi"/>
          <w:lang w:val="en-GB"/>
        </w:rPr>
      </w:pPr>
      <w:r>
        <w:rPr>
          <w:rFonts w:cstheme="minorHAnsi"/>
          <w:lang w:val="en-GB"/>
        </w:rPr>
        <w:t>From Germany - g</w:t>
      </w:r>
      <w:r w:rsidRPr="00414902">
        <w:rPr>
          <w:rFonts w:cstheme="minorHAnsi"/>
          <w:lang w:val="en-GB"/>
        </w:rPr>
        <w:t>uided tour</w:t>
      </w:r>
      <w:r>
        <w:rPr>
          <w:rFonts w:cstheme="minorHAnsi"/>
          <w:lang w:val="en-GB"/>
        </w:rPr>
        <w:t>s</w:t>
      </w:r>
      <w:r w:rsidRPr="00414902">
        <w:rPr>
          <w:rFonts w:cstheme="minorHAnsi"/>
          <w:lang w:val="en-GB"/>
        </w:rPr>
        <w:t xml:space="preserve"> visiting different energy related projects and sites</w:t>
      </w:r>
      <w:r>
        <w:rPr>
          <w:rFonts w:cstheme="minorHAnsi"/>
          <w:lang w:val="en-GB"/>
        </w:rPr>
        <w:t>. Each t</w:t>
      </w:r>
      <w:r w:rsidRPr="00414902">
        <w:rPr>
          <w:rFonts w:cstheme="minorHAnsi"/>
          <w:lang w:val="en-GB"/>
        </w:rPr>
        <w:t>our is organized like an excursion / field trip</w:t>
      </w:r>
      <w:r>
        <w:rPr>
          <w:rFonts w:cstheme="minorHAnsi"/>
          <w:lang w:val="en-GB"/>
        </w:rPr>
        <w:t xml:space="preserve"> demonstrating the project by a guide (o</w:t>
      </w:r>
      <w:r w:rsidRPr="00414902">
        <w:rPr>
          <w:rFonts w:cstheme="minorHAnsi"/>
          <w:lang w:val="en-GB"/>
        </w:rPr>
        <w:t>ptionally tog</w:t>
      </w:r>
      <w:r>
        <w:rPr>
          <w:rFonts w:cstheme="minorHAnsi"/>
          <w:lang w:val="en-GB"/>
        </w:rPr>
        <w:t>ether with the project contact). Small groups</w:t>
      </w:r>
      <w:r w:rsidRPr="00414902">
        <w:rPr>
          <w:rFonts w:cstheme="minorHAnsi"/>
          <w:lang w:val="en-GB"/>
        </w:rPr>
        <w:t xml:space="preserve"> of participants</w:t>
      </w:r>
      <w:r>
        <w:rPr>
          <w:rFonts w:cstheme="minorHAnsi"/>
          <w:lang w:val="en-GB"/>
        </w:rPr>
        <w:t xml:space="preserve"> are transported with </w:t>
      </w:r>
      <w:r w:rsidRPr="00414902">
        <w:rPr>
          <w:rFonts w:cstheme="minorHAnsi"/>
          <w:lang w:val="en-GB"/>
        </w:rPr>
        <w:t>buses</w:t>
      </w:r>
      <w:r>
        <w:rPr>
          <w:rFonts w:cstheme="minorHAnsi"/>
          <w:lang w:val="en-GB"/>
        </w:rPr>
        <w:t xml:space="preserve"> to either a variety of renewable energy projects or specific projects e.g. solar, according to the needs of the tour programme. </w:t>
      </w:r>
      <w:r w:rsidRPr="00414902">
        <w:rPr>
          <w:rFonts w:cstheme="minorHAnsi"/>
          <w:lang w:val="en-GB"/>
        </w:rPr>
        <w:t>There is</w:t>
      </w:r>
      <w:r>
        <w:rPr>
          <w:rFonts w:cstheme="minorHAnsi"/>
          <w:lang w:val="en-GB"/>
        </w:rPr>
        <w:t xml:space="preserve"> a</w:t>
      </w:r>
      <w:r w:rsidRPr="00414902">
        <w:rPr>
          <w:rFonts w:cstheme="minorHAnsi"/>
          <w:lang w:val="en-GB"/>
        </w:rPr>
        <w:t xml:space="preserve"> once a month one tour open to the public</w:t>
      </w:r>
      <w:r>
        <w:rPr>
          <w:rFonts w:cstheme="minorHAnsi"/>
          <w:lang w:val="en-GB"/>
        </w:rPr>
        <w:t xml:space="preserve"> (at no charge)</w:t>
      </w:r>
      <w:r w:rsidRPr="00414902">
        <w:rPr>
          <w:rFonts w:cstheme="minorHAnsi"/>
          <w:lang w:val="en-GB"/>
        </w:rPr>
        <w:t xml:space="preserve"> as well as guided tours for groups available</w:t>
      </w:r>
      <w:r>
        <w:rPr>
          <w:rFonts w:cstheme="minorHAnsi"/>
          <w:lang w:val="en-GB"/>
        </w:rPr>
        <w:t>, at a small fee</w:t>
      </w:r>
      <w:r w:rsidRPr="00414902">
        <w:rPr>
          <w:rFonts w:cstheme="minorHAnsi"/>
          <w:lang w:val="en-GB"/>
        </w:rPr>
        <w:t>.</w:t>
      </w:r>
    </w:p>
    <w:p w:rsidR="00414902" w:rsidRDefault="00414902" w:rsidP="00414902">
      <w:pPr>
        <w:spacing w:before="60" w:after="60"/>
        <w:jc w:val="both"/>
        <w:rPr>
          <w:rFonts w:cstheme="minorHAnsi"/>
          <w:lang w:val="en-GB"/>
        </w:rPr>
      </w:pPr>
    </w:p>
    <w:p w:rsidR="00B51D54" w:rsidRDefault="00414902" w:rsidP="00414902">
      <w:pPr>
        <w:spacing w:before="60" w:after="60"/>
        <w:jc w:val="both"/>
        <w:rPr>
          <w:rFonts w:cstheme="minorHAnsi"/>
          <w:lang w:val="en-GB"/>
        </w:rPr>
      </w:pPr>
      <w:r>
        <w:rPr>
          <w:rFonts w:cstheme="minorHAnsi"/>
          <w:lang w:val="en-GB"/>
        </w:rPr>
        <w:t>This example from</w:t>
      </w:r>
      <w:r w:rsidRPr="00414902">
        <w:rPr>
          <w:rFonts w:cstheme="minorHAnsi"/>
          <w:lang w:val="en-GB"/>
        </w:rPr>
        <w:t xml:space="preserve"> Germany is organized by a citizen owned energy Service Company</w:t>
      </w:r>
      <w:r>
        <w:rPr>
          <w:rFonts w:cstheme="minorHAnsi"/>
          <w:lang w:val="en-GB"/>
        </w:rPr>
        <w:t xml:space="preserve"> (</w:t>
      </w:r>
      <w:proofErr w:type="spellStart"/>
      <w:r>
        <w:rPr>
          <w:rFonts w:cstheme="minorHAnsi"/>
          <w:lang w:val="en-GB"/>
        </w:rPr>
        <w:t>Solarcomplex</w:t>
      </w:r>
      <w:proofErr w:type="spellEnd"/>
      <w:r>
        <w:rPr>
          <w:rFonts w:cstheme="minorHAnsi"/>
          <w:lang w:val="en-GB"/>
        </w:rPr>
        <w:t>), and d</w:t>
      </w:r>
      <w:r w:rsidRPr="00414902">
        <w:rPr>
          <w:rFonts w:cstheme="minorHAnsi"/>
          <w:lang w:val="en-GB"/>
        </w:rPr>
        <w:t xml:space="preserve">estinations </w:t>
      </w:r>
      <w:r>
        <w:rPr>
          <w:rFonts w:cstheme="minorHAnsi"/>
          <w:lang w:val="en-GB"/>
        </w:rPr>
        <w:t>can take different approaches, e.g. Energy Service C</w:t>
      </w:r>
      <w:r w:rsidRPr="00414902">
        <w:rPr>
          <w:rFonts w:cstheme="minorHAnsi"/>
          <w:lang w:val="en-GB"/>
        </w:rPr>
        <w:t>ompanies, Energy cooperatives, community energy, m</w:t>
      </w:r>
      <w:r>
        <w:rPr>
          <w:rFonts w:cstheme="minorHAnsi"/>
          <w:lang w:val="en-GB"/>
        </w:rPr>
        <w:t xml:space="preserve">unicipalities, Energy suppliers. </w:t>
      </w:r>
      <w:r w:rsidRPr="00414902">
        <w:rPr>
          <w:rFonts w:cstheme="minorHAnsi"/>
          <w:lang w:val="en-GB"/>
        </w:rPr>
        <w:t>Examples of Destinations: bioenergy village, heating district, biogas plant, Photovoltaic (open space &amp; roof systems), wind farm, hydro power plants, solar thermal plant, wood-chip or pellet heating</w:t>
      </w:r>
      <w:r>
        <w:rPr>
          <w:rFonts w:cstheme="minorHAnsi"/>
          <w:lang w:val="en-GB"/>
        </w:rPr>
        <w:t>.</w:t>
      </w:r>
    </w:p>
    <w:p w:rsidR="005709A6" w:rsidRDefault="005709A6" w:rsidP="00414902">
      <w:pPr>
        <w:spacing w:before="60" w:after="60"/>
        <w:jc w:val="both"/>
        <w:rPr>
          <w:rFonts w:cstheme="minorHAnsi"/>
          <w:lang w:val="en-GB"/>
        </w:rPr>
      </w:pPr>
    </w:p>
    <w:p w:rsidR="005709A6" w:rsidRPr="005A704F" w:rsidRDefault="005709A6" w:rsidP="005709A6">
      <w:pPr>
        <w:jc w:val="both"/>
        <w:rPr>
          <w:rFonts w:cstheme="minorHAnsi"/>
          <w:b/>
          <w:lang w:val="en-GB"/>
        </w:rPr>
      </w:pPr>
      <w:r w:rsidRPr="005A704F">
        <w:rPr>
          <w:rFonts w:cstheme="minorHAnsi"/>
          <w:b/>
          <w:lang w:val="en-GB"/>
        </w:rPr>
        <w:t>4. UK national Community Energy Strategy</w:t>
      </w:r>
      <w:r w:rsidRPr="005A704F">
        <w:rPr>
          <w:rFonts w:cstheme="minorHAnsi"/>
          <w:b/>
        </w:rPr>
        <w:t xml:space="preserve"> </w:t>
      </w:r>
    </w:p>
    <w:p w:rsidR="005709A6" w:rsidRPr="005A704F" w:rsidRDefault="005709A6" w:rsidP="005709A6">
      <w:pPr>
        <w:jc w:val="both"/>
        <w:rPr>
          <w:rFonts w:cstheme="minorHAnsi"/>
          <w:b/>
          <w:lang w:val="en-GB"/>
        </w:rPr>
      </w:pPr>
    </w:p>
    <w:p w:rsidR="00414902" w:rsidRDefault="00007027" w:rsidP="00414902">
      <w:pPr>
        <w:spacing w:before="60" w:after="60"/>
        <w:jc w:val="both"/>
        <w:rPr>
          <w:rFonts w:cstheme="minorHAnsi"/>
          <w:lang w:val="en-GB"/>
        </w:rPr>
      </w:pPr>
      <w:hyperlink r:id="rId11" w:history="1">
        <w:r w:rsidR="005A704F" w:rsidRPr="000035D1">
          <w:rPr>
            <w:rStyle w:val="Hyperlink"/>
            <w:rFonts w:cstheme="minorHAnsi"/>
            <w:lang w:val="en-GB"/>
          </w:rPr>
          <w:t>https://www.gov.uk/government/publications/community-energy-strategy</w:t>
        </w:r>
      </w:hyperlink>
    </w:p>
    <w:p w:rsidR="005A704F" w:rsidRDefault="005A704F" w:rsidP="00414902">
      <w:pPr>
        <w:spacing w:before="60" w:after="60"/>
        <w:jc w:val="both"/>
        <w:rPr>
          <w:lang w:val="en"/>
        </w:rPr>
      </w:pPr>
      <w:r>
        <w:rPr>
          <w:rFonts w:cstheme="minorHAnsi"/>
          <w:lang w:val="en-GB"/>
        </w:rPr>
        <w:t xml:space="preserve">First published </w:t>
      </w:r>
      <w:r>
        <w:rPr>
          <w:lang w:val="en"/>
        </w:rPr>
        <w:t xml:space="preserve">27 January 2014, the strategy was </w:t>
      </w:r>
      <w:r w:rsidRPr="005A704F">
        <w:rPr>
          <w:lang w:val="en"/>
        </w:rPr>
        <w:t>the first ever Community Energy Strategy publi</w:t>
      </w:r>
      <w:r w:rsidR="00AA2600">
        <w:rPr>
          <w:lang w:val="en"/>
        </w:rPr>
        <w:t>shed by a UK government. It set</w:t>
      </w:r>
      <w:r w:rsidRPr="005A704F">
        <w:rPr>
          <w:lang w:val="en"/>
        </w:rPr>
        <w:t xml:space="preserve"> out the role that communities can play in helping to meet the UK’s energy and climate change challenges, including supporting a sustainable and secure energy system; reducing UK greenhouse gas emissions; and lowering consumer bills.</w:t>
      </w:r>
    </w:p>
    <w:p w:rsidR="00AA2600" w:rsidRDefault="00AA2600" w:rsidP="00414902">
      <w:pPr>
        <w:spacing w:before="60" w:after="60"/>
        <w:jc w:val="both"/>
        <w:rPr>
          <w:rFonts w:cstheme="minorHAnsi"/>
          <w:lang w:val="en-GB"/>
        </w:rPr>
      </w:pPr>
      <w:r>
        <w:rPr>
          <w:lang w:val="en"/>
        </w:rPr>
        <w:t xml:space="preserve">Although the strategy was updated in 2015, subsequent governments have not updated it and although the strategy remains a guide for UK policy, community energy has not been </w:t>
      </w:r>
      <w:proofErr w:type="spellStart"/>
      <w:r>
        <w:rPr>
          <w:lang w:val="en"/>
        </w:rPr>
        <w:t>prioritised</w:t>
      </w:r>
      <w:proofErr w:type="spellEnd"/>
      <w:r>
        <w:rPr>
          <w:lang w:val="en"/>
        </w:rPr>
        <w:t xml:space="preserve"> in recent legislative rounds.</w:t>
      </w:r>
    </w:p>
    <w:p w:rsidR="005A704F" w:rsidRPr="00414902" w:rsidRDefault="005A704F" w:rsidP="00414902">
      <w:pPr>
        <w:spacing w:before="60" w:after="60"/>
        <w:jc w:val="both"/>
        <w:rPr>
          <w:rFonts w:cstheme="minorHAnsi"/>
          <w:lang w:val="en-GB"/>
        </w:rPr>
      </w:pPr>
    </w:p>
    <w:p w:rsidR="00E1260E" w:rsidRPr="00763CE9" w:rsidRDefault="00E1260E" w:rsidP="00E1260E">
      <w:pPr>
        <w:spacing w:before="60" w:after="60"/>
        <w:jc w:val="both"/>
        <w:rPr>
          <w:rFonts w:cstheme="minorHAnsi"/>
          <w:b/>
          <w:color w:val="0070C0"/>
          <w:lang w:val="en-GB"/>
        </w:rPr>
      </w:pPr>
      <w:r w:rsidRPr="00763CE9">
        <w:rPr>
          <w:rFonts w:cstheme="minorHAnsi"/>
          <w:b/>
          <w:color w:val="0070C0"/>
          <w:lang w:val="en-GB"/>
        </w:rPr>
        <w:t>2</w:t>
      </w:r>
      <w:r w:rsidRPr="00763CE9">
        <w:rPr>
          <w:rFonts w:cstheme="minorHAnsi"/>
          <w:b/>
          <w:color w:val="0070C0"/>
        </w:rPr>
        <w:t>.</w:t>
      </w:r>
      <w:r w:rsidRPr="00763CE9">
        <w:rPr>
          <w:rFonts w:cstheme="minorHAnsi"/>
          <w:b/>
          <w:color w:val="0070C0"/>
          <w:lang w:val="en-GB"/>
        </w:rPr>
        <w:t>2</w:t>
      </w:r>
      <w:r w:rsidRPr="00763CE9">
        <w:rPr>
          <w:rFonts w:cstheme="minorHAnsi"/>
          <w:b/>
          <w:color w:val="0070C0"/>
        </w:rPr>
        <w:t xml:space="preserve"> </w:t>
      </w:r>
      <w:r w:rsidR="008E7477" w:rsidRPr="00763CE9">
        <w:rPr>
          <w:rFonts w:cstheme="minorHAnsi"/>
          <w:b/>
          <w:color w:val="0070C0"/>
          <w:lang w:val="en-GB"/>
        </w:rPr>
        <w:t>Finance</w:t>
      </w:r>
      <w:r w:rsidR="00763CE9" w:rsidRPr="00763CE9">
        <w:rPr>
          <w:rFonts w:cstheme="minorHAnsi"/>
          <w:b/>
          <w:color w:val="0070C0"/>
          <w:lang w:val="en-GB"/>
        </w:rPr>
        <w:t xml:space="preserve"> and Business Models</w:t>
      </w:r>
    </w:p>
    <w:p w:rsidR="00E1260E" w:rsidRPr="00763CE9" w:rsidRDefault="00E1260E" w:rsidP="00E1260E">
      <w:pPr>
        <w:jc w:val="both"/>
        <w:rPr>
          <w:rFonts w:eastAsia="Times New Roman" w:cstheme="minorHAnsi"/>
          <w:b/>
          <w:bCs/>
          <w:color w:val="000000"/>
          <w:kern w:val="24"/>
          <w:lang w:val="en-GB" w:eastAsia="en-GB"/>
        </w:rPr>
      </w:pPr>
    </w:p>
    <w:p w:rsidR="00763CE9" w:rsidRPr="00711888" w:rsidRDefault="00763CE9" w:rsidP="00763CE9">
      <w:pPr>
        <w:jc w:val="both"/>
        <w:rPr>
          <w:rFonts w:eastAsia="Times New Roman" w:cstheme="minorHAnsi"/>
          <w:b/>
          <w:bCs/>
          <w:color w:val="000000"/>
          <w:kern w:val="24"/>
          <w:lang w:val="en-GB" w:eastAsia="en-GB"/>
        </w:rPr>
      </w:pPr>
      <w:r w:rsidRPr="00711888">
        <w:rPr>
          <w:rFonts w:eastAsia="Times New Roman" w:cstheme="minorHAnsi"/>
          <w:b/>
          <w:bCs/>
          <w:color w:val="000000"/>
          <w:kern w:val="24"/>
          <w:lang w:val="en-GB" w:eastAsia="en-GB"/>
        </w:rPr>
        <w:t>Good Practice observed in the Peer Review</w:t>
      </w:r>
    </w:p>
    <w:p w:rsidR="00763CE9" w:rsidRPr="0080563C" w:rsidRDefault="00763CE9" w:rsidP="00763CE9">
      <w:pPr>
        <w:jc w:val="both"/>
        <w:rPr>
          <w:rFonts w:eastAsia="Times New Roman" w:cstheme="minorHAnsi"/>
          <w:highlight w:val="yellow"/>
          <w:lang w:val="en-GB" w:eastAsia="en-GB"/>
        </w:rPr>
      </w:pPr>
    </w:p>
    <w:p w:rsidR="00763CE9" w:rsidRPr="00D95E78" w:rsidRDefault="00763CE9" w:rsidP="00763CE9">
      <w:pPr>
        <w:jc w:val="both"/>
        <w:rPr>
          <w:rFonts w:eastAsia="Times New Roman" w:cstheme="minorHAnsi"/>
          <w:color w:val="000000"/>
          <w:kern w:val="24"/>
          <w:lang w:val="en-GB" w:eastAsia="en-GB"/>
        </w:rPr>
      </w:pPr>
      <w:r w:rsidRPr="00D95E78">
        <w:rPr>
          <w:rFonts w:eastAsia="Times New Roman" w:cstheme="minorHAnsi"/>
          <w:color w:val="000000"/>
          <w:kern w:val="24"/>
          <w:lang w:val="en-GB" w:eastAsia="en-GB"/>
        </w:rPr>
        <w:t xml:space="preserve">Energy co-operatives </w:t>
      </w:r>
      <w:r>
        <w:rPr>
          <w:rFonts w:eastAsia="Times New Roman" w:cstheme="minorHAnsi"/>
          <w:color w:val="000000"/>
          <w:kern w:val="24"/>
          <w:lang w:val="en-GB" w:eastAsia="en-GB"/>
        </w:rPr>
        <w:t xml:space="preserve">do already </w:t>
      </w:r>
      <w:r w:rsidRPr="00D95E78">
        <w:rPr>
          <w:rFonts w:eastAsia="Times New Roman" w:cstheme="minorHAnsi"/>
          <w:color w:val="000000"/>
          <w:kern w:val="24"/>
          <w:lang w:val="en-GB" w:eastAsia="en-GB"/>
        </w:rPr>
        <w:t>exist, both old and new.</w:t>
      </w:r>
    </w:p>
    <w:p w:rsidR="00763CE9" w:rsidRPr="00D95E78" w:rsidRDefault="00763CE9" w:rsidP="00763CE9">
      <w:pPr>
        <w:jc w:val="both"/>
        <w:rPr>
          <w:rFonts w:eastAsia="Times New Roman" w:cstheme="minorHAnsi"/>
          <w:color w:val="000000"/>
          <w:kern w:val="24"/>
          <w:lang w:val="en-GB" w:eastAsia="en-GB"/>
        </w:rPr>
      </w:pPr>
    </w:p>
    <w:p w:rsidR="00763CE9" w:rsidRPr="00D95E78" w:rsidRDefault="00763CE9" w:rsidP="00763CE9">
      <w:pPr>
        <w:jc w:val="both"/>
        <w:rPr>
          <w:rFonts w:eastAsia="Times New Roman" w:cstheme="minorHAnsi"/>
          <w:color w:val="000000"/>
          <w:kern w:val="24"/>
          <w:lang w:val="en-GB" w:eastAsia="en-GB"/>
        </w:rPr>
      </w:pPr>
      <w:r w:rsidRPr="00D95E78">
        <w:rPr>
          <w:rFonts w:eastAsia="Times New Roman" w:cstheme="minorHAnsi"/>
          <w:color w:val="000000"/>
          <w:kern w:val="24"/>
          <w:lang w:val="en-GB" w:eastAsia="en-GB"/>
        </w:rPr>
        <w:t>ESCO models exist for condominium block retrofit and municipal authority schemes.</w:t>
      </w:r>
    </w:p>
    <w:p w:rsidR="00763CE9" w:rsidRPr="00D95E78" w:rsidRDefault="00763CE9" w:rsidP="00763CE9">
      <w:pPr>
        <w:jc w:val="both"/>
        <w:rPr>
          <w:rFonts w:eastAsia="Times New Roman" w:cstheme="minorHAnsi"/>
          <w:color w:val="000000"/>
          <w:kern w:val="24"/>
          <w:lang w:val="en-GB" w:eastAsia="en-GB"/>
        </w:rPr>
      </w:pPr>
    </w:p>
    <w:p w:rsidR="00763CE9" w:rsidRPr="00D95E78" w:rsidRDefault="00763CE9" w:rsidP="00763CE9">
      <w:pPr>
        <w:jc w:val="both"/>
        <w:rPr>
          <w:rFonts w:eastAsia="Times New Roman" w:cstheme="minorHAnsi"/>
          <w:color w:val="000000"/>
          <w:kern w:val="24"/>
          <w:lang w:val="en-GB" w:eastAsia="en-GB"/>
        </w:rPr>
      </w:pPr>
      <w:r w:rsidRPr="00D95E78">
        <w:rPr>
          <w:rFonts w:eastAsia="Times New Roman" w:cstheme="minorHAnsi"/>
          <w:color w:val="000000"/>
          <w:kern w:val="24"/>
          <w:lang w:val="en-GB" w:eastAsia="en-GB"/>
        </w:rPr>
        <w:t>A good practice example illustrating crowdfunded solar PV on an eco-hotel was observed.</w:t>
      </w:r>
    </w:p>
    <w:p w:rsidR="00763CE9" w:rsidRPr="00D95E78" w:rsidRDefault="00763CE9" w:rsidP="00763CE9">
      <w:pPr>
        <w:jc w:val="both"/>
        <w:rPr>
          <w:rFonts w:eastAsia="Times New Roman" w:cstheme="minorHAnsi"/>
          <w:color w:val="000000"/>
          <w:kern w:val="24"/>
          <w:lang w:val="en-GB" w:eastAsia="en-GB"/>
        </w:rPr>
      </w:pPr>
    </w:p>
    <w:p w:rsidR="00763CE9" w:rsidRPr="00D95E78" w:rsidRDefault="00763CE9" w:rsidP="00763CE9">
      <w:pPr>
        <w:jc w:val="both"/>
        <w:rPr>
          <w:rFonts w:eastAsia="Times New Roman" w:cstheme="minorHAnsi"/>
          <w:color w:val="000000"/>
          <w:kern w:val="24"/>
          <w:lang w:val="en-GB" w:eastAsia="en-GB"/>
        </w:rPr>
      </w:pPr>
      <w:r w:rsidRPr="00D95E78">
        <w:rPr>
          <w:rFonts w:eastAsia="Times New Roman" w:cstheme="minorHAnsi"/>
          <w:color w:val="000000"/>
          <w:kern w:val="24"/>
          <w:lang w:val="en-GB" w:eastAsia="en-GB"/>
        </w:rPr>
        <w:t>Electric Vehicle car sharing organisations</w:t>
      </w:r>
      <w:r>
        <w:rPr>
          <w:rFonts w:eastAsia="Times New Roman" w:cstheme="minorHAnsi"/>
          <w:color w:val="000000"/>
          <w:kern w:val="24"/>
          <w:lang w:val="en-GB" w:eastAsia="en-GB"/>
        </w:rPr>
        <w:t xml:space="preserve"> already</w:t>
      </w:r>
      <w:r w:rsidRPr="00D95E78">
        <w:rPr>
          <w:rFonts w:eastAsia="Times New Roman" w:cstheme="minorHAnsi"/>
          <w:color w:val="000000"/>
          <w:kern w:val="24"/>
          <w:lang w:val="en-GB" w:eastAsia="en-GB"/>
        </w:rPr>
        <w:t xml:space="preserve"> exist.</w:t>
      </w:r>
    </w:p>
    <w:p w:rsidR="00763CE9" w:rsidRPr="0080563C" w:rsidRDefault="00763CE9" w:rsidP="00763CE9">
      <w:pPr>
        <w:jc w:val="both"/>
        <w:rPr>
          <w:rFonts w:eastAsia="Times New Roman" w:cstheme="minorHAnsi"/>
          <w:b/>
          <w:bCs/>
          <w:color w:val="000000"/>
          <w:kern w:val="24"/>
          <w:highlight w:val="yellow"/>
          <w:lang w:val="en-GB" w:eastAsia="en-GB"/>
        </w:rPr>
      </w:pPr>
    </w:p>
    <w:p w:rsidR="00763CE9" w:rsidRPr="00711888" w:rsidRDefault="00763CE9" w:rsidP="00763CE9">
      <w:pPr>
        <w:jc w:val="both"/>
        <w:rPr>
          <w:rFonts w:eastAsia="Times New Roman" w:cstheme="minorHAnsi"/>
          <w:b/>
          <w:bCs/>
          <w:color w:val="000000"/>
          <w:kern w:val="24"/>
          <w:lang w:val="en-GB" w:eastAsia="en-GB"/>
        </w:rPr>
      </w:pPr>
      <w:r>
        <w:rPr>
          <w:rFonts w:eastAsia="Times New Roman" w:cstheme="minorHAnsi"/>
          <w:b/>
          <w:bCs/>
          <w:color w:val="000000"/>
          <w:kern w:val="24"/>
          <w:lang w:val="en-GB" w:eastAsia="en-GB"/>
        </w:rPr>
        <w:t>Challenges</w:t>
      </w:r>
      <w:r w:rsidRPr="00711888">
        <w:rPr>
          <w:rFonts w:eastAsia="Times New Roman" w:cstheme="minorHAnsi"/>
          <w:b/>
          <w:bCs/>
          <w:color w:val="000000"/>
          <w:kern w:val="24"/>
          <w:lang w:val="en-GB" w:eastAsia="en-GB"/>
        </w:rPr>
        <w:t xml:space="preserve"> observed</w:t>
      </w:r>
    </w:p>
    <w:p w:rsidR="00763CE9" w:rsidRPr="0080563C" w:rsidRDefault="00763CE9" w:rsidP="00763CE9">
      <w:pPr>
        <w:jc w:val="both"/>
        <w:rPr>
          <w:rFonts w:eastAsia="Times New Roman" w:cstheme="minorHAnsi"/>
          <w:highlight w:val="yellow"/>
          <w:lang w:val="en-GB" w:eastAsia="en-GB"/>
        </w:rPr>
      </w:pPr>
    </w:p>
    <w:p w:rsidR="00763CE9" w:rsidRPr="00F262FB" w:rsidRDefault="00763CE9" w:rsidP="00763CE9">
      <w:pPr>
        <w:rPr>
          <w:rFonts w:eastAsia="Times New Roman" w:cstheme="minorHAnsi"/>
          <w:color w:val="000000"/>
          <w:kern w:val="24"/>
          <w:lang w:val="en-GB" w:eastAsia="en-GB"/>
        </w:rPr>
      </w:pPr>
      <w:r w:rsidRPr="00F262FB">
        <w:rPr>
          <w:rFonts w:eastAsia="Times New Roman" w:cstheme="minorHAnsi"/>
          <w:color w:val="000000"/>
          <w:kern w:val="24"/>
          <w:lang w:val="en-GB" w:eastAsia="en-GB"/>
        </w:rPr>
        <w:t>Current legislation limits the possibilities for community energy.</w:t>
      </w:r>
    </w:p>
    <w:p w:rsidR="00763CE9" w:rsidRPr="00F262FB" w:rsidRDefault="00763CE9" w:rsidP="00763CE9">
      <w:pPr>
        <w:rPr>
          <w:rFonts w:eastAsia="Times New Roman" w:cstheme="minorHAnsi"/>
          <w:color w:val="000000"/>
          <w:kern w:val="24"/>
          <w:highlight w:val="yellow"/>
          <w:lang w:val="en-GB" w:eastAsia="en-GB"/>
        </w:rPr>
      </w:pPr>
    </w:p>
    <w:p w:rsidR="00763CE9" w:rsidRPr="00F262FB" w:rsidRDefault="00763CE9" w:rsidP="00763CE9">
      <w:pPr>
        <w:rPr>
          <w:rFonts w:eastAsia="Times New Roman" w:cstheme="minorHAnsi"/>
          <w:color w:val="000000"/>
          <w:kern w:val="24"/>
          <w:lang w:val="en-GB" w:eastAsia="en-GB"/>
        </w:rPr>
      </w:pPr>
      <w:r w:rsidRPr="00F262FB">
        <w:rPr>
          <w:rFonts w:eastAsia="Times New Roman" w:cstheme="minorHAnsi"/>
          <w:color w:val="000000"/>
          <w:kern w:val="24"/>
          <w:lang w:val="en-GB" w:eastAsia="en-GB"/>
        </w:rPr>
        <w:t xml:space="preserve">The Valencia Sustainable Energy Strategy assumes that 170MW of solar PV capacity will be </w:t>
      </w:r>
      <w:proofErr w:type="gramStart"/>
      <w:r w:rsidRPr="00F262FB">
        <w:rPr>
          <w:rFonts w:eastAsia="Times New Roman" w:cstheme="minorHAnsi"/>
          <w:color w:val="000000"/>
          <w:kern w:val="24"/>
          <w:lang w:val="en-GB" w:eastAsia="en-GB"/>
        </w:rPr>
        <w:t>delivered  –</w:t>
      </w:r>
      <w:proofErr w:type="gramEnd"/>
      <w:r w:rsidRPr="00F262FB">
        <w:rPr>
          <w:rFonts w:eastAsia="Times New Roman" w:cstheme="minorHAnsi"/>
          <w:color w:val="000000"/>
          <w:kern w:val="24"/>
          <w:lang w:val="en-GB" w:eastAsia="en-GB"/>
        </w:rPr>
        <w:t xml:space="preserve"> sites need to be identified.</w:t>
      </w:r>
    </w:p>
    <w:p w:rsidR="00763CE9" w:rsidRPr="00F262FB" w:rsidRDefault="00763CE9" w:rsidP="00763CE9">
      <w:pPr>
        <w:rPr>
          <w:rFonts w:eastAsia="Times New Roman" w:cstheme="minorHAnsi"/>
          <w:color w:val="000000"/>
          <w:kern w:val="24"/>
          <w:highlight w:val="yellow"/>
          <w:lang w:val="en-GB" w:eastAsia="en-GB"/>
        </w:rPr>
      </w:pPr>
    </w:p>
    <w:p w:rsidR="00763CE9" w:rsidRPr="00F262FB" w:rsidRDefault="00763CE9" w:rsidP="00763CE9">
      <w:pPr>
        <w:rPr>
          <w:rFonts w:eastAsia="Times New Roman" w:cstheme="minorHAnsi"/>
          <w:color w:val="000000"/>
          <w:kern w:val="24"/>
          <w:lang w:val="en-GB" w:eastAsia="en-GB"/>
        </w:rPr>
      </w:pPr>
      <w:r w:rsidRPr="00F262FB">
        <w:rPr>
          <w:rFonts w:eastAsia="Times New Roman" w:cstheme="minorHAnsi"/>
          <w:color w:val="000000"/>
          <w:kern w:val="24"/>
          <w:lang w:val="en-GB" w:eastAsia="en-GB"/>
        </w:rPr>
        <w:t>It is not known if rural municipalities own or run transport schemes for older populations on lesser used routes – maybe there is potential for Electric Vehicles here?</w:t>
      </w:r>
    </w:p>
    <w:p w:rsidR="00763CE9" w:rsidRPr="0080563C" w:rsidRDefault="00763CE9" w:rsidP="00763CE9">
      <w:pPr>
        <w:rPr>
          <w:rFonts w:eastAsia="Times New Roman" w:cstheme="minorHAnsi"/>
          <w:b/>
          <w:kern w:val="24"/>
          <w:highlight w:val="yellow"/>
          <w:lang w:val="en-GB" w:eastAsia="en-GB"/>
        </w:rPr>
      </w:pPr>
    </w:p>
    <w:p w:rsidR="00763CE9" w:rsidRPr="00711888" w:rsidRDefault="00763CE9" w:rsidP="00763CE9">
      <w:pPr>
        <w:rPr>
          <w:rFonts w:eastAsia="Times New Roman" w:cstheme="minorHAnsi"/>
          <w:b/>
          <w:kern w:val="24"/>
          <w:lang w:val="en-GB" w:eastAsia="en-GB"/>
        </w:rPr>
      </w:pPr>
      <w:r w:rsidRPr="00711888">
        <w:rPr>
          <w:rFonts w:eastAsia="Times New Roman" w:cstheme="minorHAnsi"/>
          <w:b/>
          <w:kern w:val="24"/>
          <w:lang w:val="en-GB" w:eastAsia="en-GB"/>
        </w:rPr>
        <w:t xml:space="preserve">Opportunities </w:t>
      </w:r>
    </w:p>
    <w:p w:rsidR="00763CE9" w:rsidRPr="0080563C" w:rsidRDefault="00763CE9" w:rsidP="00763CE9">
      <w:pPr>
        <w:rPr>
          <w:rFonts w:eastAsia="Times New Roman" w:cstheme="minorHAnsi"/>
          <w:b/>
          <w:highlight w:val="yellow"/>
          <w:lang w:val="en-GB" w:eastAsia="en-GB"/>
        </w:rPr>
      </w:pPr>
    </w:p>
    <w:p w:rsidR="00763CE9" w:rsidRPr="005814A8" w:rsidRDefault="00763CE9" w:rsidP="00763CE9">
      <w:pPr>
        <w:spacing w:before="60" w:after="60"/>
        <w:jc w:val="both"/>
        <w:rPr>
          <w:rFonts w:cstheme="minorHAnsi"/>
          <w:color w:val="000000"/>
          <w:kern w:val="24"/>
          <w:lang w:val="en-GB" w:eastAsia="en-GB"/>
        </w:rPr>
      </w:pPr>
      <w:r>
        <w:rPr>
          <w:rFonts w:cstheme="minorHAnsi"/>
          <w:color w:val="000000"/>
          <w:kern w:val="24"/>
          <w:lang w:val="en-GB" w:eastAsia="en-GB"/>
        </w:rPr>
        <w:t>Forthcoming c</w:t>
      </w:r>
      <w:r w:rsidRPr="005814A8">
        <w:rPr>
          <w:rFonts w:cstheme="minorHAnsi"/>
          <w:color w:val="000000"/>
          <w:kern w:val="24"/>
          <w:lang w:val="en-GB" w:eastAsia="en-GB"/>
        </w:rPr>
        <w:t>hanges in legislation should enable solar PV in condominium blocks under a community ownership / supply model.</w:t>
      </w:r>
    </w:p>
    <w:p w:rsidR="00763CE9" w:rsidRPr="005814A8" w:rsidRDefault="00763CE9" w:rsidP="00763CE9">
      <w:pPr>
        <w:spacing w:before="60" w:after="60"/>
        <w:jc w:val="both"/>
        <w:rPr>
          <w:rFonts w:cstheme="minorHAnsi"/>
          <w:color w:val="000000"/>
          <w:kern w:val="24"/>
          <w:highlight w:val="yellow"/>
          <w:lang w:val="en-GB" w:eastAsia="en-GB"/>
        </w:rPr>
      </w:pPr>
    </w:p>
    <w:p w:rsidR="00763CE9" w:rsidRPr="005814A8" w:rsidRDefault="00763CE9" w:rsidP="00763CE9">
      <w:pPr>
        <w:spacing w:before="60" w:after="60"/>
        <w:jc w:val="both"/>
        <w:rPr>
          <w:rFonts w:cstheme="minorHAnsi"/>
          <w:color w:val="000000"/>
          <w:kern w:val="24"/>
          <w:lang w:val="en-GB" w:eastAsia="en-GB"/>
        </w:rPr>
      </w:pPr>
      <w:r w:rsidRPr="005814A8">
        <w:rPr>
          <w:rFonts w:cstheme="minorHAnsi"/>
          <w:color w:val="000000"/>
          <w:kern w:val="24"/>
          <w:lang w:val="en-GB" w:eastAsia="en-GB"/>
        </w:rPr>
        <w:t>Community owned solar PV on publicly owned buildings could also happen</w:t>
      </w:r>
      <w:r>
        <w:rPr>
          <w:rFonts w:cstheme="minorHAnsi"/>
          <w:color w:val="000000"/>
          <w:kern w:val="24"/>
          <w:lang w:val="en-GB" w:eastAsia="en-GB"/>
        </w:rPr>
        <w:t>, if collaborations between municipalities and community groups takes place.</w:t>
      </w:r>
    </w:p>
    <w:p w:rsidR="00763CE9" w:rsidRPr="005814A8" w:rsidRDefault="00763CE9" w:rsidP="00763CE9">
      <w:pPr>
        <w:spacing w:before="60" w:after="60"/>
        <w:jc w:val="both"/>
        <w:rPr>
          <w:rFonts w:cstheme="minorHAnsi"/>
          <w:color w:val="000000"/>
          <w:kern w:val="24"/>
          <w:highlight w:val="yellow"/>
          <w:lang w:val="en-GB" w:eastAsia="en-GB"/>
        </w:rPr>
      </w:pPr>
    </w:p>
    <w:p w:rsidR="00763CE9" w:rsidRDefault="00763CE9" w:rsidP="00763CE9">
      <w:pPr>
        <w:spacing w:before="60" w:after="60"/>
        <w:jc w:val="both"/>
        <w:rPr>
          <w:rFonts w:cstheme="minorHAnsi"/>
          <w:color w:val="000000"/>
          <w:kern w:val="24"/>
          <w:lang w:val="en-GB" w:eastAsia="en-GB"/>
        </w:rPr>
      </w:pPr>
      <w:r w:rsidRPr="005814A8">
        <w:rPr>
          <w:rFonts w:cstheme="minorHAnsi"/>
          <w:color w:val="000000"/>
          <w:kern w:val="24"/>
          <w:lang w:val="en-GB" w:eastAsia="en-GB"/>
        </w:rPr>
        <w:t xml:space="preserve">Banks pay </w:t>
      </w:r>
      <w:r>
        <w:rPr>
          <w:rFonts w:cstheme="minorHAnsi"/>
          <w:color w:val="000000"/>
          <w:kern w:val="24"/>
          <w:lang w:val="en-GB" w:eastAsia="en-GB"/>
        </w:rPr>
        <w:t>very low</w:t>
      </w:r>
      <w:r w:rsidRPr="005814A8">
        <w:rPr>
          <w:rFonts w:cstheme="minorHAnsi"/>
          <w:color w:val="000000"/>
          <w:kern w:val="24"/>
          <w:lang w:val="en-GB" w:eastAsia="en-GB"/>
        </w:rPr>
        <w:t xml:space="preserve"> return</w:t>
      </w:r>
      <w:r>
        <w:rPr>
          <w:rFonts w:cstheme="minorHAnsi"/>
          <w:color w:val="000000"/>
          <w:kern w:val="24"/>
          <w:lang w:val="en-GB" w:eastAsia="en-GB"/>
        </w:rPr>
        <w:t>s at present</w:t>
      </w:r>
      <w:r w:rsidRPr="005814A8">
        <w:rPr>
          <w:rFonts w:cstheme="minorHAnsi"/>
          <w:color w:val="000000"/>
          <w:kern w:val="24"/>
          <w:lang w:val="en-GB" w:eastAsia="en-GB"/>
        </w:rPr>
        <w:t xml:space="preserve"> so community energy schemes</w:t>
      </w:r>
      <w:r>
        <w:rPr>
          <w:rFonts w:cstheme="minorHAnsi"/>
          <w:color w:val="000000"/>
          <w:kern w:val="24"/>
          <w:lang w:val="en-GB" w:eastAsia="en-GB"/>
        </w:rPr>
        <w:t xml:space="preserve"> are</w:t>
      </w:r>
      <w:r w:rsidRPr="005814A8">
        <w:rPr>
          <w:rFonts w:cstheme="minorHAnsi"/>
          <w:color w:val="000000"/>
          <w:kern w:val="24"/>
          <w:lang w:val="en-GB" w:eastAsia="en-GB"/>
        </w:rPr>
        <w:t xml:space="preserve"> financially attractive</w:t>
      </w:r>
      <w:r>
        <w:rPr>
          <w:rFonts w:cstheme="minorHAnsi"/>
          <w:color w:val="000000"/>
          <w:kern w:val="24"/>
          <w:lang w:val="en-GB" w:eastAsia="en-GB"/>
        </w:rPr>
        <w:t xml:space="preserve"> for private investors.</w:t>
      </w:r>
    </w:p>
    <w:p w:rsidR="00763CE9" w:rsidRPr="005814A8" w:rsidRDefault="00763CE9" w:rsidP="00763CE9">
      <w:pPr>
        <w:spacing w:before="60" w:after="60"/>
        <w:jc w:val="both"/>
        <w:rPr>
          <w:rFonts w:cstheme="minorHAnsi"/>
          <w:b/>
          <w:color w:val="000000"/>
          <w:kern w:val="24"/>
          <w:lang w:val="en-GB" w:eastAsia="en-GB"/>
        </w:rPr>
      </w:pPr>
    </w:p>
    <w:p w:rsidR="00763CE9" w:rsidRPr="00711888" w:rsidRDefault="00763CE9" w:rsidP="00763CE9">
      <w:pPr>
        <w:spacing w:before="60" w:after="60"/>
        <w:jc w:val="both"/>
        <w:rPr>
          <w:rFonts w:cstheme="minorHAnsi"/>
          <w:color w:val="000000"/>
          <w:kern w:val="24"/>
          <w:lang w:val="en-GB" w:eastAsia="en-GB"/>
        </w:rPr>
      </w:pPr>
      <w:r w:rsidRPr="00711888">
        <w:rPr>
          <w:rFonts w:cstheme="minorHAnsi"/>
          <w:b/>
          <w:color w:val="000000"/>
          <w:kern w:val="24"/>
          <w:lang w:val="en-GB" w:eastAsia="en-GB"/>
        </w:rPr>
        <w:t>Recommendations</w:t>
      </w:r>
    </w:p>
    <w:p w:rsidR="00763CE9" w:rsidRPr="0080563C" w:rsidRDefault="00763CE9" w:rsidP="00763CE9">
      <w:pPr>
        <w:pStyle w:val="ListParagraph"/>
        <w:spacing w:before="60" w:after="60"/>
        <w:jc w:val="both"/>
        <w:rPr>
          <w:rFonts w:asciiTheme="minorHAnsi" w:hAnsiTheme="minorHAnsi" w:cstheme="minorHAnsi"/>
          <w:color w:val="000000"/>
          <w:kern w:val="24"/>
          <w:sz w:val="22"/>
          <w:szCs w:val="22"/>
          <w:highlight w:val="yellow"/>
          <w:lang w:val="en-GB" w:eastAsia="en-GB"/>
        </w:rPr>
      </w:pPr>
    </w:p>
    <w:p w:rsidR="00763CE9" w:rsidRPr="00711888" w:rsidRDefault="00763CE9" w:rsidP="00FC2C6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kern w:val="24"/>
          <w:sz w:val="22"/>
          <w:szCs w:val="22"/>
          <w:lang w:val="en-GB" w:eastAsia="en-GB"/>
        </w:rPr>
      </w:pPr>
      <w:r w:rsidRPr="00711888">
        <w:rPr>
          <w:rFonts w:asciiTheme="minorHAnsi" w:hAnsiTheme="minorHAnsi" w:cstheme="minorHAnsi"/>
          <w:kern w:val="24"/>
          <w:sz w:val="22"/>
          <w:szCs w:val="22"/>
          <w:lang w:val="en-GB" w:eastAsia="en-GB"/>
        </w:rPr>
        <w:t>IVACE to keep register of potential projects with returns too low for big companies but sufficient for community</w:t>
      </w:r>
    </w:p>
    <w:p w:rsidR="00763CE9" w:rsidRPr="00711888" w:rsidRDefault="00763CE9" w:rsidP="00FC2C69">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theme="minorHAnsi"/>
          <w:kern w:val="24"/>
          <w:sz w:val="22"/>
          <w:szCs w:val="22"/>
          <w:lang w:val="en-GB" w:eastAsia="en-GB"/>
        </w:rPr>
      </w:pPr>
      <w:r w:rsidRPr="00711888">
        <w:rPr>
          <w:rFonts w:asciiTheme="minorHAnsi" w:hAnsiTheme="minorHAnsi" w:cstheme="minorHAnsi"/>
          <w:kern w:val="24"/>
          <w:sz w:val="22"/>
          <w:szCs w:val="22"/>
          <w:lang w:val="en-GB" w:eastAsia="en-GB"/>
        </w:rPr>
        <w:t>When</w:t>
      </w:r>
      <w:r>
        <w:rPr>
          <w:rFonts w:asciiTheme="minorHAnsi" w:hAnsiTheme="minorHAnsi" w:cstheme="minorHAnsi"/>
          <w:kern w:val="24"/>
          <w:sz w:val="22"/>
          <w:szCs w:val="22"/>
          <w:lang w:val="en-GB" w:eastAsia="en-GB"/>
        </w:rPr>
        <w:t xml:space="preserve"> the</w:t>
      </w:r>
      <w:r w:rsidRPr="00711888">
        <w:rPr>
          <w:rFonts w:asciiTheme="minorHAnsi" w:hAnsiTheme="minorHAnsi" w:cstheme="minorHAnsi"/>
          <w:kern w:val="24"/>
          <w:sz w:val="22"/>
          <w:szCs w:val="22"/>
          <w:lang w:val="en-GB" w:eastAsia="en-GB"/>
        </w:rPr>
        <w:t xml:space="preserve"> law changes, IVACE to lead pilot schemes:- 1) municipality working with energy co-op / community group based on Oldham model 2) community owned condo</w:t>
      </w:r>
      <w:r>
        <w:rPr>
          <w:rFonts w:asciiTheme="minorHAnsi" w:hAnsiTheme="minorHAnsi" w:cstheme="minorHAnsi"/>
          <w:kern w:val="24"/>
          <w:sz w:val="22"/>
          <w:szCs w:val="22"/>
          <w:lang w:val="en-GB" w:eastAsia="en-GB"/>
        </w:rPr>
        <w:t>minium</w:t>
      </w:r>
      <w:r w:rsidRPr="00711888">
        <w:rPr>
          <w:rFonts w:asciiTheme="minorHAnsi" w:hAnsiTheme="minorHAnsi" w:cstheme="minorHAnsi"/>
          <w:kern w:val="24"/>
          <w:sz w:val="22"/>
          <w:szCs w:val="22"/>
          <w:lang w:val="en-GB" w:eastAsia="en-GB"/>
        </w:rPr>
        <w:t xml:space="preserve"> block retrofit incl</w:t>
      </w:r>
      <w:r>
        <w:rPr>
          <w:rFonts w:asciiTheme="minorHAnsi" w:hAnsiTheme="minorHAnsi" w:cstheme="minorHAnsi"/>
          <w:kern w:val="24"/>
          <w:sz w:val="22"/>
          <w:szCs w:val="22"/>
          <w:lang w:val="en-GB" w:eastAsia="en-GB"/>
        </w:rPr>
        <w:t>uding</w:t>
      </w:r>
      <w:r w:rsidRPr="00711888">
        <w:rPr>
          <w:rFonts w:asciiTheme="minorHAnsi" w:hAnsiTheme="minorHAnsi" w:cstheme="minorHAnsi"/>
          <w:kern w:val="24"/>
          <w:sz w:val="22"/>
          <w:szCs w:val="22"/>
          <w:lang w:val="en-GB" w:eastAsia="en-GB"/>
        </w:rPr>
        <w:t xml:space="preserve"> solar PV</w:t>
      </w:r>
      <w:r>
        <w:rPr>
          <w:rFonts w:asciiTheme="minorHAnsi" w:hAnsiTheme="minorHAnsi" w:cstheme="minorHAnsi"/>
          <w:kern w:val="24"/>
          <w:sz w:val="22"/>
          <w:szCs w:val="22"/>
          <w:lang w:val="en-GB" w:eastAsia="en-GB"/>
        </w:rPr>
        <w:t xml:space="preserve"> and energy efficiency measures</w:t>
      </w:r>
    </w:p>
    <w:p w:rsidR="0096702C" w:rsidRPr="0080563C" w:rsidRDefault="0096702C" w:rsidP="0096702C">
      <w:pPr>
        <w:rPr>
          <w:rFonts w:cstheme="minorHAnsi"/>
          <w:b/>
          <w:color w:val="0070C0"/>
          <w:highlight w:val="yellow"/>
          <w:lang w:val="en-GB"/>
        </w:rPr>
      </w:pPr>
    </w:p>
    <w:p w:rsidR="0096702C" w:rsidRPr="0080563C" w:rsidRDefault="0096702C" w:rsidP="0096702C">
      <w:pPr>
        <w:rPr>
          <w:rFonts w:cstheme="minorHAnsi"/>
          <w:b/>
          <w:color w:val="0070C0"/>
          <w:highlight w:val="yellow"/>
          <w:lang w:val="en-GB"/>
        </w:rPr>
      </w:pPr>
    </w:p>
    <w:p w:rsidR="00B70897" w:rsidRPr="00BF1EAA" w:rsidRDefault="00B70897" w:rsidP="0096702C">
      <w:pPr>
        <w:rPr>
          <w:rFonts w:cstheme="minorHAnsi"/>
          <w:b/>
          <w:lang w:val="en-GB"/>
        </w:rPr>
      </w:pPr>
      <w:r w:rsidRPr="00BF1EAA">
        <w:rPr>
          <w:rFonts w:cstheme="minorHAnsi"/>
          <w:b/>
          <w:lang w:val="en-GB"/>
        </w:rPr>
        <w:t>Transferable Good Practice from COALESCCE partners relevant to these recommendations</w:t>
      </w:r>
    </w:p>
    <w:p w:rsidR="00B70897" w:rsidRPr="00BF1EAA" w:rsidRDefault="00B70897" w:rsidP="00E1260E">
      <w:pPr>
        <w:spacing w:before="60" w:after="60"/>
        <w:rPr>
          <w:rFonts w:cstheme="minorHAnsi"/>
          <w:b/>
          <w:color w:val="0070C0"/>
          <w:lang w:val="en-GB"/>
        </w:rPr>
      </w:pPr>
    </w:p>
    <w:p w:rsidR="002D6B7B" w:rsidRPr="00BF1EAA" w:rsidRDefault="006B45D7" w:rsidP="002D6B7B">
      <w:pPr>
        <w:jc w:val="both"/>
        <w:rPr>
          <w:rFonts w:cstheme="minorHAnsi"/>
          <w:b/>
          <w:lang w:val="en-GB"/>
        </w:rPr>
      </w:pPr>
      <w:r w:rsidRPr="00BF1EAA">
        <w:rPr>
          <w:rFonts w:cstheme="minorHAnsi"/>
          <w:b/>
          <w:lang w:val="en-GB"/>
        </w:rPr>
        <w:t xml:space="preserve">1. </w:t>
      </w:r>
      <w:r w:rsidR="003410F5" w:rsidRPr="00BF1EAA">
        <w:rPr>
          <w:rFonts w:cstheme="minorHAnsi"/>
          <w:b/>
          <w:lang w:val="en-GB"/>
        </w:rPr>
        <w:t>Oldham community energy finance model</w:t>
      </w:r>
    </w:p>
    <w:p w:rsidR="002D6B7B" w:rsidRPr="00BF1EAA" w:rsidRDefault="002D6B7B" w:rsidP="002D6B7B">
      <w:pPr>
        <w:ind w:left="708"/>
        <w:jc w:val="both"/>
        <w:rPr>
          <w:rFonts w:cstheme="minorHAnsi"/>
          <w:b/>
          <w:lang w:val="en-GB"/>
        </w:rPr>
      </w:pPr>
    </w:p>
    <w:p w:rsidR="003410F5" w:rsidRPr="00BF1EAA" w:rsidRDefault="003410F5" w:rsidP="003410F5">
      <w:pPr>
        <w:jc w:val="both"/>
        <w:rPr>
          <w:rStyle w:val="Hyperlink"/>
          <w:rFonts w:cstheme="minorHAnsi"/>
          <w:lang w:val="en-GB"/>
        </w:rPr>
      </w:pPr>
      <w:r w:rsidRPr="00BF1EAA">
        <w:rPr>
          <w:rFonts w:cstheme="minorHAnsi"/>
          <w:lang w:val="en-GB"/>
        </w:rPr>
        <w:lastRenderedPageBreak/>
        <w:t xml:space="preserve">Oldham is one of the poorest areas of Greater Manchester. The council is a ‘co-operative council’ and wanted the benefits of renewable energy to be shared with the residents. The council conducted feasibility studies on schools and a community centre for PV installation. Local members of the community were invited to collaborate on the project. Three people came forward to help, bringing a range of business and environmental activism skills. The study identified five schools and a community centre that were feasible for community-owned energy. A type of co-operative known as a Community Benefit Society was formed and they signed roof-top leases at zero rent. The group, called Oldham Community Power, offered shares. They raised some money, and borrowed a low interest loan from the council to meet the FIT deadline and install the PV panels. Once local people could see the PV panels on the roofs, they bought shares in the organisation, and over half of the cost of the scheme was paid for by local people who receive an annual interest payment on their shares. See: </w:t>
      </w:r>
      <w:hyperlink r:id="rId12" w:history="1">
        <w:r w:rsidRPr="00BF1EAA">
          <w:rPr>
            <w:rStyle w:val="Hyperlink"/>
            <w:rFonts w:cstheme="minorHAnsi"/>
            <w:lang w:val="en-GB"/>
          </w:rPr>
          <w:t>http://oldhamcommunitypower.org.uk/</w:t>
        </w:r>
      </w:hyperlink>
    </w:p>
    <w:p w:rsidR="00B62981" w:rsidRPr="0080563C" w:rsidRDefault="00B62981" w:rsidP="00B62981">
      <w:pPr>
        <w:jc w:val="both"/>
        <w:rPr>
          <w:rFonts w:cstheme="minorHAnsi"/>
          <w:highlight w:val="yellow"/>
          <w:lang w:val="en-GB"/>
        </w:rPr>
      </w:pPr>
    </w:p>
    <w:p w:rsidR="00ED25BE" w:rsidRPr="00E023BD" w:rsidRDefault="00BF1EAA" w:rsidP="00ED25BE">
      <w:pPr>
        <w:jc w:val="both"/>
        <w:rPr>
          <w:rFonts w:cstheme="minorHAnsi"/>
          <w:b/>
          <w:lang w:val="en-GB"/>
        </w:rPr>
      </w:pPr>
      <w:r w:rsidRPr="00E023BD">
        <w:rPr>
          <w:rFonts w:cstheme="minorHAnsi"/>
          <w:b/>
          <w:lang w:val="en-GB"/>
        </w:rPr>
        <w:t>2</w:t>
      </w:r>
      <w:r w:rsidR="00ED25BE" w:rsidRPr="00E023BD">
        <w:rPr>
          <w:rFonts w:cstheme="minorHAnsi"/>
          <w:b/>
          <w:lang w:val="en-GB"/>
        </w:rPr>
        <w:t>.</w:t>
      </w:r>
      <w:r w:rsidR="00ED25BE" w:rsidRPr="00E023BD">
        <w:rPr>
          <w:rFonts w:cstheme="minorHAnsi"/>
          <w:lang w:val="en-GB"/>
        </w:rPr>
        <w:t xml:space="preserve"> </w:t>
      </w:r>
      <w:r w:rsidR="00ED25BE" w:rsidRPr="00E023BD">
        <w:rPr>
          <w:rFonts w:cstheme="minorHAnsi"/>
          <w:b/>
          <w:lang w:val="en-GB"/>
        </w:rPr>
        <w:t>S</w:t>
      </w:r>
      <w:r w:rsidR="00ED25BE" w:rsidRPr="00E023BD">
        <w:rPr>
          <w:rFonts w:cstheme="minorHAnsi"/>
          <w:b/>
        </w:rPr>
        <w:t>olar PV on tenement blocks in Sofia</w:t>
      </w:r>
      <w:r w:rsidRPr="00E023BD">
        <w:rPr>
          <w:rFonts w:cstheme="minorHAnsi"/>
          <w:b/>
          <w:lang w:val="en-GB"/>
        </w:rPr>
        <w:t xml:space="preserve"> – Za </w:t>
      </w:r>
      <w:proofErr w:type="spellStart"/>
      <w:r w:rsidRPr="00E023BD">
        <w:rPr>
          <w:rFonts w:cstheme="minorHAnsi"/>
          <w:b/>
          <w:lang w:val="en-GB"/>
        </w:rPr>
        <w:t>Zemyata</w:t>
      </w:r>
      <w:proofErr w:type="spellEnd"/>
    </w:p>
    <w:p w:rsidR="00ED25BE" w:rsidRPr="00E023BD" w:rsidRDefault="00ED25BE" w:rsidP="00ED25BE">
      <w:pPr>
        <w:jc w:val="both"/>
        <w:rPr>
          <w:rFonts w:cstheme="minorHAnsi"/>
          <w:b/>
          <w:lang w:val="en-GB"/>
        </w:rPr>
      </w:pPr>
    </w:p>
    <w:p w:rsidR="00ED25BE" w:rsidRPr="00E023BD" w:rsidRDefault="00ED25BE" w:rsidP="00ED25BE">
      <w:pPr>
        <w:jc w:val="both"/>
        <w:rPr>
          <w:rFonts w:cstheme="minorHAnsi"/>
          <w:lang w:val="en-GB"/>
        </w:rPr>
      </w:pPr>
      <w:r w:rsidRPr="00E023BD">
        <w:rPr>
          <w:rFonts w:cstheme="minorHAnsi"/>
          <w:lang w:val="en-GB"/>
        </w:rPr>
        <w:t xml:space="preserve">Sofia is the capital city of Bulgaria and is very densely populated. The population is occupying mainly multi-level blocks of flats more than 90% of which are privately owned. </w:t>
      </w:r>
    </w:p>
    <w:p w:rsidR="00ED25BE" w:rsidRPr="00E023BD" w:rsidRDefault="00ED25BE" w:rsidP="00ED25BE">
      <w:pPr>
        <w:jc w:val="both"/>
        <w:rPr>
          <w:rFonts w:cstheme="minorHAnsi"/>
          <w:lang w:val="en-GB"/>
        </w:rPr>
      </w:pPr>
    </w:p>
    <w:p w:rsidR="00ED25BE" w:rsidRPr="00E023BD" w:rsidRDefault="00ED25BE" w:rsidP="00ED25BE">
      <w:pPr>
        <w:jc w:val="both"/>
        <w:rPr>
          <w:rFonts w:cstheme="minorHAnsi"/>
          <w:lang w:val="en-GB"/>
        </w:rPr>
      </w:pPr>
      <w:r w:rsidRPr="00E023BD">
        <w:rPr>
          <w:rFonts w:cstheme="minorHAnsi"/>
          <w:lang w:val="en-GB"/>
        </w:rPr>
        <w:t xml:space="preserve">The PV system was installed on the roof of 15 level blocks of flats in Geo </w:t>
      </w:r>
      <w:proofErr w:type="spellStart"/>
      <w:r w:rsidRPr="00E023BD">
        <w:rPr>
          <w:rFonts w:cstheme="minorHAnsi"/>
          <w:lang w:val="en-GB"/>
        </w:rPr>
        <w:t>Milev</w:t>
      </w:r>
      <w:proofErr w:type="spellEnd"/>
      <w:r w:rsidRPr="00E023BD">
        <w:rPr>
          <w:rFonts w:cstheme="minorHAnsi"/>
          <w:lang w:val="en-GB"/>
        </w:rPr>
        <w:t xml:space="preserve"> District in Sofia. The building was constructed in 2010 – 2012 under the so called law on housing cooperatives which the shareholders (members) the right of use to their own dwellings in the society’s property (right of residence). Housing cooperatives may also conduct activities associated with the right of residence.</w:t>
      </w:r>
    </w:p>
    <w:p w:rsidR="00ED25BE" w:rsidRPr="00E023BD" w:rsidRDefault="00ED25BE" w:rsidP="00ED25BE">
      <w:pPr>
        <w:jc w:val="both"/>
        <w:rPr>
          <w:rFonts w:cstheme="minorHAnsi"/>
          <w:lang w:val="en-GB"/>
        </w:rPr>
      </w:pPr>
    </w:p>
    <w:p w:rsidR="00ED25BE" w:rsidRPr="00E023BD" w:rsidRDefault="00ED25BE" w:rsidP="00ED25BE">
      <w:pPr>
        <w:jc w:val="both"/>
        <w:rPr>
          <w:rFonts w:cstheme="minorHAnsi"/>
          <w:lang w:val="en-GB"/>
        </w:rPr>
      </w:pPr>
      <w:r w:rsidRPr="00E023BD">
        <w:rPr>
          <w:rFonts w:cstheme="minorHAnsi"/>
          <w:lang w:val="en-GB"/>
        </w:rPr>
        <w:t xml:space="preserve">Upon completion of the construction, a certain amount of money remained in the housing cooperative, which according to the law could only be used for the building. A decision was taken to invest in solar PV on the roof, which would generate income to the whole block. “The housing cooperative invested EURO 72 000 in this project, "says Anton </w:t>
      </w:r>
      <w:proofErr w:type="spellStart"/>
      <w:r w:rsidRPr="00E023BD">
        <w:rPr>
          <w:rFonts w:cstheme="minorHAnsi"/>
          <w:lang w:val="en-GB"/>
        </w:rPr>
        <w:t>Jelev</w:t>
      </w:r>
      <w:proofErr w:type="spellEnd"/>
      <w:r w:rsidRPr="00E023BD">
        <w:rPr>
          <w:rFonts w:cstheme="minorHAnsi"/>
          <w:lang w:val="en-GB"/>
        </w:rPr>
        <w:t xml:space="preserve">, Chairman of the Board of the Cooperative. It is worth buying and installing 120 solar panels with a total power of 28.2 </w:t>
      </w:r>
      <w:proofErr w:type="spellStart"/>
      <w:r w:rsidRPr="00E023BD">
        <w:rPr>
          <w:rFonts w:cstheme="minorHAnsi"/>
          <w:lang w:val="en-GB"/>
        </w:rPr>
        <w:t>KWp</w:t>
      </w:r>
      <w:proofErr w:type="spellEnd"/>
      <w:r w:rsidRPr="00E023BD">
        <w:rPr>
          <w:rFonts w:cstheme="minorHAnsi"/>
          <w:lang w:val="en-GB"/>
        </w:rPr>
        <w:t xml:space="preserve">. At the time the investment was realised the expected paid back period was 6 years based on the tariffs. However, due to an almost 50% reduction in preferential tariffs for solar installations of this scale currently this period is extended to 10 years. </w:t>
      </w:r>
    </w:p>
    <w:p w:rsidR="00ED25BE" w:rsidRPr="00E023BD" w:rsidRDefault="00ED25BE" w:rsidP="00ED25BE">
      <w:pPr>
        <w:jc w:val="both"/>
        <w:rPr>
          <w:rFonts w:cstheme="minorHAnsi"/>
          <w:lang w:val="en-GB"/>
        </w:rPr>
      </w:pPr>
    </w:p>
    <w:p w:rsidR="00ED25BE" w:rsidRDefault="00ED25BE" w:rsidP="00ED25BE">
      <w:pPr>
        <w:jc w:val="both"/>
        <w:rPr>
          <w:rFonts w:cstheme="minorHAnsi"/>
          <w:lang w:val="en-GB"/>
        </w:rPr>
      </w:pPr>
      <w:r w:rsidRPr="00E023BD">
        <w:rPr>
          <w:rFonts w:cstheme="minorHAnsi"/>
          <w:lang w:val="en-GB"/>
        </w:rPr>
        <w:t>Despite this fact the benefit for the housing cooperative is that the FIT payments provide income to maintain common areas and green grounds around the apartment block. This creates a better living environment and a good quality residential area, i.e. contributes positively to making places better for people and increased house value.</w:t>
      </w:r>
    </w:p>
    <w:p w:rsidR="00B62981" w:rsidRDefault="00B62981" w:rsidP="00B62981">
      <w:pPr>
        <w:jc w:val="both"/>
        <w:rPr>
          <w:rFonts w:cstheme="minorHAnsi"/>
          <w:highlight w:val="yellow"/>
          <w:lang w:val="en-GB"/>
        </w:rPr>
      </w:pPr>
    </w:p>
    <w:p w:rsidR="00C73B78" w:rsidRDefault="00C73B78" w:rsidP="00C73B78">
      <w:pPr>
        <w:jc w:val="both"/>
        <w:rPr>
          <w:rFonts w:cstheme="minorHAnsi"/>
          <w:b/>
          <w:lang w:val="en-GB"/>
        </w:rPr>
      </w:pPr>
      <w:r>
        <w:rPr>
          <w:rFonts w:cstheme="minorHAnsi"/>
          <w:b/>
          <w:lang w:val="en-GB"/>
        </w:rPr>
        <w:t>4.</w:t>
      </w:r>
      <w:r>
        <w:rPr>
          <w:rFonts w:cstheme="minorHAnsi"/>
          <w:lang w:val="en-GB"/>
        </w:rPr>
        <w:t xml:space="preserve"> </w:t>
      </w:r>
      <w:r>
        <w:rPr>
          <w:rFonts w:cstheme="minorHAnsi"/>
          <w:b/>
        </w:rPr>
        <w:t xml:space="preserve">Community Energy England: </w:t>
      </w:r>
      <w:r>
        <w:rPr>
          <w:rFonts w:cstheme="minorHAnsi"/>
          <w:b/>
          <w:lang w:val="en-GB"/>
        </w:rPr>
        <w:t>sustainable transport groups</w:t>
      </w:r>
      <w:r>
        <w:rPr>
          <w:rFonts w:cstheme="minorHAnsi"/>
          <w:b/>
        </w:rPr>
        <w:t xml:space="preserve"> </w:t>
      </w:r>
    </w:p>
    <w:p w:rsidR="00C73B78" w:rsidRDefault="00C73B78" w:rsidP="00C73B78">
      <w:pPr>
        <w:jc w:val="both"/>
        <w:rPr>
          <w:rFonts w:cstheme="minorHAnsi"/>
          <w:b/>
          <w:lang w:val="en-GB"/>
        </w:rPr>
      </w:pPr>
    </w:p>
    <w:p w:rsidR="00C73B78" w:rsidRDefault="00C73B78" w:rsidP="00C73B78">
      <w:pPr>
        <w:jc w:val="both"/>
        <w:rPr>
          <w:rFonts w:cstheme="minorHAnsi"/>
          <w:lang w:val="en-GB"/>
        </w:rPr>
      </w:pPr>
      <w:r>
        <w:rPr>
          <w:rFonts w:cstheme="minorHAnsi"/>
          <w:lang w:val="en-GB"/>
        </w:rPr>
        <w:t xml:space="preserve">Electrical Vehicles (EVs) offer opportunities for all corners of the energy sector. There could be an estimated 1,000,000 EVs on the road in the UK by 2020 and latest figures suggest there needs to be an extra 29,000 charging points (85% of which need to be rapid or fast chargers) across the UK by 2030 to cope with demand.  </w:t>
      </w:r>
    </w:p>
    <w:p w:rsidR="00C73B78" w:rsidRDefault="00C73B78" w:rsidP="00C73B78">
      <w:pPr>
        <w:jc w:val="both"/>
        <w:rPr>
          <w:rFonts w:cstheme="minorHAnsi"/>
          <w:lang w:val="en-GB"/>
        </w:rPr>
      </w:pPr>
    </w:p>
    <w:p w:rsidR="00C73B78" w:rsidRDefault="00C73B78" w:rsidP="00C73B78">
      <w:pPr>
        <w:jc w:val="both"/>
        <w:rPr>
          <w:rFonts w:cstheme="minorHAnsi"/>
          <w:lang w:val="en-GB"/>
        </w:rPr>
      </w:pPr>
      <w:r>
        <w:rPr>
          <w:rFonts w:cstheme="minorHAnsi"/>
          <w:lang w:val="en-GB"/>
        </w:rPr>
        <w:t xml:space="preserve">Community energy groups in the UK are starting to explore transport as a method to maximise solar PV usage due to intermittency issues, with the charging points and / or EVs acting as a storage medium for otherwise wasted energy. There are currently 5 operational projects incorporating over </w:t>
      </w:r>
      <w:r>
        <w:rPr>
          <w:rFonts w:cstheme="minorHAnsi"/>
          <w:lang w:val="en-GB"/>
        </w:rPr>
        <w:lastRenderedPageBreak/>
        <w:t xml:space="preserve">20 charging points and community owned EVs. 10 further community energy organisations are exploring ways to integrate community electric vehicles in their future plans, particularly as a car club service to members. </w:t>
      </w:r>
    </w:p>
    <w:p w:rsidR="00C73B78" w:rsidRDefault="00C73B78" w:rsidP="00C73B78">
      <w:pPr>
        <w:jc w:val="both"/>
        <w:rPr>
          <w:rFonts w:cstheme="minorHAnsi"/>
          <w:lang w:val="en-GB"/>
        </w:rPr>
      </w:pPr>
    </w:p>
    <w:p w:rsidR="00C73B78" w:rsidRDefault="00C73B78" w:rsidP="00C73B78">
      <w:pPr>
        <w:jc w:val="both"/>
        <w:rPr>
          <w:rFonts w:cstheme="minorHAnsi"/>
          <w:lang w:val="en-GB"/>
        </w:rPr>
      </w:pPr>
      <w:r>
        <w:rPr>
          <w:rFonts w:cstheme="minorHAnsi"/>
          <w:lang w:val="en-GB"/>
        </w:rPr>
        <w:t xml:space="preserve">CEE has published </w:t>
      </w:r>
      <w:hyperlink r:id="rId13" w:history="1">
        <w:r>
          <w:rPr>
            <w:rStyle w:val="Hyperlink"/>
            <w:rFonts w:cstheme="minorHAnsi"/>
            <w:lang w:val="en-GB"/>
          </w:rPr>
          <w:t>a guide</w:t>
        </w:r>
      </w:hyperlink>
      <w:r>
        <w:rPr>
          <w:rFonts w:cstheme="minorHAnsi"/>
          <w:lang w:val="en-GB"/>
        </w:rPr>
        <w:t xml:space="preserve"> on community owned electrical vehicle chargers to ensure that groups are aware of the opportunities, considerations and experiences</w:t>
      </w:r>
    </w:p>
    <w:p w:rsidR="00F66057" w:rsidRDefault="00F66057" w:rsidP="002431BB">
      <w:pPr>
        <w:jc w:val="both"/>
        <w:rPr>
          <w:rFonts w:cstheme="minorHAnsi"/>
          <w:highlight w:val="yellow"/>
          <w:lang w:val="en-GB"/>
        </w:rPr>
      </w:pPr>
    </w:p>
    <w:p w:rsidR="00F66057" w:rsidRPr="00C67047" w:rsidRDefault="00F66057" w:rsidP="00F66057">
      <w:pPr>
        <w:jc w:val="both"/>
        <w:rPr>
          <w:rFonts w:cstheme="minorHAnsi"/>
          <w:b/>
          <w:lang w:val="en-GB"/>
        </w:rPr>
      </w:pPr>
      <w:r w:rsidRPr="00C67047">
        <w:rPr>
          <w:rFonts w:cstheme="minorHAnsi"/>
          <w:b/>
          <w:lang w:val="en-GB"/>
        </w:rPr>
        <w:t>2.</w:t>
      </w:r>
      <w:r w:rsidRPr="00C67047">
        <w:rPr>
          <w:rFonts w:cstheme="minorHAnsi"/>
          <w:lang w:val="en-GB"/>
        </w:rPr>
        <w:t xml:space="preserve"> </w:t>
      </w:r>
      <w:r w:rsidRPr="00C67047">
        <w:rPr>
          <w:rFonts w:cstheme="minorHAnsi"/>
          <w:b/>
          <w:lang w:val="en-GB"/>
        </w:rPr>
        <w:t>Major retrofit of residential blocks - Prahova</w:t>
      </w:r>
    </w:p>
    <w:p w:rsidR="00F66057" w:rsidRPr="00F66057" w:rsidRDefault="00F66057" w:rsidP="00F66057">
      <w:pPr>
        <w:jc w:val="both"/>
        <w:rPr>
          <w:rFonts w:cstheme="minorHAnsi"/>
          <w:b/>
          <w:highlight w:val="yellow"/>
          <w:lang w:val="en-GB"/>
        </w:rPr>
      </w:pPr>
    </w:p>
    <w:p w:rsidR="004D0D02" w:rsidRDefault="00C67047" w:rsidP="002431BB">
      <w:pPr>
        <w:jc w:val="both"/>
        <w:rPr>
          <w:rFonts w:cstheme="minorHAnsi"/>
          <w:lang w:val="en-GB"/>
        </w:rPr>
      </w:pPr>
      <w:r w:rsidRPr="00C67047">
        <w:rPr>
          <w:rFonts w:cstheme="minorHAnsi"/>
          <w:lang w:val="en-GB"/>
        </w:rPr>
        <w:t>This is a long term program</w:t>
      </w:r>
      <w:r>
        <w:rPr>
          <w:rFonts w:cstheme="minorHAnsi"/>
          <w:lang w:val="en-GB"/>
        </w:rPr>
        <w:t>me</w:t>
      </w:r>
      <w:r w:rsidRPr="00C67047">
        <w:rPr>
          <w:rFonts w:cstheme="minorHAnsi"/>
          <w:lang w:val="en-GB"/>
        </w:rPr>
        <w:t xml:space="preserve"> included</w:t>
      </w:r>
      <w:r>
        <w:rPr>
          <w:rFonts w:cstheme="minorHAnsi"/>
          <w:lang w:val="en-GB"/>
        </w:rPr>
        <w:t xml:space="preserve"> in the LEAP with the purpose of improving</w:t>
      </w:r>
      <w:r w:rsidRPr="00C67047">
        <w:rPr>
          <w:rFonts w:cstheme="minorHAnsi"/>
          <w:lang w:val="en-GB"/>
        </w:rPr>
        <w:t xml:space="preserve"> the insulation of the private flats while a different program</w:t>
      </w:r>
      <w:r>
        <w:rPr>
          <w:rFonts w:cstheme="minorHAnsi"/>
          <w:lang w:val="en-GB"/>
        </w:rPr>
        <w:t>me</w:t>
      </w:r>
      <w:r w:rsidRPr="00C67047">
        <w:rPr>
          <w:rFonts w:cstheme="minorHAnsi"/>
          <w:lang w:val="en-GB"/>
        </w:rPr>
        <w:t xml:space="preserve"> is targeting the heating system. The program</w:t>
      </w:r>
      <w:r>
        <w:rPr>
          <w:rFonts w:cstheme="minorHAnsi"/>
          <w:lang w:val="en-GB"/>
        </w:rPr>
        <w:t>me</w:t>
      </w:r>
      <w:r w:rsidRPr="00C67047">
        <w:rPr>
          <w:rFonts w:cstheme="minorHAnsi"/>
          <w:lang w:val="en-GB"/>
        </w:rPr>
        <w:t xml:space="preserve"> started in 2011-2012 when about 46 buildings were refurbished, the costs were split evenly 50% / 50% between national and local budgets. There was a long delay before finally the second stage was able to be implemented mainly because of</w:t>
      </w:r>
      <w:r>
        <w:rPr>
          <w:rFonts w:cstheme="minorHAnsi"/>
          <w:lang w:val="en-GB"/>
        </w:rPr>
        <w:t xml:space="preserve"> the lack of consensus between </w:t>
      </w:r>
      <w:r w:rsidRPr="00C67047">
        <w:rPr>
          <w:rFonts w:cstheme="minorHAnsi"/>
          <w:lang w:val="en-GB"/>
        </w:rPr>
        <w:t>the beneficiaries, but with the legislation changing allowing the majority to decide in 2018 another 43 buildings are in different stages of refurbishment. The financing is different this time 60% national budget,</w:t>
      </w:r>
      <w:r>
        <w:rPr>
          <w:rFonts w:cstheme="minorHAnsi"/>
          <w:lang w:val="en-GB"/>
        </w:rPr>
        <w:t xml:space="preserve"> 25% local budget and 15% flat owner</w:t>
      </w:r>
      <w:r w:rsidRPr="00C67047">
        <w:rPr>
          <w:rFonts w:cstheme="minorHAnsi"/>
          <w:lang w:val="en-GB"/>
        </w:rPr>
        <w:t>s.</w:t>
      </w:r>
    </w:p>
    <w:p w:rsidR="00C67047" w:rsidRPr="0080563C" w:rsidRDefault="00C67047" w:rsidP="002431BB">
      <w:pPr>
        <w:jc w:val="both"/>
        <w:rPr>
          <w:rFonts w:cstheme="minorHAnsi"/>
          <w:b/>
          <w:color w:val="0070C0"/>
          <w:highlight w:val="yellow"/>
          <w:lang w:val="en-US"/>
        </w:rPr>
      </w:pPr>
    </w:p>
    <w:p w:rsidR="004D0D02" w:rsidRPr="00095EE8" w:rsidRDefault="00E1260E" w:rsidP="004D0D02">
      <w:pPr>
        <w:pBdr>
          <w:bottom w:val="single" w:sz="4" w:space="1" w:color="auto"/>
        </w:pBdr>
        <w:spacing w:before="60" w:after="60"/>
        <w:rPr>
          <w:rFonts w:cstheme="minorHAnsi"/>
          <w:b/>
          <w:color w:val="0070C0"/>
          <w:lang w:val="en-GB"/>
        </w:rPr>
      </w:pPr>
      <w:r w:rsidRPr="00095EE8">
        <w:rPr>
          <w:rFonts w:cstheme="minorHAnsi"/>
          <w:b/>
          <w:color w:val="0070C0"/>
          <w:lang w:val="en-GB"/>
        </w:rPr>
        <w:t>3</w:t>
      </w:r>
      <w:r w:rsidR="004D0D02" w:rsidRPr="00095EE8">
        <w:rPr>
          <w:rFonts w:cstheme="minorHAnsi"/>
          <w:b/>
          <w:color w:val="0070C0"/>
        </w:rPr>
        <w:t xml:space="preserve">. </w:t>
      </w:r>
      <w:r w:rsidR="00D43C1C" w:rsidRPr="00095EE8">
        <w:rPr>
          <w:rFonts w:cstheme="minorHAnsi"/>
          <w:b/>
          <w:color w:val="0070C0"/>
          <w:lang w:val="en-GB"/>
        </w:rPr>
        <w:t>PRESENTATION</w:t>
      </w:r>
      <w:r w:rsidR="005B68F9" w:rsidRPr="00095EE8">
        <w:rPr>
          <w:rFonts w:cstheme="minorHAnsi"/>
          <w:b/>
          <w:color w:val="0070C0"/>
          <w:lang w:val="en-GB"/>
        </w:rPr>
        <w:t xml:space="preserve">S &amp; VISITS </w:t>
      </w:r>
    </w:p>
    <w:p w:rsidR="000A420A" w:rsidRPr="00095EE8" w:rsidRDefault="00E1260E" w:rsidP="00442FB6">
      <w:pPr>
        <w:spacing w:before="60" w:after="60"/>
        <w:rPr>
          <w:rFonts w:cstheme="minorHAnsi"/>
          <w:b/>
          <w:color w:val="0070C0"/>
          <w:lang w:val="en-GB"/>
        </w:rPr>
      </w:pPr>
      <w:r w:rsidRPr="00095EE8">
        <w:rPr>
          <w:rFonts w:cstheme="minorHAnsi"/>
          <w:b/>
          <w:color w:val="0070C0"/>
          <w:lang w:val="en-GB"/>
        </w:rPr>
        <w:t>3</w:t>
      </w:r>
      <w:r w:rsidR="004D0D02" w:rsidRPr="00095EE8">
        <w:rPr>
          <w:rFonts w:cstheme="minorHAnsi"/>
          <w:b/>
          <w:color w:val="0070C0"/>
        </w:rPr>
        <w:t xml:space="preserve">.1. </w:t>
      </w:r>
      <w:r w:rsidR="00265303" w:rsidRPr="00095EE8">
        <w:rPr>
          <w:rFonts w:cstheme="minorHAnsi"/>
          <w:b/>
          <w:color w:val="0070C0"/>
          <w:lang w:val="en-GB"/>
        </w:rPr>
        <w:t>Day</w:t>
      </w:r>
      <w:r w:rsidR="000A420A" w:rsidRPr="00095EE8">
        <w:rPr>
          <w:rFonts w:cstheme="minorHAnsi"/>
          <w:b/>
          <w:color w:val="0070C0"/>
          <w:lang w:val="en-GB"/>
        </w:rPr>
        <w:t xml:space="preserve"> of presentations in </w:t>
      </w:r>
      <w:r w:rsidR="00095EE8" w:rsidRPr="00095EE8">
        <w:rPr>
          <w:rFonts w:cstheme="minorHAnsi"/>
          <w:b/>
          <w:color w:val="0070C0"/>
          <w:lang w:val="en-GB"/>
        </w:rPr>
        <w:t>Valencia</w:t>
      </w:r>
      <w:r w:rsidR="00572B98" w:rsidRPr="00095EE8">
        <w:rPr>
          <w:rFonts w:cstheme="minorHAnsi"/>
          <w:b/>
          <w:color w:val="0070C0"/>
          <w:lang w:val="en-GB"/>
        </w:rPr>
        <w:t xml:space="preserve"> – Tuesday </w:t>
      </w:r>
      <w:r w:rsidR="00095EE8" w:rsidRPr="00095EE8">
        <w:rPr>
          <w:rFonts w:cstheme="minorHAnsi"/>
          <w:b/>
          <w:color w:val="0070C0"/>
          <w:lang w:val="en-GB"/>
        </w:rPr>
        <w:t>12</w:t>
      </w:r>
      <w:r w:rsidR="00095EE8" w:rsidRPr="00095EE8">
        <w:rPr>
          <w:rFonts w:cstheme="minorHAnsi"/>
          <w:b/>
          <w:color w:val="0070C0"/>
          <w:vertAlign w:val="superscript"/>
          <w:lang w:val="en-GB"/>
        </w:rPr>
        <w:t xml:space="preserve"> </w:t>
      </w:r>
      <w:r w:rsidR="00095EE8" w:rsidRPr="00095EE8">
        <w:rPr>
          <w:rFonts w:cstheme="minorHAnsi"/>
          <w:b/>
          <w:color w:val="0070C0"/>
          <w:lang w:val="en-GB"/>
        </w:rPr>
        <w:t>June</w:t>
      </w:r>
    </w:p>
    <w:p w:rsidR="00442FB6" w:rsidRPr="0080563C" w:rsidRDefault="00442FB6" w:rsidP="00442FB6">
      <w:pPr>
        <w:spacing w:before="60" w:after="60"/>
        <w:rPr>
          <w:rFonts w:cstheme="minorHAnsi"/>
          <w:b/>
          <w:color w:val="0070C0"/>
          <w:highlight w:val="yellow"/>
          <w:lang w:val="en-GB"/>
        </w:rPr>
      </w:pPr>
    </w:p>
    <w:p w:rsidR="00442FB6" w:rsidRPr="0080563C" w:rsidRDefault="00E1260E" w:rsidP="00C3585B">
      <w:pPr>
        <w:spacing w:before="60" w:after="60"/>
        <w:ind w:left="709" w:hanging="709"/>
        <w:rPr>
          <w:rFonts w:cstheme="minorHAnsi"/>
          <w:b/>
          <w:color w:val="0070C0"/>
          <w:highlight w:val="yellow"/>
          <w:lang w:val="en-GB"/>
        </w:rPr>
      </w:pPr>
      <w:r w:rsidRPr="00095EE8">
        <w:rPr>
          <w:rFonts w:cstheme="minorHAnsi"/>
          <w:b/>
          <w:color w:val="0070C0"/>
          <w:lang w:val="en-GB"/>
        </w:rPr>
        <w:t>3</w:t>
      </w:r>
      <w:r w:rsidR="00067D95" w:rsidRPr="00095EE8">
        <w:rPr>
          <w:rFonts w:cstheme="minorHAnsi"/>
          <w:b/>
          <w:color w:val="0070C0"/>
          <w:lang w:val="en-GB"/>
        </w:rPr>
        <w:t>.2</w:t>
      </w:r>
      <w:r w:rsidR="00067D95" w:rsidRPr="00095EE8">
        <w:rPr>
          <w:rFonts w:cstheme="minorHAnsi"/>
          <w:b/>
          <w:color w:val="0070C0"/>
          <w:lang w:val="en-GB"/>
        </w:rPr>
        <w:tab/>
      </w:r>
      <w:r w:rsidR="00095EE8" w:rsidRPr="00095EE8">
        <w:rPr>
          <w:rFonts w:cstheme="minorHAnsi"/>
          <w:b/>
          <w:color w:val="0070C0"/>
          <w:lang w:val="en-GB"/>
        </w:rPr>
        <w:t xml:space="preserve">Jose Vicente </w:t>
      </w:r>
      <w:proofErr w:type="spellStart"/>
      <w:r w:rsidR="00095EE8" w:rsidRPr="00095EE8">
        <w:rPr>
          <w:rFonts w:cstheme="minorHAnsi"/>
          <w:b/>
          <w:color w:val="0070C0"/>
          <w:lang w:val="en-GB"/>
        </w:rPr>
        <w:t>Latorre</w:t>
      </w:r>
      <w:proofErr w:type="spellEnd"/>
      <w:r w:rsidR="00095EE8" w:rsidRPr="00095EE8">
        <w:rPr>
          <w:rFonts w:cstheme="minorHAnsi"/>
          <w:b/>
          <w:color w:val="0070C0"/>
          <w:lang w:val="en-GB"/>
        </w:rPr>
        <w:t>, IVACE – Valencia Sustainable Energy Strategy</w:t>
      </w:r>
    </w:p>
    <w:p w:rsidR="00442FB6" w:rsidRPr="0080563C" w:rsidRDefault="00442FB6" w:rsidP="00442FB6">
      <w:pPr>
        <w:spacing w:before="60" w:after="60"/>
        <w:rPr>
          <w:rFonts w:cstheme="minorHAnsi"/>
          <w:b/>
          <w:highlight w:val="yellow"/>
          <w:lang w:val="en-GB"/>
        </w:rPr>
      </w:pP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2020 programme EU target driven</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16% renewables target not 20% - more realistic and achievable</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Citizens placed at centre of strategy – self-consumption being encouraged</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Regional government can lead with own buildings</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1 billion euro investment required</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Wind power 60% contribution to target</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Solar PV for self-consumption is the next largest chunk – trying to boost</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Recent increase in biomass use for large industrial boilers</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250MW of renewables required</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Biofuels – 10% by 2020, bioethanol  and biodiesel</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Income tax reductions for renewables, zero interest loans for renewable heat self-supply</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Transport is 48% of CO2 emissions – major challenge. Industrial 30%, services 14%, domestic 7% (lack of heating requirement)</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Main measures: industry – efficient production, energy audits for SMEs. Transport – modal shift, more efficient vehicles, EVs. Buildings – energy efficiency. Public sector – improving lighting. Conservative agriculture. Cogeneration for energy production</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170MW solar – the largest share of 250MW renewables</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12% co2 reduction by 2020 on 2014 baseline – 170 million euros</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lastRenderedPageBreak/>
        <w:t xml:space="preserve">New unified platform for all publicly owned buildings and other assets – including airports, courts, tax offices etc </w:t>
      </w:r>
      <w:proofErr w:type="spellStart"/>
      <w:r w:rsidRPr="00095EE8">
        <w:rPr>
          <w:rFonts w:cstheme="minorHAnsi"/>
          <w:lang w:val="en-GB"/>
        </w:rPr>
        <w:t>etc</w:t>
      </w:r>
      <w:proofErr w:type="spellEnd"/>
      <w:r w:rsidRPr="00095EE8">
        <w:rPr>
          <w:rFonts w:cstheme="minorHAnsi"/>
          <w:lang w:val="en-GB"/>
        </w:rPr>
        <w:t>. Energy efficiency measures. Energy audits. Self-consumption is the priority</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Mobility plans will need to include energy reduction measures &amp; renewables – transport infrastructure not included in emissions figures</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30% reduction by 2030 on 2014 baseline in primary energy consumption</w:t>
      </w:r>
    </w:p>
    <w:p w:rsidR="00095EE8" w:rsidRPr="00095EE8" w:rsidRDefault="00095EE8" w:rsidP="00FC2C69">
      <w:pPr>
        <w:numPr>
          <w:ilvl w:val="0"/>
          <w:numId w:val="3"/>
        </w:numPr>
        <w:spacing w:before="60" w:after="60"/>
        <w:rPr>
          <w:rFonts w:cstheme="minorHAnsi"/>
          <w:lang w:val="en-GB"/>
        </w:rPr>
      </w:pPr>
      <w:r w:rsidRPr="00095EE8">
        <w:rPr>
          <w:rFonts w:cstheme="minorHAnsi"/>
          <w:lang w:val="en-GB"/>
        </w:rPr>
        <w:t>Valencia only region doing tax incentives</w:t>
      </w:r>
    </w:p>
    <w:p w:rsidR="00371DB1" w:rsidRPr="00FC2C69" w:rsidRDefault="00371DB1" w:rsidP="00371DB1">
      <w:pPr>
        <w:spacing w:before="60" w:after="60"/>
        <w:rPr>
          <w:rFonts w:cstheme="minorHAnsi"/>
          <w:lang w:val="en-GB"/>
        </w:rPr>
      </w:pPr>
    </w:p>
    <w:p w:rsidR="00371DB1" w:rsidRPr="00FC2C69" w:rsidRDefault="00371DB1" w:rsidP="00371DB1">
      <w:pPr>
        <w:spacing w:before="60" w:after="60"/>
        <w:rPr>
          <w:rFonts w:ascii="Calibri" w:eastAsia="Calibri" w:hAnsi="Calibri" w:cs="Times New Roman"/>
          <w:lang w:val="en-GB"/>
        </w:rPr>
      </w:pPr>
      <w:r w:rsidRPr="00FC2C69">
        <w:rPr>
          <w:rFonts w:ascii="Calibri" w:eastAsia="Calibri" w:hAnsi="Calibri" w:cs="Times New Roman"/>
          <w:u w:val="single"/>
          <w:lang w:val="en-GB"/>
        </w:rPr>
        <w:t>Question</w:t>
      </w:r>
      <w:r w:rsidR="00FC2C69" w:rsidRPr="00FC2C69">
        <w:rPr>
          <w:rFonts w:ascii="Calibri" w:eastAsia="Calibri" w:hAnsi="Calibri" w:cs="Times New Roman"/>
          <w:u w:val="single"/>
          <w:lang w:val="en-GB"/>
        </w:rPr>
        <w:t>s</w:t>
      </w:r>
      <w:r w:rsidRPr="00FC2C69">
        <w:rPr>
          <w:rFonts w:ascii="Calibri" w:eastAsia="Calibri" w:hAnsi="Calibri" w:cs="Times New Roman"/>
          <w:u w:val="single"/>
          <w:lang w:val="en-GB"/>
        </w:rPr>
        <w:t xml:space="preserve"> arising:</w:t>
      </w:r>
    </w:p>
    <w:p w:rsidR="00FC2C69" w:rsidRPr="00FC2C69" w:rsidRDefault="00FC2C69" w:rsidP="00371DB1">
      <w:pPr>
        <w:spacing w:before="60" w:after="60"/>
        <w:rPr>
          <w:rFonts w:ascii="Calibri" w:eastAsia="Calibri" w:hAnsi="Calibri" w:cs="Times New Roman"/>
          <w:lang w:val="en-GB"/>
        </w:rPr>
      </w:pPr>
    </w:p>
    <w:p w:rsidR="00FC2C69" w:rsidRDefault="00FC2C69" w:rsidP="00FC2C69">
      <w:pPr>
        <w:pStyle w:val="ListParagraph"/>
        <w:numPr>
          <w:ilvl w:val="0"/>
          <w:numId w:val="18"/>
        </w:numPr>
        <w:spacing w:before="60" w:after="60"/>
        <w:rPr>
          <w:rFonts w:asciiTheme="minorHAnsi" w:hAnsiTheme="minorHAnsi" w:cstheme="minorHAnsi"/>
          <w:sz w:val="22"/>
          <w:szCs w:val="22"/>
          <w:lang w:val="en-GB"/>
        </w:rPr>
      </w:pPr>
      <w:r w:rsidRPr="00FC2C69">
        <w:rPr>
          <w:rFonts w:asciiTheme="minorHAnsi" w:hAnsiTheme="minorHAnsi" w:cstheme="minorHAnsi"/>
          <w:sz w:val="22"/>
          <w:szCs w:val="22"/>
          <w:lang w:val="en-GB"/>
        </w:rPr>
        <w:t>Jose presented a 2020 strategy while t</w:t>
      </w:r>
      <w:r>
        <w:rPr>
          <w:rFonts w:asciiTheme="minorHAnsi" w:hAnsiTheme="minorHAnsi" w:cstheme="minorHAnsi"/>
          <w:sz w:val="22"/>
          <w:szCs w:val="22"/>
          <w:lang w:val="en-GB"/>
        </w:rPr>
        <w:t xml:space="preserve">he target should be really 2030 </w:t>
      </w:r>
      <w:r w:rsidRPr="00FC2C69">
        <w:rPr>
          <w:rFonts w:asciiTheme="minorHAnsi" w:hAnsiTheme="minorHAnsi" w:cstheme="minorHAnsi"/>
          <w:sz w:val="22"/>
          <w:szCs w:val="22"/>
          <w:lang w:val="en-GB"/>
        </w:rPr>
        <w:t>now.</w:t>
      </w:r>
      <w:r>
        <w:rPr>
          <w:rFonts w:asciiTheme="minorHAnsi" w:hAnsiTheme="minorHAnsi" w:cstheme="minorHAnsi"/>
          <w:sz w:val="22"/>
          <w:szCs w:val="22"/>
          <w:lang w:val="en-GB"/>
        </w:rPr>
        <w:t xml:space="preserve"> </w:t>
      </w:r>
      <w:r w:rsidRPr="00FC2C69">
        <w:rPr>
          <w:rFonts w:asciiTheme="minorHAnsi" w:hAnsiTheme="minorHAnsi" w:cstheme="minorHAnsi"/>
          <w:sz w:val="22"/>
          <w:szCs w:val="22"/>
          <w:lang w:val="en-GB"/>
        </w:rPr>
        <w:t>Any update expected soon?</w:t>
      </w:r>
    </w:p>
    <w:p w:rsidR="00FC2C69" w:rsidRPr="00FC2C69" w:rsidRDefault="00FC2C69" w:rsidP="00FC2C69">
      <w:pPr>
        <w:pStyle w:val="ListParagraph"/>
        <w:numPr>
          <w:ilvl w:val="0"/>
          <w:numId w:val="18"/>
        </w:numPr>
        <w:spacing w:before="60" w:after="60"/>
        <w:rPr>
          <w:rFonts w:asciiTheme="minorHAnsi" w:hAnsiTheme="minorHAnsi" w:cstheme="minorHAnsi"/>
          <w:sz w:val="22"/>
          <w:szCs w:val="22"/>
          <w:lang w:val="en-GB"/>
        </w:rPr>
      </w:pPr>
      <w:r>
        <w:rPr>
          <w:rFonts w:asciiTheme="minorHAnsi" w:hAnsiTheme="minorHAnsi" w:cstheme="minorHAnsi"/>
          <w:sz w:val="22"/>
          <w:szCs w:val="22"/>
          <w:lang w:val="en-GB"/>
        </w:rPr>
        <w:t>There seems to be</w:t>
      </w:r>
      <w:r w:rsidRPr="00FC2C69">
        <w:rPr>
          <w:rFonts w:asciiTheme="minorHAnsi" w:hAnsiTheme="minorHAnsi" w:cstheme="minorHAnsi"/>
          <w:sz w:val="22"/>
          <w:szCs w:val="22"/>
          <w:lang w:val="en-GB"/>
        </w:rPr>
        <w:t xml:space="preserve"> a disagreement </w:t>
      </w:r>
      <w:r>
        <w:rPr>
          <w:rFonts w:asciiTheme="minorHAnsi" w:hAnsiTheme="minorHAnsi" w:cstheme="minorHAnsi"/>
          <w:sz w:val="22"/>
          <w:szCs w:val="22"/>
          <w:lang w:val="en-GB"/>
        </w:rPr>
        <w:t>with</w:t>
      </w:r>
      <w:r w:rsidRPr="00FC2C69">
        <w:rPr>
          <w:rFonts w:asciiTheme="minorHAnsi" w:hAnsiTheme="minorHAnsi" w:cstheme="minorHAnsi"/>
          <w:sz w:val="22"/>
          <w:szCs w:val="22"/>
          <w:lang w:val="en-GB"/>
        </w:rPr>
        <w:t xml:space="preserve"> national policies which are mostly aimed at bigger compani</w:t>
      </w:r>
      <w:r>
        <w:rPr>
          <w:rFonts w:asciiTheme="minorHAnsi" w:hAnsiTheme="minorHAnsi" w:cstheme="minorHAnsi"/>
          <w:sz w:val="22"/>
          <w:szCs w:val="22"/>
          <w:lang w:val="en-GB"/>
        </w:rPr>
        <w:t>es instead of SMEs and citizens.</w:t>
      </w:r>
    </w:p>
    <w:p w:rsidR="00442FB6" w:rsidRPr="0080563C" w:rsidRDefault="00442FB6" w:rsidP="00067D95">
      <w:pPr>
        <w:spacing w:before="60" w:after="60"/>
        <w:ind w:left="720"/>
        <w:rPr>
          <w:rFonts w:cstheme="minorHAnsi"/>
          <w:highlight w:val="yellow"/>
          <w:lang w:val="en-GB"/>
        </w:rPr>
      </w:pPr>
    </w:p>
    <w:p w:rsidR="00442FB6" w:rsidRPr="001A6970" w:rsidRDefault="00E1260E" w:rsidP="00C3585B">
      <w:pPr>
        <w:spacing w:before="60" w:after="60"/>
        <w:ind w:left="709" w:hanging="709"/>
        <w:rPr>
          <w:rFonts w:cstheme="minorHAnsi"/>
          <w:b/>
          <w:color w:val="0070C0"/>
          <w:lang w:val="en-GB"/>
        </w:rPr>
      </w:pPr>
      <w:r w:rsidRPr="001A6970">
        <w:rPr>
          <w:rFonts w:cstheme="minorHAnsi"/>
          <w:b/>
          <w:color w:val="0070C0"/>
          <w:lang w:val="en-GB"/>
        </w:rPr>
        <w:t>3</w:t>
      </w:r>
      <w:r w:rsidR="00442FB6" w:rsidRPr="001A6970">
        <w:rPr>
          <w:rFonts w:cstheme="minorHAnsi"/>
          <w:b/>
          <w:color w:val="0070C0"/>
          <w:lang w:val="en-GB"/>
        </w:rPr>
        <w:t>.3</w:t>
      </w:r>
      <w:r w:rsidR="00442FB6" w:rsidRPr="001A6970">
        <w:rPr>
          <w:rFonts w:cstheme="minorHAnsi"/>
          <w:b/>
          <w:color w:val="0070C0"/>
          <w:lang w:val="en-GB"/>
        </w:rPr>
        <w:tab/>
      </w:r>
      <w:r w:rsidR="001A6970" w:rsidRPr="001A6970">
        <w:rPr>
          <w:rFonts w:cstheme="minorHAnsi"/>
          <w:b/>
          <w:color w:val="0070C0"/>
          <w:lang w:val="en-GB"/>
        </w:rPr>
        <w:t xml:space="preserve">Vincent Garcia, </w:t>
      </w:r>
      <w:proofErr w:type="spellStart"/>
      <w:r w:rsidR="001A6970" w:rsidRPr="001A6970">
        <w:rPr>
          <w:rFonts w:cstheme="minorHAnsi"/>
          <w:b/>
          <w:color w:val="0070C0"/>
          <w:lang w:val="en-GB"/>
        </w:rPr>
        <w:t>ALTERNAcoop</w:t>
      </w:r>
      <w:proofErr w:type="spellEnd"/>
      <w:r w:rsidR="001A6970" w:rsidRPr="001A6970">
        <w:rPr>
          <w:rFonts w:cstheme="minorHAnsi"/>
          <w:b/>
          <w:color w:val="0070C0"/>
          <w:lang w:val="en-GB"/>
        </w:rPr>
        <w:t xml:space="preserve"> – Mobility Co-operative</w:t>
      </w:r>
    </w:p>
    <w:p w:rsidR="00442FB6" w:rsidRPr="0080563C" w:rsidRDefault="00442FB6" w:rsidP="00442FB6">
      <w:pPr>
        <w:spacing w:before="60" w:after="60"/>
        <w:rPr>
          <w:rFonts w:cstheme="minorHAnsi"/>
          <w:b/>
          <w:highlight w:val="yellow"/>
          <w:lang w:val="en-GB"/>
        </w:rPr>
      </w:pP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Non-profit co-op</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Created with goal of offering products and services to members for more sustainable mobility</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People, environment, democracy, emphasis on participation</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EVs</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Part of RESCOOP – RESCOOP Mobility has 3 members only so far including ALTERNA. We want this kind of project in each region to ensure Valencia is not an isolated case</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Support car sharing, car pools etc</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Cars represent freedom – problem! Cities and towns are jammed and overcrowded</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20% of working time is spent commuting</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Taking up public space – even motorcycles parked on the pavement</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2013 – 3 million deaths associated with air pollution, 23,000 in Spain</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The future needs less dependency on private vehicles</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Smart phone – most important tool in achieving sustainable transport. Vehicle bookings of EVs, charged with renewable energy</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Private companies offering car pools but focus on private profit</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Poor employment conditions in these private companies – co-operative has completely different goals</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Use vehicles efficiently e.g. council vehicles can be used outside working hours by citizens free of charge, so that they can try out an electric vehicle</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proofErr w:type="spellStart"/>
      <w:r w:rsidRPr="001A6970">
        <w:rPr>
          <w:rFonts w:ascii="Calibri" w:eastAsia="Calibri" w:hAnsi="Calibri" w:cs="Times New Roman"/>
          <w:lang w:val="en-GB"/>
        </w:rPr>
        <w:t>Albalat</w:t>
      </w:r>
      <w:proofErr w:type="spellEnd"/>
      <w:r w:rsidRPr="001A6970">
        <w:rPr>
          <w:rFonts w:ascii="Calibri" w:eastAsia="Calibri" w:hAnsi="Calibri" w:cs="Times New Roman"/>
          <w:lang w:val="en-GB"/>
        </w:rPr>
        <w:t xml:space="preserve"> </w:t>
      </w:r>
      <w:proofErr w:type="spellStart"/>
      <w:r w:rsidRPr="001A6970">
        <w:rPr>
          <w:rFonts w:ascii="Calibri" w:eastAsia="Calibri" w:hAnsi="Calibri" w:cs="Times New Roman"/>
          <w:lang w:val="en-GB"/>
        </w:rPr>
        <w:t>dels</w:t>
      </w:r>
      <w:proofErr w:type="spellEnd"/>
      <w:r w:rsidRPr="001A6970">
        <w:rPr>
          <w:rFonts w:ascii="Calibri" w:eastAsia="Calibri" w:hAnsi="Calibri" w:cs="Times New Roman"/>
          <w:lang w:val="en-GB"/>
        </w:rPr>
        <w:t xml:space="preserve"> Sorrells – village with 10,000 inhabitants. Aim to make it carbon neutral</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Key is to make projects visible and raise awareness amongst citizens – charging stations need to be seen</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lastRenderedPageBreak/>
        <w:t>Council pays for the charging services – 20 euros a month worth of electricity</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People need to be given the facts about how to use their vehicles for e.g. long journeys</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Plan A – for people interested in sharing an electric vehicle</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1 person 1 vote – co-operative. Aim to have employees and not to depend on large companies. Willing to co-operate with any entity though</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Expensive insurance covers maintenance of vehicles – members over 25yrs, driving licence 2 years or more. Vocational training not learning electrical vehicles yet</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Cars always stored at same recharging point – not free floating</w:t>
      </w:r>
    </w:p>
    <w:p w:rsidR="001A6970" w:rsidRPr="001A6970" w:rsidRDefault="001A6970" w:rsidP="00FC2C69">
      <w:pPr>
        <w:numPr>
          <w:ilvl w:val="0"/>
          <w:numId w:val="4"/>
        </w:numPr>
        <w:spacing w:after="200" w:line="276" w:lineRule="auto"/>
        <w:contextualSpacing/>
        <w:rPr>
          <w:rFonts w:ascii="Calibri" w:eastAsia="Calibri" w:hAnsi="Calibri" w:cs="Times New Roman"/>
          <w:lang w:val="en-GB"/>
        </w:rPr>
      </w:pPr>
      <w:r w:rsidRPr="001A6970">
        <w:rPr>
          <w:rFonts w:ascii="Calibri" w:eastAsia="Calibri" w:hAnsi="Calibri" w:cs="Times New Roman"/>
          <w:lang w:val="en-GB"/>
        </w:rPr>
        <w:t>300 members – needed to provide capital</w:t>
      </w:r>
    </w:p>
    <w:p w:rsidR="001536B8" w:rsidRPr="0080563C" w:rsidRDefault="001536B8" w:rsidP="00442FB6">
      <w:pPr>
        <w:spacing w:before="60" w:after="60"/>
        <w:ind w:left="720"/>
        <w:rPr>
          <w:rFonts w:cstheme="minorHAnsi"/>
          <w:b/>
          <w:highlight w:val="yellow"/>
          <w:lang w:val="en-GB"/>
        </w:rPr>
      </w:pPr>
    </w:p>
    <w:p w:rsidR="00442FB6" w:rsidRPr="009976FC" w:rsidRDefault="00E1260E" w:rsidP="00442FB6">
      <w:pPr>
        <w:spacing w:before="60" w:after="60"/>
        <w:rPr>
          <w:rFonts w:cstheme="minorHAnsi"/>
          <w:b/>
          <w:color w:val="0070C0"/>
          <w:lang w:val="en-GB"/>
        </w:rPr>
      </w:pPr>
      <w:r w:rsidRPr="009976FC">
        <w:rPr>
          <w:rFonts w:cstheme="minorHAnsi"/>
          <w:b/>
          <w:color w:val="0070C0"/>
          <w:lang w:val="en-GB"/>
        </w:rPr>
        <w:t>3</w:t>
      </w:r>
      <w:r w:rsidR="00442FB6" w:rsidRPr="009976FC">
        <w:rPr>
          <w:rFonts w:cstheme="minorHAnsi"/>
          <w:b/>
          <w:color w:val="0070C0"/>
          <w:lang w:val="en-GB"/>
        </w:rPr>
        <w:t>.4</w:t>
      </w:r>
      <w:r w:rsidR="00442FB6" w:rsidRPr="009976FC">
        <w:rPr>
          <w:rFonts w:cstheme="minorHAnsi"/>
          <w:b/>
          <w:color w:val="0070C0"/>
          <w:lang w:val="en-GB"/>
        </w:rPr>
        <w:tab/>
      </w:r>
      <w:r w:rsidR="009976FC" w:rsidRPr="009976FC">
        <w:rPr>
          <w:rFonts w:cstheme="minorHAnsi"/>
          <w:b/>
          <w:color w:val="0070C0"/>
          <w:lang w:val="en-GB"/>
        </w:rPr>
        <w:t xml:space="preserve">Alvaro Ferrer, Sergio </w:t>
      </w:r>
      <w:proofErr w:type="spellStart"/>
      <w:r w:rsidR="009976FC" w:rsidRPr="009976FC">
        <w:rPr>
          <w:rFonts w:cstheme="minorHAnsi"/>
          <w:b/>
          <w:color w:val="0070C0"/>
          <w:lang w:val="en-GB"/>
        </w:rPr>
        <w:t>Casero</w:t>
      </w:r>
      <w:proofErr w:type="spellEnd"/>
      <w:r w:rsidR="009976FC" w:rsidRPr="009976FC">
        <w:rPr>
          <w:rFonts w:cstheme="minorHAnsi"/>
          <w:b/>
          <w:color w:val="0070C0"/>
          <w:lang w:val="en-GB"/>
        </w:rPr>
        <w:t xml:space="preserve"> – biomass in </w:t>
      </w:r>
      <w:proofErr w:type="spellStart"/>
      <w:r w:rsidR="009976FC" w:rsidRPr="009976FC">
        <w:rPr>
          <w:rFonts w:cstheme="minorHAnsi"/>
          <w:b/>
          <w:color w:val="0070C0"/>
          <w:lang w:val="en-GB"/>
        </w:rPr>
        <w:t>Portell</w:t>
      </w:r>
      <w:proofErr w:type="spellEnd"/>
      <w:r w:rsidR="009976FC" w:rsidRPr="009976FC">
        <w:rPr>
          <w:rFonts w:cstheme="minorHAnsi"/>
          <w:b/>
          <w:color w:val="0070C0"/>
          <w:lang w:val="en-GB"/>
        </w:rPr>
        <w:t xml:space="preserve"> de Morella, in North of Valencia region</w:t>
      </w:r>
    </w:p>
    <w:p w:rsidR="00442FB6" w:rsidRPr="0080563C" w:rsidRDefault="00442FB6" w:rsidP="00442FB6">
      <w:pPr>
        <w:spacing w:before="60" w:after="60"/>
        <w:rPr>
          <w:rFonts w:cstheme="minorHAnsi"/>
          <w:b/>
          <w:highlight w:val="yellow"/>
          <w:lang w:val="en-GB"/>
        </w:rPr>
      </w:pP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Zero emissions is the target</w:t>
      </w: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District heat network was one idea to contribute to this target</w:t>
      </w: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IVACE has helped a lot. Cogeneration was chosen so that renewable energy can power e.g. electrical pumps etc as well as heat</w:t>
      </w: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 xml:space="preserve">20kW for pumps  </w:t>
      </w: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LED lighting for the town</w:t>
      </w: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EV recharging point, free of charge</w:t>
      </w: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Two wells plus some springs for water sources – water pumps run when electricity is cheaper</w:t>
      </w: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Monitoring – incoming flow and temperature of water. All computer controlled</w:t>
      </w: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12 euros for a heat network connection – when over 20,000 kc used the 12 euros is reimbursed, to make sure that local residents are supported</w:t>
      </w: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 xml:space="preserve">Why biomass not solar thermal? Basically town is located in a huge wild forest. Very low prices for raw materials. Provides employment opportunities </w:t>
      </w: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Town Council owns the heat network – depopulation makes private ownership a problem. Ownership of heat exchangers transfers to home owner after 10 years</w:t>
      </w: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Heat network replaces diesel oil in the main</w:t>
      </w:r>
    </w:p>
    <w:p w:rsidR="009976FC" w:rsidRP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Inhabitants very happy with the system</w:t>
      </w:r>
    </w:p>
    <w:p w:rsidR="009976FC" w:rsidRDefault="009976FC" w:rsidP="00FC2C69">
      <w:pPr>
        <w:numPr>
          <w:ilvl w:val="0"/>
          <w:numId w:val="5"/>
        </w:numPr>
        <w:spacing w:after="200" w:line="276" w:lineRule="auto"/>
        <w:contextualSpacing/>
        <w:rPr>
          <w:rFonts w:ascii="Calibri" w:eastAsia="Calibri" w:hAnsi="Calibri" w:cs="Times New Roman"/>
          <w:lang w:val="en-GB"/>
        </w:rPr>
      </w:pPr>
      <w:r w:rsidRPr="009976FC">
        <w:rPr>
          <w:rFonts w:ascii="Calibri" w:eastAsia="Calibri" w:hAnsi="Calibri" w:cs="Times New Roman"/>
          <w:lang w:val="en-GB"/>
        </w:rPr>
        <w:t>New sports centre coming – roof will be covered with solar</w:t>
      </w:r>
    </w:p>
    <w:p w:rsidR="000D552E" w:rsidRPr="009976FC" w:rsidRDefault="000D552E" w:rsidP="009976FC">
      <w:pPr>
        <w:spacing w:after="200" w:line="276" w:lineRule="auto"/>
        <w:ind w:left="720"/>
        <w:contextualSpacing/>
        <w:rPr>
          <w:rFonts w:ascii="Calibri" w:eastAsia="Calibri" w:hAnsi="Calibri" w:cs="Times New Roman"/>
          <w:lang w:val="en-GB"/>
        </w:rPr>
      </w:pPr>
    </w:p>
    <w:p w:rsidR="00A707E0" w:rsidRPr="000D552E" w:rsidRDefault="00E1260E" w:rsidP="00A707E0">
      <w:pPr>
        <w:ind w:left="709" w:hanging="709"/>
        <w:rPr>
          <w:rFonts w:cstheme="minorHAnsi"/>
          <w:b/>
          <w:color w:val="0070C0"/>
          <w:lang w:val="en-GB"/>
        </w:rPr>
      </w:pPr>
      <w:r w:rsidRPr="000D552E">
        <w:rPr>
          <w:rFonts w:cstheme="minorHAnsi"/>
          <w:b/>
          <w:color w:val="0070C0"/>
          <w:lang w:val="en-GB"/>
        </w:rPr>
        <w:t>3</w:t>
      </w:r>
      <w:r w:rsidR="00442FB6" w:rsidRPr="000D552E">
        <w:rPr>
          <w:rFonts w:cstheme="minorHAnsi"/>
          <w:b/>
          <w:color w:val="0070C0"/>
          <w:lang w:val="en-GB"/>
        </w:rPr>
        <w:t>.5</w:t>
      </w:r>
      <w:r w:rsidR="00442FB6" w:rsidRPr="000D552E">
        <w:rPr>
          <w:rFonts w:cstheme="minorHAnsi"/>
          <w:b/>
          <w:color w:val="0070C0"/>
          <w:lang w:val="en-GB"/>
        </w:rPr>
        <w:tab/>
      </w:r>
      <w:r w:rsidR="000D552E" w:rsidRPr="000D552E">
        <w:rPr>
          <w:rFonts w:cstheme="minorHAnsi"/>
          <w:b/>
          <w:color w:val="0070C0"/>
          <w:lang w:val="en-GB"/>
        </w:rPr>
        <w:t xml:space="preserve">Luis Costa – street lighting contract in </w:t>
      </w:r>
      <w:proofErr w:type="spellStart"/>
      <w:r w:rsidR="000D552E" w:rsidRPr="000D552E">
        <w:rPr>
          <w:rFonts w:cstheme="minorHAnsi"/>
          <w:b/>
          <w:color w:val="0070C0"/>
          <w:lang w:val="en-GB"/>
        </w:rPr>
        <w:t>Catarroja</w:t>
      </w:r>
      <w:proofErr w:type="spellEnd"/>
    </w:p>
    <w:p w:rsidR="00442FB6" w:rsidRPr="0080563C" w:rsidRDefault="00442FB6" w:rsidP="00442FB6">
      <w:pPr>
        <w:spacing w:before="60" w:after="60"/>
        <w:rPr>
          <w:rFonts w:cstheme="minorHAnsi"/>
          <w:b/>
          <w:highlight w:val="yellow"/>
          <w:lang w:val="en-GB"/>
        </w:rPr>
      </w:pPr>
    </w:p>
    <w:p w:rsidR="000D552E" w:rsidRPr="000D552E" w:rsidRDefault="000D552E" w:rsidP="00FC2C69">
      <w:pPr>
        <w:numPr>
          <w:ilvl w:val="0"/>
          <w:numId w:val="6"/>
        </w:numPr>
        <w:spacing w:after="200" w:line="276" w:lineRule="auto"/>
        <w:contextualSpacing/>
        <w:rPr>
          <w:rFonts w:ascii="Calibri" w:eastAsia="Calibri" w:hAnsi="Calibri" w:cs="Times New Roman"/>
          <w:lang w:val="en-GB"/>
        </w:rPr>
      </w:pPr>
      <w:r w:rsidRPr="000D552E">
        <w:rPr>
          <w:rFonts w:ascii="Calibri" w:eastAsia="Calibri" w:hAnsi="Calibri" w:cs="Times New Roman"/>
          <w:lang w:val="en-GB"/>
        </w:rPr>
        <w:t>Valencian people love night life so this is a factor</w:t>
      </w:r>
    </w:p>
    <w:p w:rsidR="000D552E" w:rsidRPr="000D552E" w:rsidRDefault="000D552E" w:rsidP="00FC2C69">
      <w:pPr>
        <w:numPr>
          <w:ilvl w:val="0"/>
          <w:numId w:val="6"/>
        </w:numPr>
        <w:spacing w:after="200" w:line="276" w:lineRule="auto"/>
        <w:contextualSpacing/>
        <w:rPr>
          <w:rFonts w:ascii="Calibri" w:eastAsia="Calibri" w:hAnsi="Calibri" w:cs="Times New Roman"/>
          <w:lang w:val="en-GB"/>
        </w:rPr>
      </w:pPr>
      <w:r w:rsidRPr="000D552E">
        <w:rPr>
          <w:rFonts w:ascii="Calibri" w:eastAsia="Calibri" w:hAnsi="Calibri" w:cs="Times New Roman"/>
          <w:lang w:val="en-GB"/>
        </w:rPr>
        <w:t>During recession some street lights had to be partially switched off</w:t>
      </w:r>
    </w:p>
    <w:p w:rsidR="000D552E" w:rsidRPr="000D552E" w:rsidRDefault="000D552E" w:rsidP="00FC2C69">
      <w:pPr>
        <w:numPr>
          <w:ilvl w:val="0"/>
          <w:numId w:val="6"/>
        </w:numPr>
        <w:spacing w:after="200" w:line="276" w:lineRule="auto"/>
        <w:contextualSpacing/>
        <w:rPr>
          <w:rFonts w:ascii="Calibri" w:eastAsia="Calibri" w:hAnsi="Calibri" w:cs="Times New Roman"/>
          <w:lang w:val="en-GB"/>
        </w:rPr>
      </w:pPr>
      <w:r w:rsidRPr="000D552E">
        <w:rPr>
          <w:rFonts w:ascii="Calibri" w:eastAsia="Calibri" w:hAnsi="Calibri" w:cs="Times New Roman"/>
          <w:lang w:val="en-GB"/>
        </w:rPr>
        <w:t>Street lighting was poorly maintained – sodium bulbs, electrical panels in bad shape</w:t>
      </w:r>
    </w:p>
    <w:p w:rsidR="000D552E" w:rsidRPr="000D552E" w:rsidRDefault="000D552E" w:rsidP="00FC2C69">
      <w:pPr>
        <w:numPr>
          <w:ilvl w:val="0"/>
          <w:numId w:val="6"/>
        </w:numPr>
        <w:spacing w:after="200" w:line="276" w:lineRule="auto"/>
        <w:contextualSpacing/>
        <w:rPr>
          <w:rFonts w:ascii="Calibri" w:eastAsia="Calibri" w:hAnsi="Calibri" w:cs="Times New Roman"/>
          <w:lang w:val="en-GB"/>
        </w:rPr>
      </w:pPr>
      <w:r w:rsidRPr="000D552E">
        <w:rPr>
          <w:rFonts w:ascii="Calibri" w:eastAsia="Calibri" w:hAnsi="Calibri" w:cs="Times New Roman"/>
          <w:lang w:val="en-GB"/>
        </w:rPr>
        <w:t>4000 columns</w:t>
      </w:r>
    </w:p>
    <w:p w:rsidR="000D552E" w:rsidRPr="000D552E" w:rsidRDefault="000D552E" w:rsidP="00FC2C69">
      <w:pPr>
        <w:numPr>
          <w:ilvl w:val="0"/>
          <w:numId w:val="6"/>
        </w:numPr>
        <w:spacing w:after="200" w:line="276" w:lineRule="auto"/>
        <w:contextualSpacing/>
        <w:rPr>
          <w:rFonts w:ascii="Calibri" w:eastAsia="Calibri" w:hAnsi="Calibri" w:cs="Times New Roman"/>
          <w:lang w:val="en-GB"/>
        </w:rPr>
      </w:pPr>
      <w:r w:rsidRPr="000D552E">
        <w:rPr>
          <w:rFonts w:ascii="Calibri" w:eastAsia="Calibri" w:hAnsi="Calibri" w:cs="Times New Roman"/>
          <w:lang w:val="en-GB"/>
        </w:rPr>
        <w:t>New tender for 6 basic services including energy supply, maintenance &amp; inspection, total guarantee for 15 year contract, investment in energy efficiency &amp; renewables, contract work</w:t>
      </w:r>
    </w:p>
    <w:p w:rsidR="000D552E" w:rsidRPr="000D552E" w:rsidRDefault="000D552E" w:rsidP="00FC2C69">
      <w:pPr>
        <w:numPr>
          <w:ilvl w:val="0"/>
          <w:numId w:val="6"/>
        </w:numPr>
        <w:spacing w:after="200" w:line="276" w:lineRule="auto"/>
        <w:contextualSpacing/>
        <w:rPr>
          <w:rFonts w:ascii="Calibri" w:eastAsia="Calibri" w:hAnsi="Calibri" w:cs="Times New Roman"/>
          <w:lang w:val="en-GB"/>
        </w:rPr>
      </w:pPr>
      <w:r w:rsidRPr="000D552E">
        <w:rPr>
          <w:rFonts w:ascii="Calibri" w:eastAsia="Calibri" w:hAnsi="Calibri" w:cs="Times New Roman"/>
          <w:lang w:val="en-GB"/>
        </w:rPr>
        <w:lastRenderedPageBreak/>
        <w:t>Fading can take place in winter as people are not using the streets. Also weekends at 2am, in summer due to less daylight hours</w:t>
      </w:r>
    </w:p>
    <w:p w:rsidR="000D552E" w:rsidRPr="000D552E" w:rsidRDefault="000D552E" w:rsidP="00FC2C69">
      <w:pPr>
        <w:numPr>
          <w:ilvl w:val="0"/>
          <w:numId w:val="6"/>
        </w:numPr>
        <w:spacing w:after="200" w:line="276" w:lineRule="auto"/>
        <w:contextualSpacing/>
        <w:rPr>
          <w:rFonts w:ascii="Calibri" w:eastAsia="Calibri" w:hAnsi="Calibri" w:cs="Times New Roman"/>
          <w:lang w:val="en-GB"/>
        </w:rPr>
      </w:pPr>
      <w:r w:rsidRPr="000D552E">
        <w:rPr>
          <w:rFonts w:ascii="Calibri" w:eastAsia="Calibri" w:hAnsi="Calibri" w:cs="Times New Roman"/>
          <w:lang w:val="en-GB"/>
        </w:rPr>
        <w:t xml:space="preserve">Initial problems with </w:t>
      </w:r>
      <w:proofErr w:type="spellStart"/>
      <w:r w:rsidRPr="000D552E">
        <w:rPr>
          <w:rFonts w:ascii="Calibri" w:eastAsia="Calibri" w:hAnsi="Calibri" w:cs="Times New Roman"/>
          <w:lang w:val="en-GB"/>
        </w:rPr>
        <w:t>watertightness</w:t>
      </w:r>
      <w:proofErr w:type="spellEnd"/>
      <w:r w:rsidRPr="000D552E">
        <w:rPr>
          <w:rFonts w:ascii="Calibri" w:eastAsia="Calibri" w:hAnsi="Calibri" w:cs="Times New Roman"/>
          <w:lang w:val="en-GB"/>
        </w:rPr>
        <w:t xml:space="preserve"> in new LEDs but these were rectified by the supplier</w:t>
      </w:r>
    </w:p>
    <w:p w:rsidR="000D552E" w:rsidRPr="000D552E" w:rsidRDefault="000D552E" w:rsidP="00FC2C69">
      <w:pPr>
        <w:numPr>
          <w:ilvl w:val="0"/>
          <w:numId w:val="6"/>
        </w:numPr>
        <w:spacing w:after="200" w:line="276" w:lineRule="auto"/>
        <w:contextualSpacing/>
        <w:rPr>
          <w:rFonts w:ascii="Calibri" w:eastAsia="Calibri" w:hAnsi="Calibri" w:cs="Times New Roman"/>
          <w:lang w:val="en-GB"/>
        </w:rPr>
      </w:pPr>
      <w:r w:rsidRPr="000D552E">
        <w:rPr>
          <w:rFonts w:ascii="Calibri" w:eastAsia="Calibri" w:hAnsi="Calibri" w:cs="Times New Roman"/>
          <w:lang w:val="en-GB"/>
        </w:rPr>
        <w:t>Good relationship between the company and the council</w:t>
      </w:r>
    </w:p>
    <w:p w:rsidR="000D552E" w:rsidRPr="000D552E" w:rsidRDefault="000D552E" w:rsidP="00FC2C69">
      <w:pPr>
        <w:numPr>
          <w:ilvl w:val="0"/>
          <w:numId w:val="6"/>
        </w:numPr>
        <w:spacing w:after="200" w:line="276" w:lineRule="auto"/>
        <w:contextualSpacing/>
        <w:rPr>
          <w:rFonts w:ascii="Calibri" w:eastAsia="Calibri" w:hAnsi="Calibri" w:cs="Times New Roman"/>
          <w:lang w:val="en-GB"/>
        </w:rPr>
      </w:pPr>
      <w:r w:rsidRPr="000D552E">
        <w:rPr>
          <w:rFonts w:ascii="Calibri" w:eastAsia="Calibri" w:hAnsi="Calibri" w:cs="Times New Roman"/>
          <w:lang w:val="en-GB"/>
        </w:rPr>
        <w:t>Equipment will most likely last the full 15 years despite improvements in technology</w:t>
      </w:r>
    </w:p>
    <w:p w:rsidR="00DE71C3" w:rsidRDefault="00DE71C3" w:rsidP="00DE71C3">
      <w:pPr>
        <w:rPr>
          <w:rFonts w:cstheme="minorHAnsi"/>
          <w:b/>
          <w:highlight w:val="yellow"/>
          <w:lang w:val="en-GB"/>
        </w:rPr>
      </w:pPr>
    </w:p>
    <w:p w:rsidR="00530299" w:rsidRPr="00DE71C3" w:rsidRDefault="00E1260E" w:rsidP="00DE71C3">
      <w:pPr>
        <w:rPr>
          <w:rFonts w:cstheme="minorHAnsi"/>
          <w:b/>
          <w:color w:val="0070C0"/>
          <w:lang w:val="en-GB"/>
        </w:rPr>
      </w:pPr>
      <w:r w:rsidRPr="00DE71C3">
        <w:rPr>
          <w:rFonts w:cstheme="minorHAnsi"/>
          <w:b/>
          <w:color w:val="0070C0"/>
          <w:lang w:val="en-GB"/>
        </w:rPr>
        <w:t>3</w:t>
      </w:r>
      <w:r w:rsidR="00442FB6" w:rsidRPr="00DE71C3">
        <w:rPr>
          <w:rFonts w:cstheme="minorHAnsi"/>
          <w:b/>
          <w:color w:val="0070C0"/>
          <w:lang w:val="en-GB"/>
        </w:rPr>
        <w:t>.6</w:t>
      </w:r>
      <w:r w:rsidR="00442FB6" w:rsidRPr="00DE71C3">
        <w:rPr>
          <w:rFonts w:cstheme="minorHAnsi"/>
          <w:b/>
          <w:color w:val="0070C0"/>
          <w:lang w:val="en-GB"/>
        </w:rPr>
        <w:tab/>
      </w:r>
      <w:r w:rsidR="00DE71C3" w:rsidRPr="00DE71C3">
        <w:rPr>
          <w:rFonts w:cstheme="minorHAnsi"/>
          <w:b/>
          <w:color w:val="0070C0"/>
          <w:lang w:val="en-GB"/>
        </w:rPr>
        <w:t xml:space="preserve">Placid </w:t>
      </w:r>
      <w:proofErr w:type="spellStart"/>
      <w:r w:rsidR="00DE71C3" w:rsidRPr="00DE71C3">
        <w:rPr>
          <w:rFonts w:cstheme="minorHAnsi"/>
          <w:b/>
          <w:color w:val="0070C0"/>
          <w:lang w:val="en-GB"/>
        </w:rPr>
        <w:t>Madramany</w:t>
      </w:r>
      <w:proofErr w:type="spellEnd"/>
      <w:r w:rsidR="00DE71C3" w:rsidRPr="00DE71C3">
        <w:rPr>
          <w:rFonts w:cstheme="minorHAnsi"/>
          <w:b/>
          <w:color w:val="0070C0"/>
          <w:lang w:val="en-GB"/>
        </w:rPr>
        <w:t>, director AER – Energy efficiency services in la Comarca de la Ribera</w:t>
      </w:r>
    </w:p>
    <w:p w:rsidR="00442FB6" w:rsidRPr="0080563C" w:rsidRDefault="00442FB6" w:rsidP="00442FB6">
      <w:pPr>
        <w:spacing w:before="60" w:after="60"/>
        <w:rPr>
          <w:rFonts w:cstheme="minorHAnsi"/>
          <w:b/>
          <w:highlight w:val="yellow"/>
          <w:lang w:val="en-GB"/>
        </w:rPr>
      </w:pP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Serves small and medium sized communities</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 xml:space="preserve">COALESCCE objectives </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Lack of communication, information, knowledge, capacity, legal barriers</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Increasing training, skills, changing habits, supporting municipalities, promoting best practices, pilot projects are all ways to tackle the barriers</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Cities are responsible for 70% of emissions</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Private sector is the lion’s share at 95% – municipalities only 2%+</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Covenant of Mayors – 40% reduction CO2 by 2030. Participation of civil society is essential</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Many benefits to involving citizens – better intelligence, better engagement</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Promoting energy saving behaviour, providing tips on how to save energy, signposting to funding and subsidies. Aim to erase energy poverty</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Yearlong project to change habits in around half the population of the County</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Encourage families to change behaviours in a six week period. Feedback by form or email. Additional support with additional challenges</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97% of participants changed their activities – 67% by the end of the project</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87% believed they had saved energy</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Installation of LEDs, reduce temperature of boiler, save water in kitchen, save water in shower and other places in house</w:t>
      </w:r>
    </w:p>
    <w:p w:rsidR="00DE71C3" w:rsidRPr="00DE71C3" w:rsidRDefault="00DE71C3" w:rsidP="00FC2C69">
      <w:pPr>
        <w:numPr>
          <w:ilvl w:val="0"/>
          <w:numId w:val="7"/>
        </w:numPr>
        <w:spacing w:after="200" w:line="276" w:lineRule="auto"/>
        <w:contextualSpacing/>
        <w:rPr>
          <w:rFonts w:ascii="Calibri" w:eastAsia="Calibri" w:hAnsi="Calibri" w:cs="Times New Roman"/>
          <w:lang w:val="en-GB"/>
        </w:rPr>
      </w:pPr>
      <w:r w:rsidRPr="00DE71C3">
        <w:rPr>
          <w:rFonts w:ascii="Calibri" w:eastAsia="Calibri" w:hAnsi="Calibri" w:cs="Times New Roman"/>
          <w:lang w:val="en-GB"/>
        </w:rPr>
        <w:t>Saved 8.3% of electricity consumption by end of project</w:t>
      </w:r>
    </w:p>
    <w:p w:rsidR="00525ACE" w:rsidRPr="0080563C" w:rsidRDefault="00525ACE" w:rsidP="00442FB6">
      <w:pPr>
        <w:spacing w:before="60" w:after="60"/>
        <w:rPr>
          <w:rFonts w:cstheme="minorHAnsi"/>
          <w:b/>
          <w:highlight w:val="yellow"/>
          <w:lang w:val="en-GB"/>
        </w:rPr>
      </w:pPr>
    </w:p>
    <w:p w:rsidR="00530299" w:rsidRPr="0080563C" w:rsidRDefault="00E1260E" w:rsidP="00530299">
      <w:pPr>
        <w:spacing w:before="60" w:after="60"/>
        <w:ind w:left="709" w:hanging="709"/>
        <w:rPr>
          <w:rFonts w:cstheme="minorHAnsi"/>
          <w:b/>
          <w:color w:val="0070C0"/>
          <w:highlight w:val="yellow"/>
          <w:lang w:val="en-GB"/>
        </w:rPr>
      </w:pPr>
      <w:r w:rsidRPr="008479BB">
        <w:rPr>
          <w:rFonts w:cstheme="minorHAnsi"/>
          <w:b/>
          <w:color w:val="0070C0"/>
          <w:lang w:val="en-GB"/>
        </w:rPr>
        <w:t>3</w:t>
      </w:r>
      <w:r w:rsidR="00442FB6" w:rsidRPr="008479BB">
        <w:rPr>
          <w:rFonts w:cstheme="minorHAnsi"/>
          <w:b/>
          <w:color w:val="0070C0"/>
          <w:lang w:val="en-GB"/>
        </w:rPr>
        <w:t>.7</w:t>
      </w:r>
      <w:r w:rsidR="00442FB6" w:rsidRPr="008479BB">
        <w:rPr>
          <w:rFonts w:cstheme="minorHAnsi"/>
          <w:b/>
          <w:color w:val="0070C0"/>
          <w:lang w:val="en-GB"/>
        </w:rPr>
        <w:tab/>
      </w:r>
      <w:r w:rsidR="008479BB" w:rsidRPr="008479BB">
        <w:rPr>
          <w:rFonts w:cstheme="minorHAnsi"/>
          <w:b/>
          <w:color w:val="0070C0"/>
          <w:lang w:val="en-GB"/>
        </w:rPr>
        <w:t xml:space="preserve">Ernesto </w:t>
      </w:r>
      <w:proofErr w:type="spellStart"/>
      <w:r w:rsidR="008479BB" w:rsidRPr="008479BB">
        <w:rPr>
          <w:rFonts w:cstheme="minorHAnsi"/>
          <w:b/>
          <w:color w:val="0070C0"/>
          <w:lang w:val="en-GB"/>
        </w:rPr>
        <w:t>Faubel</w:t>
      </w:r>
      <w:proofErr w:type="spellEnd"/>
      <w:r w:rsidR="008479BB" w:rsidRPr="008479BB">
        <w:rPr>
          <w:rFonts w:cstheme="minorHAnsi"/>
          <w:b/>
          <w:color w:val="0070C0"/>
          <w:lang w:val="en-GB"/>
        </w:rPr>
        <w:t>, Valencia Council – participation of citizens in energy projects</w:t>
      </w:r>
    </w:p>
    <w:p w:rsidR="00442FB6" w:rsidRPr="0080563C" w:rsidRDefault="00442FB6" w:rsidP="00442FB6">
      <w:pPr>
        <w:spacing w:before="60" w:after="60"/>
        <w:rPr>
          <w:rFonts w:cstheme="minorHAnsi"/>
          <w:b/>
          <w:highlight w:val="yellow"/>
          <w:lang w:val="en-GB"/>
        </w:rPr>
      </w:pPr>
    </w:p>
    <w:p w:rsidR="008479BB" w:rsidRPr="008479BB" w:rsidRDefault="008479BB" w:rsidP="00FC2C69">
      <w:pPr>
        <w:numPr>
          <w:ilvl w:val="0"/>
          <w:numId w:val="8"/>
        </w:numPr>
        <w:spacing w:after="200" w:line="276" w:lineRule="auto"/>
        <w:contextualSpacing/>
        <w:rPr>
          <w:rFonts w:ascii="Calibri" w:eastAsia="Calibri" w:hAnsi="Calibri" w:cs="Times New Roman"/>
          <w:lang w:val="en-GB"/>
        </w:rPr>
      </w:pPr>
      <w:r w:rsidRPr="008479BB">
        <w:rPr>
          <w:rFonts w:ascii="Calibri" w:eastAsia="Calibri" w:hAnsi="Calibri" w:cs="Times New Roman"/>
          <w:lang w:val="en-GB"/>
        </w:rPr>
        <w:t>H2020 – lighthouse projects, nature based solutions</w:t>
      </w:r>
    </w:p>
    <w:p w:rsidR="008479BB" w:rsidRPr="008479BB" w:rsidRDefault="008479BB" w:rsidP="00FC2C69">
      <w:pPr>
        <w:numPr>
          <w:ilvl w:val="0"/>
          <w:numId w:val="8"/>
        </w:numPr>
        <w:spacing w:after="200" w:line="276" w:lineRule="auto"/>
        <w:contextualSpacing/>
        <w:rPr>
          <w:rFonts w:ascii="Calibri" w:eastAsia="Calibri" w:hAnsi="Calibri" w:cs="Times New Roman"/>
          <w:lang w:val="en-GB"/>
        </w:rPr>
      </w:pPr>
      <w:r w:rsidRPr="008479BB">
        <w:rPr>
          <w:rFonts w:ascii="Calibri" w:eastAsia="Calibri" w:hAnsi="Calibri" w:cs="Times New Roman"/>
          <w:lang w:val="en-GB"/>
        </w:rPr>
        <w:t>Mobility, energy, ICT, (social) – has its own cross-cutting category</w:t>
      </w:r>
    </w:p>
    <w:p w:rsidR="008479BB" w:rsidRPr="008479BB" w:rsidRDefault="008479BB" w:rsidP="00FC2C69">
      <w:pPr>
        <w:numPr>
          <w:ilvl w:val="0"/>
          <w:numId w:val="8"/>
        </w:numPr>
        <w:spacing w:after="200" w:line="276" w:lineRule="auto"/>
        <w:contextualSpacing/>
        <w:rPr>
          <w:rFonts w:ascii="Calibri" w:eastAsia="Calibri" w:hAnsi="Calibri" w:cs="Times New Roman"/>
          <w:lang w:val="en-GB"/>
        </w:rPr>
      </w:pPr>
      <w:r w:rsidRPr="008479BB">
        <w:rPr>
          <w:rFonts w:ascii="Calibri" w:eastAsia="Calibri" w:hAnsi="Calibri" w:cs="Times New Roman"/>
          <w:lang w:val="en-GB"/>
        </w:rPr>
        <w:t>Valencia one of the new lighthouse cities – the leader</w:t>
      </w:r>
    </w:p>
    <w:p w:rsidR="008479BB" w:rsidRPr="008479BB" w:rsidRDefault="008479BB" w:rsidP="00FC2C69">
      <w:pPr>
        <w:numPr>
          <w:ilvl w:val="0"/>
          <w:numId w:val="8"/>
        </w:numPr>
        <w:spacing w:after="200" w:line="276" w:lineRule="auto"/>
        <w:contextualSpacing/>
        <w:rPr>
          <w:rFonts w:ascii="Calibri" w:eastAsia="Calibri" w:hAnsi="Calibri" w:cs="Times New Roman"/>
          <w:lang w:val="en-GB"/>
        </w:rPr>
      </w:pPr>
      <w:r w:rsidRPr="008479BB">
        <w:rPr>
          <w:rFonts w:ascii="Calibri" w:eastAsia="Calibri" w:hAnsi="Calibri" w:cs="Times New Roman"/>
          <w:lang w:val="en-GB"/>
        </w:rPr>
        <w:t>Regeneration of a target Valencia district with low carbon focus – retrofit, new buildings, multimodal hubs</w:t>
      </w:r>
    </w:p>
    <w:p w:rsidR="008479BB" w:rsidRPr="008479BB" w:rsidRDefault="008479BB" w:rsidP="00FC2C69">
      <w:pPr>
        <w:numPr>
          <w:ilvl w:val="0"/>
          <w:numId w:val="8"/>
        </w:numPr>
        <w:spacing w:after="200" w:line="276" w:lineRule="auto"/>
        <w:contextualSpacing/>
        <w:rPr>
          <w:rFonts w:ascii="Calibri" w:eastAsia="Calibri" w:hAnsi="Calibri" w:cs="Times New Roman"/>
          <w:lang w:val="en-GB"/>
        </w:rPr>
      </w:pPr>
      <w:r w:rsidRPr="008479BB">
        <w:rPr>
          <w:rFonts w:ascii="Calibri" w:eastAsia="Calibri" w:hAnsi="Calibri" w:cs="Times New Roman"/>
          <w:lang w:val="en-GB"/>
        </w:rPr>
        <w:t>Smart controls, smart grids, intelligent transport, city ICT platform</w:t>
      </w:r>
    </w:p>
    <w:p w:rsidR="008479BB" w:rsidRPr="008479BB" w:rsidRDefault="008479BB" w:rsidP="00FC2C69">
      <w:pPr>
        <w:numPr>
          <w:ilvl w:val="0"/>
          <w:numId w:val="8"/>
        </w:numPr>
        <w:spacing w:after="200" w:line="276" w:lineRule="auto"/>
        <w:contextualSpacing/>
        <w:rPr>
          <w:rFonts w:ascii="Calibri" w:eastAsia="Calibri" w:hAnsi="Calibri" w:cs="Times New Roman"/>
          <w:lang w:val="en-GB"/>
        </w:rPr>
      </w:pPr>
      <w:r w:rsidRPr="008479BB">
        <w:rPr>
          <w:rFonts w:ascii="Calibri" w:eastAsia="Calibri" w:hAnsi="Calibri" w:cs="Times New Roman"/>
          <w:lang w:val="en-GB"/>
        </w:rPr>
        <w:t>Grow Green – nature based solutions for urban heat island effect, cleaning water, green and blue corridors</w:t>
      </w:r>
    </w:p>
    <w:p w:rsidR="008479BB" w:rsidRPr="008479BB" w:rsidRDefault="008479BB" w:rsidP="00FC2C69">
      <w:pPr>
        <w:numPr>
          <w:ilvl w:val="0"/>
          <w:numId w:val="8"/>
        </w:numPr>
        <w:spacing w:after="200" w:line="276" w:lineRule="auto"/>
        <w:contextualSpacing/>
        <w:rPr>
          <w:rFonts w:ascii="Calibri" w:eastAsia="Calibri" w:hAnsi="Calibri" w:cs="Times New Roman"/>
          <w:lang w:val="en-GB"/>
        </w:rPr>
      </w:pPr>
      <w:r w:rsidRPr="008479BB">
        <w:rPr>
          <w:rFonts w:ascii="Calibri" w:eastAsia="Calibri" w:hAnsi="Calibri" w:cs="Times New Roman"/>
          <w:lang w:val="en-GB"/>
        </w:rPr>
        <w:t>Quantification of benefits for purposes of dissemination to citizens</w:t>
      </w:r>
    </w:p>
    <w:p w:rsidR="008479BB" w:rsidRPr="008479BB" w:rsidRDefault="008479BB" w:rsidP="00FC2C69">
      <w:pPr>
        <w:numPr>
          <w:ilvl w:val="0"/>
          <w:numId w:val="8"/>
        </w:numPr>
        <w:spacing w:after="200" w:line="276" w:lineRule="auto"/>
        <w:contextualSpacing/>
        <w:rPr>
          <w:rFonts w:ascii="Calibri" w:eastAsia="Calibri" w:hAnsi="Calibri" w:cs="Times New Roman"/>
          <w:lang w:val="en-GB"/>
        </w:rPr>
      </w:pPr>
      <w:r w:rsidRPr="008479BB">
        <w:rPr>
          <w:rFonts w:ascii="Calibri" w:eastAsia="Calibri" w:hAnsi="Calibri" w:cs="Times New Roman"/>
          <w:lang w:val="en-GB"/>
        </w:rPr>
        <w:t>Co-design and co-creation</w:t>
      </w:r>
    </w:p>
    <w:p w:rsidR="008479BB" w:rsidRPr="008479BB" w:rsidRDefault="008479BB" w:rsidP="00FC2C69">
      <w:pPr>
        <w:numPr>
          <w:ilvl w:val="0"/>
          <w:numId w:val="8"/>
        </w:numPr>
        <w:spacing w:after="200" w:line="276" w:lineRule="auto"/>
        <w:contextualSpacing/>
        <w:rPr>
          <w:rFonts w:ascii="Calibri" w:eastAsia="Calibri" w:hAnsi="Calibri" w:cs="Times New Roman"/>
          <w:lang w:val="en-GB"/>
        </w:rPr>
      </w:pPr>
      <w:r w:rsidRPr="008479BB">
        <w:rPr>
          <w:rFonts w:ascii="Calibri" w:eastAsia="Calibri" w:hAnsi="Calibri" w:cs="Times New Roman"/>
          <w:lang w:val="en-GB"/>
        </w:rPr>
        <w:lastRenderedPageBreak/>
        <w:t>Small NGOs can be very good at engaging citizens and other stakeholders</w:t>
      </w:r>
    </w:p>
    <w:p w:rsidR="008479BB" w:rsidRDefault="008479BB" w:rsidP="00FC2C69">
      <w:pPr>
        <w:numPr>
          <w:ilvl w:val="0"/>
          <w:numId w:val="8"/>
        </w:numPr>
        <w:spacing w:after="200" w:line="276" w:lineRule="auto"/>
        <w:contextualSpacing/>
        <w:rPr>
          <w:rFonts w:ascii="Calibri" w:eastAsia="Calibri" w:hAnsi="Calibri" w:cs="Times New Roman"/>
          <w:lang w:val="en-GB"/>
        </w:rPr>
      </w:pPr>
      <w:r w:rsidRPr="008479BB">
        <w:rPr>
          <w:rFonts w:ascii="Calibri" w:eastAsia="Calibri" w:hAnsi="Calibri" w:cs="Times New Roman"/>
          <w:lang w:val="en-GB"/>
        </w:rPr>
        <w:t>Engaging citizens through traditional means – stakeholder mapping, workshops, questionnaires</w:t>
      </w:r>
    </w:p>
    <w:p w:rsidR="00CF6A5B" w:rsidRDefault="00CF6A5B" w:rsidP="00CF6A5B">
      <w:pPr>
        <w:spacing w:after="200" w:line="276" w:lineRule="auto"/>
        <w:contextualSpacing/>
        <w:rPr>
          <w:rFonts w:ascii="Calibri" w:eastAsia="Calibri" w:hAnsi="Calibri" w:cs="Times New Roman"/>
          <w:lang w:val="en-GB"/>
        </w:rPr>
      </w:pPr>
    </w:p>
    <w:p w:rsidR="00CF6A5B" w:rsidRPr="00CF6A5B" w:rsidRDefault="00CF6A5B" w:rsidP="00CF6A5B">
      <w:pPr>
        <w:spacing w:before="60" w:after="60"/>
        <w:rPr>
          <w:rFonts w:cstheme="minorHAnsi"/>
          <w:u w:val="single"/>
          <w:lang w:val="en-GB"/>
        </w:rPr>
      </w:pPr>
      <w:r w:rsidRPr="00CF6A5B">
        <w:rPr>
          <w:rFonts w:cstheme="minorHAnsi"/>
          <w:u w:val="single"/>
          <w:lang w:val="en-GB"/>
        </w:rPr>
        <w:t>Questions / comments arising:-</w:t>
      </w:r>
    </w:p>
    <w:p w:rsidR="00CF6A5B" w:rsidRPr="00CF6A5B" w:rsidRDefault="00CF6A5B" w:rsidP="00CF6A5B">
      <w:pPr>
        <w:spacing w:before="60" w:after="60"/>
        <w:rPr>
          <w:rFonts w:cstheme="minorHAnsi"/>
          <w:u w:val="single"/>
          <w:lang w:val="en-GB"/>
        </w:rPr>
      </w:pPr>
    </w:p>
    <w:p w:rsidR="00CF6A5B" w:rsidRDefault="00CF6A5B" w:rsidP="00CF6A5B">
      <w:pPr>
        <w:pStyle w:val="ListParagraph"/>
        <w:numPr>
          <w:ilvl w:val="0"/>
          <w:numId w:val="19"/>
        </w:numPr>
        <w:spacing w:before="60" w:after="60"/>
        <w:rPr>
          <w:rFonts w:asciiTheme="minorHAnsi" w:hAnsiTheme="minorHAnsi" w:cstheme="minorHAnsi"/>
          <w:sz w:val="22"/>
          <w:szCs w:val="22"/>
          <w:lang w:val="en-GB"/>
        </w:rPr>
      </w:pPr>
      <w:r w:rsidRPr="00CF6A5B">
        <w:rPr>
          <w:rFonts w:asciiTheme="minorHAnsi" w:hAnsiTheme="minorHAnsi" w:cstheme="minorHAnsi"/>
          <w:sz w:val="22"/>
          <w:szCs w:val="22"/>
          <w:lang w:val="en-GB"/>
        </w:rPr>
        <w:t>The Council is running lots of projects many focused o</w:t>
      </w:r>
      <w:r>
        <w:rPr>
          <w:rFonts w:asciiTheme="minorHAnsi" w:hAnsiTheme="minorHAnsi" w:cstheme="minorHAnsi"/>
          <w:sz w:val="22"/>
          <w:szCs w:val="22"/>
          <w:lang w:val="en-GB"/>
        </w:rPr>
        <w:t>n start-ups and innovation</w:t>
      </w:r>
      <w:r w:rsidR="00720190">
        <w:rPr>
          <w:rFonts w:asciiTheme="minorHAnsi" w:hAnsiTheme="minorHAnsi" w:cstheme="minorHAnsi"/>
          <w:sz w:val="22"/>
          <w:szCs w:val="22"/>
          <w:lang w:val="en-GB"/>
        </w:rPr>
        <w:t>.</w:t>
      </w:r>
    </w:p>
    <w:p w:rsidR="00CF6A5B" w:rsidRPr="00943E7D" w:rsidRDefault="00943E7D" w:rsidP="00CF6A5B">
      <w:pPr>
        <w:pStyle w:val="ListParagraph"/>
        <w:numPr>
          <w:ilvl w:val="0"/>
          <w:numId w:val="19"/>
        </w:numPr>
        <w:spacing w:before="60" w:after="200" w:line="276" w:lineRule="auto"/>
        <w:rPr>
          <w:rFonts w:ascii="Calibri" w:eastAsia="Calibri" w:hAnsi="Calibri"/>
          <w:lang w:val="en-GB"/>
        </w:rPr>
      </w:pPr>
      <w:r w:rsidRPr="00943E7D">
        <w:rPr>
          <w:rFonts w:asciiTheme="minorHAnsi" w:hAnsiTheme="minorHAnsi" w:cstheme="minorHAnsi"/>
          <w:sz w:val="22"/>
          <w:szCs w:val="22"/>
          <w:lang w:val="en-GB"/>
        </w:rPr>
        <w:t>Refurbishment of old buildings is not a priority</w:t>
      </w:r>
      <w:r w:rsidR="00720190">
        <w:rPr>
          <w:rFonts w:asciiTheme="minorHAnsi" w:hAnsiTheme="minorHAnsi" w:cstheme="minorHAnsi"/>
          <w:sz w:val="22"/>
          <w:szCs w:val="22"/>
          <w:lang w:val="en-GB"/>
        </w:rPr>
        <w:t>.</w:t>
      </w:r>
    </w:p>
    <w:p w:rsidR="00442FB6" w:rsidRPr="0080563C" w:rsidRDefault="00442FB6" w:rsidP="00442FB6">
      <w:pPr>
        <w:spacing w:before="60" w:after="60"/>
        <w:rPr>
          <w:rFonts w:cstheme="minorHAnsi"/>
          <w:b/>
          <w:highlight w:val="yellow"/>
          <w:lang w:val="en-GB"/>
        </w:rPr>
      </w:pPr>
    </w:p>
    <w:p w:rsidR="003561A5" w:rsidRPr="00241505" w:rsidRDefault="00E1260E" w:rsidP="003561A5">
      <w:pPr>
        <w:spacing w:before="60" w:after="60"/>
        <w:ind w:left="709" w:hanging="709"/>
        <w:rPr>
          <w:rFonts w:cstheme="minorHAnsi"/>
          <w:b/>
          <w:color w:val="0070C0"/>
          <w:lang w:val="en-GB"/>
        </w:rPr>
      </w:pPr>
      <w:r w:rsidRPr="00241505">
        <w:rPr>
          <w:rFonts w:cstheme="minorHAnsi"/>
          <w:b/>
          <w:color w:val="0070C0"/>
          <w:lang w:val="en-GB"/>
        </w:rPr>
        <w:t>3</w:t>
      </w:r>
      <w:r w:rsidR="00442FB6" w:rsidRPr="00241505">
        <w:rPr>
          <w:rFonts w:cstheme="minorHAnsi"/>
          <w:b/>
          <w:color w:val="0070C0"/>
          <w:lang w:val="en-GB"/>
        </w:rPr>
        <w:t>.8</w:t>
      </w:r>
      <w:r w:rsidR="00442FB6" w:rsidRPr="00241505">
        <w:rPr>
          <w:rFonts w:cstheme="minorHAnsi"/>
          <w:b/>
          <w:color w:val="0070C0"/>
          <w:lang w:val="en-GB"/>
        </w:rPr>
        <w:tab/>
      </w:r>
      <w:r w:rsidR="00241505" w:rsidRPr="00241505">
        <w:rPr>
          <w:rFonts w:cstheme="minorHAnsi"/>
          <w:b/>
          <w:color w:val="0070C0"/>
          <w:lang w:val="en-GB"/>
        </w:rPr>
        <w:t xml:space="preserve">Jose </w:t>
      </w:r>
      <w:proofErr w:type="spellStart"/>
      <w:r w:rsidR="00241505" w:rsidRPr="00241505">
        <w:rPr>
          <w:rFonts w:cstheme="minorHAnsi"/>
          <w:b/>
          <w:color w:val="0070C0"/>
          <w:lang w:val="en-GB"/>
        </w:rPr>
        <w:t>Carcia</w:t>
      </w:r>
      <w:proofErr w:type="spellEnd"/>
      <w:r w:rsidR="00241505" w:rsidRPr="00241505">
        <w:rPr>
          <w:rFonts w:cstheme="minorHAnsi"/>
          <w:b/>
          <w:color w:val="0070C0"/>
          <w:lang w:val="en-GB"/>
        </w:rPr>
        <w:t>, ENERCOOP – Cooperative energy model</w:t>
      </w:r>
    </w:p>
    <w:p w:rsidR="00442FB6" w:rsidRPr="0080563C" w:rsidRDefault="00442FB6" w:rsidP="00442FB6">
      <w:pPr>
        <w:spacing w:before="60" w:after="60"/>
        <w:rPr>
          <w:rFonts w:cstheme="minorHAnsi"/>
          <w:b/>
          <w:highlight w:val="yellow"/>
          <w:lang w:val="en-GB"/>
        </w:rPr>
      </w:pP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Valencia is a reference for energy co-ops nationally</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Electricity co-ops not a new concept in Spain</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Powers on co-ops devolved to regions. National co-op act varies locally</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 xml:space="preserve">Co-ops of user and consumers </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Historically co-ops could generate, sell and distribute energy but with emphasis on the latter</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2013 act enabled co-ops to distribute energy but separate activities – distribution must be a separate organisation and is now only done by the veteran co-ops. New co-ops generally just generate electricity and sell it</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New co-ops generally contribute to energy democratisation and user empowerment. Traditional ones served remote villages where big energy companies not interested</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118,000 people in 35 co-ops nationally</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Members are owners of co-op</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Energy price different not hugely different – slightly lower in co-ops. 100% renewable energy</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Lots of social functions of historical co-ops which also own significant amounts of infrastructure, much of it very modern</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Historical co-ops now looking more at generation – large scale wind and solar plants</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Installing charging stations for EVs</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Prosumer concept could fit with new co-ops, a few are already doing. Generation still lagging behind</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Big challenge is lack of awareness of the new energy co-ops</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Not currently working with municipals buildings for energy generation projects – looking at generation and closely linked with municipalities but not gone down this route</w:t>
      </w:r>
    </w:p>
    <w:p w:rsidR="00241505" w:rsidRPr="00241505" w:rsidRDefault="00241505" w:rsidP="00FC2C69">
      <w:pPr>
        <w:numPr>
          <w:ilvl w:val="0"/>
          <w:numId w:val="9"/>
        </w:numPr>
        <w:spacing w:after="200" w:line="276" w:lineRule="auto"/>
        <w:contextualSpacing/>
        <w:rPr>
          <w:rFonts w:ascii="Calibri" w:eastAsia="Calibri" w:hAnsi="Calibri" w:cs="Times New Roman"/>
          <w:lang w:val="en-GB"/>
        </w:rPr>
      </w:pPr>
      <w:r w:rsidRPr="00241505">
        <w:rPr>
          <w:rFonts w:ascii="Calibri" w:eastAsia="Calibri" w:hAnsi="Calibri" w:cs="Times New Roman"/>
          <w:lang w:val="en-GB"/>
        </w:rPr>
        <w:t>Co-operative is the main organisational model for citizens to come together on an energy project</w:t>
      </w:r>
    </w:p>
    <w:p w:rsidR="00DB7984" w:rsidRPr="00720190" w:rsidRDefault="00DB7984" w:rsidP="002260A3">
      <w:pPr>
        <w:spacing w:before="60" w:after="60"/>
        <w:jc w:val="both"/>
        <w:rPr>
          <w:rFonts w:cstheme="minorHAnsi"/>
          <w:lang w:val="en-GB"/>
        </w:rPr>
      </w:pPr>
    </w:p>
    <w:p w:rsidR="00720190" w:rsidRPr="00720190" w:rsidRDefault="00AE4F21" w:rsidP="00AE4F21">
      <w:pPr>
        <w:spacing w:after="200" w:line="276" w:lineRule="auto"/>
        <w:contextualSpacing/>
        <w:rPr>
          <w:rFonts w:ascii="Calibri" w:eastAsia="Calibri" w:hAnsi="Calibri" w:cs="Times New Roman"/>
          <w:lang w:val="en-GB"/>
        </w:rPr>
      </w:pPr>
      <w:r w:rsidRPr="00720190">
        <w:rPr>
          <w:rFonts w:ascii="Calibri" w:eastAsia="Calibri" w:hAnsi="Calibri" w:cs="Times New Roman"/>
          <w:u w:val="single"/>
          <w:lang w:val="en-GB"/>
        </w:rPr>
        <w:t>Question</w:t>
      </w:r>
      <w:r w:rsidR="00720190" w:rsidRPr="00720190">
        <w:rPr>
          <w:rFonts w:ascii="Calibri" w:eastAsia="Calibri" w:hAnsi="Calibri" w:cs="Times New Roman"/>
          <w:u w:val="single"/>
          <w:lang w:val="en-GB"/>
        </w:rPr>
        <w:t>s / comments</w:t>
      </w:r>
      <w:r w:rsidRPr="00720190">
        <w:rPr>
          <w:rFonts w:ascii="Calibri" w:eastAsia="Calibri" w:hAnsi="Calibri" w:cs="Times New Roman"/>
          <w:u w:val="single"/>
          <w:lang w:val="en-GB"/>
        </w:rPr>
        <w:t xml:space="preserve"> arising:</w:t>
      </w:r>
      <w:r w:rsidR="00720190" w:rsidRPr="00720190">
        <w:rPr>
          <w:rFonts w:ascii="Calibri" w:eastAsia="Calibri" w:hAnsi="Calibri" w:cs="Times New Roman"/>
          <w:lang w:val="en-GB"/>
        </w:rPr>
        <w:t>-</w:t>
      </w:r>
    </w:p>
    <w:p w:rsidR="00720190" w:rsidRPr="00720190" w:rsidRDefault="00720190" w:rsidP="00720190">
      <w:pPr>
        <w:pStyle w:val="ListParagraph"/>
        <w:numPr>
          <w:ilvl w:val="0"/>
          <w:numId w:val="20"/>
        </w:numPr>
        <w:spacing w:after="200" w:line="276" w:lineRule="auto"/>
        <w:rPr>
          <w:rFonts w:ascii="Calibri" w:eastAsia="Calibri" w:hAnsi="Calibri"/>
          <w:sz w:val="22"/>
          <w:szCs w:val="22"/>
          <w:lang w:val="en-GB"/>
        </w:rPr>
      </w:pPr>
      <w:r>
        <w:rPr>
          <w:rFonts w:ascii="Calibri" w:eastAsia="Calibri" w:hAnsi="Calibri"/>
          <w:sz w:val="22"/>
          <w:szCs w:val="22"/>
          <w:lang w:val="en-GB"/>
        </w:rPr>
        <w:lastRenderedPageBreak/>
        <w:t>C</w:t>
      </w:r>
      <w:r w:rsidRPr="00720190">
        <w:rPr>
          <w:rFonts w:ascii="Calibri" w:eastAsia="Calibri" w:hAnsi="Calibri"/>
          <w:sz w:val="22"/>
          <w:szCs w:val="22"/>
          <w:lang w:val="en-GB"/>
        </w:rPr>
        <w:t>o-ops use an old model, time proven and functional, yet they are still in process of innovating and adding new layers to the concept to include for example p</w:t>
      </w:r>
      <w:r>
        <w:rPr>
          <w:rFonts w:ascii="Calibri" w:eastAsia="Calibri" w:hAnsi="Calibri"/>
          <w:sz w:val="22"/>
          <w:szCs w:val="22"/>
          <w:lang w:val="en-GB"/>
        </w:rPr>
        <w:t>rosumers or newest technologies.</w:t>
      </w:r>
    </w:p>
    <w:p w:rsidR="00AE4F21" w:rsidRPr="0080563C" w:rsidRDefault="00AE4F21" w:rsidP="002260A3">
      <w:pPr>
        <w:spacing w:before="60" w:after="60"/>
        <w:jc w:val="both"/>
        <w:rPr>
          <w:rFonts w:cstheme="minorHAnsi"/>
          <w:highlight w:val="yellow"/>
          <w:lang w:val="en-GB"/>
        </w:rPr>
      </w:pPr>
    </w:p>
    <w:p w:rsidR="003561A5" w:rsidRPr="0031065C" w:rsidRDefault="00E1260E" w:rsidP="003561A5">
      <w:pPr>
        <w:spacing w:before="60" w:after="60"/>
        <w:jc w:val="both"/>
        <w:rPr>
          <w:rFonts w:cstheme="minorHAnsi"/>
          <w:b/>
          <w:color w:val="0070C0"/>
          <w:lang w:val="en-GB"/>
        </w:rPr>
      </w:pPr>
      <w:r w:rsidRPr="0031065C">
        <w:rPr>
          <w:rFonts w:cstheme="minorHAnsi"/>
          <w:b/>
          <w:color w:val="0070C0"/>
          <w:lang w:val="en-GB"/>
        </w:rPr>
        <w:t>3</w:t>
      </w:r>
      <w:r w:rsidR="008D072E" w:rsidRPr="0031065C">
        <w:rPr>
          <w:rFonts w:cstheme="minorHAnsi"/>
          <w:b/>
          <w:color w:val="0070C0"/>
          <w:lang w:val="en-GB"/>
        </w:rPr>
        <w:t xml:space="preserve">.9 </w:t>
      </w:r>
      <w:r w:rsidR="006D603B" w:rsidRPr="0031065C">
        <w:rPr>
          <w:rFonts w:cstheme="minorHAnsi"/>
          <w:b/>
          <w:color w:val="0070C0"/>
          <w:lang w:val="en-GB"/>
        </w:rPr>
        <w:tab/>
      </w:r>
      <w:r w:rsidR="0031065C" w:rsidRPr="0031065C">
        <w:rPr>
          <w:rFonts w:cstheme="minorHAnsi"/>
          <w:b/>
          <w:color w:val="0070C0"/>
          <w:lang w:val="en-GB"/>
        </w:rPr>
        <w:t>Maria Ortiz, IVACE – Contracts with ESCOs in the public sector</w:t>
      </w:r>
    </w:p>
    <w:p w:rsidR="008D072E" w:rsidRPr="0080563C" w:rsidRDefault="008D072E" w:rsidP="002260A3">
      <w:pPr>
        <w:spacing w:before="60" w:after="60"/>
        <w:jc w:val="both"/>
        <w:rPr>
          <w:rFonts w:cstheme="minorHAnsi"/>
          <w:b/>
          <w:color w:val="0070C0"/>
          <w:highlight w:val="yellow"/>
          <w:lang w:val="en-GB"/>
        </w:rPr>
      </w:pPr>
    </w:p>
    <w:p w:rsidR="0031065C" w:rsidRPr="0031065C" w:rsidRDefault="0031065C" w:rsidP="00FC2C69">
      <w:pPr>
        <w:numPr>
          <w:ilvl w:val="0"/>
          <w:numId w:val="10"/>
        </w:numPr>
        <w:spacing w:after="200" w:line="276" w:lineRule="auto"/>
        <w:contextualSpacing/>
        <w:rPr>
          <w:rFonts w:ascii="Calibri" w:eastAsia="Calibri" w:hAnsi="Calibri" w:cs="Times New Roman"/>
          <w:lang w:val="en-GB"/>
        </w:rPr>
      </w:pPr>
      <w:r w:rsidRPr="0031065C">
        <w:rPr>
          <w:rFonts w:ascii="Calibri" w:eastAsia="Calibri" w:hAnsi="Calibri" w:cs="Times New Roman"/>
          <w:lang w:val="en-GB"/>
        </w:rPr>
        <w:t>Only two examples in the region, one of these mainly a maintenance contract</w:t>
      </w:r>
    </w:p>
    <w:p w:rsidR="0031065C" w:rsidRPr="0031065C" w:rsidRDefault="0031065C" w:rsidP="00FC2C69">
      <w:pPr>
        <w:numPr>
          <w:ilvl w:val="0"/>
          <w:numId w:val="10"/>
        </w:numPr>
        <w:spacing w:after="200" w:line="276" w:lineRule="auto"/>
        <w:contextualSpacing/>
        <w:rPr>
          <w:rFonts w:ascii="Calibri" w:eastAsia="Calibri" w:hAnsi="Calibri" w:cs="Times New Roman"/>
          <w:lang w:val="en-GB"/>
        </w:rPr>
      </w:pPr>
      <w:r w:rsidRPr="0031065C">
        <w:rPr>
          <w:rFonts w:ascii="Calibri" w:eastAsia="Calibri" w:hAnsi="Calibri" w:cs="Times New Roman"/>
          <w:lang w:val="en-GB"/>
        </w:rPr>
        <w:t>One example very good, successful</w:t>
      </w:r>
    </w:p>
    <w:p w:rsidR="0031065C" w:rsidRPr="0031065C" w:rsidRDefault="0031065C" w:rsidP="00FC2C69">
      <w:pPr>
        <w:numPr>
          <w:ilvl w:val="0"/>
          <w:numId w:val="10"/>
        </w:numPr>
        <w:spacing w:after="200" w:line="276" w:lineRule="auto"/>
        <w:contextualSpacing/>
        <w:rPr>
          <w:rFonts w:ascii="Calibri" w:eastAsia="Calibri" w:hAnsi="Calibri" w:cs="Times New Roman"/>
          <w:lang w:val="en-GB"/>
        </w:rPr>
      </w:pPr>
      <w:r w:rsidRPr="0031065C">
        <w:rPr>
          <w:rFonts w:ascii="Calibri" w:eastAsia="Calibri" w:hAnsi="Calibri" w:cs="Times New Roman"/>
          <w:lang w:val="en-GB"/>
        </w:rPr>
        <w:t>ESCO definition – must face an economic risk, get paid for achieving energy efficiency improvements</w:t>
      </w:r>
    </w:p>
    <w:p w:rsidR="0031065C" w:rsidRPr="0031065C" w:rsidRDefault="0031065C" w:rsidP="00FC2C69">
      <w:pPr>
        <w:numPr>
          <w:ilvl w:val="0"/>
          <w:numId w:val="10"/>
        </w:numPr>
        <w:spacing w:after="200" w:line="276" w:lineRule="auto"/>
        <w:contextualSpacing/>
        <w:rPr>
          <w:rFonts w:ascii="Calibri" w:eastAsia="Calibri" w:hAnsi="Calibri" w:cs="Times New Roman"/>
          <w:lang w:val="en-GB"/>
        </w:rPr>
      </w:pPr>
      <w:r w:rsidRPr="0031065C">
        <w:rPr>
          <w:rFonts w:ascii="Calibri" w:eastAsia="Calibri" w:hAnsi="Calibri" w:cs="Times New Roman"/>
          <w:lang w:val="en-GB"/>
        </w:rPr>
        <w:t>Easy in public lighting, not so easy for buildings</w:t>
      </w:r>
    </w:p>
    <w:p w:rsidR="0031065C" w:rsidRPr="0031065C" w:rsidRDefault="0031065C" w:rsidP="00FC2C69">
      <w:pPr>
        <w:numPr>
          <w:ilvl w:val="0"/>
          <w:numId w:val="10"/>
        </w:numPr>
        <w:spacing w:after="200" w:line="276" w:lineRule="auto"/>
        <w:contextualSpacing/>
        <w:rPr>
          <w:rFonts w:ascii="Calibri" w:eastAsia="Calibri" w:hAnsi="Calibri" w:cs="Times New Roman"/>
          <w:lang w:val="en-GB"/>
        </w:rPr>
      </w:pPr>
      <w:r w:rsidRPr="0031065C">
        <w:rPr>
          <w:rFonts w:ascii="Calibri" w:eastAsia="Calibri" w:hAnsi="Calibri" w:cs="Times New Roman"/>
          <w:lang w:val="en-GB"/>
        </w:rPr>
        <w:t>Energy Supply Contract, Energy Performance Contract</w:t>
      </w:r>
    </w:p>
    <w:p w:rsidR="0031065C" w:rsidRPr="0031065C" w:rsidRDefault="0031065C" w:rsidP="00FC2C69">
      <w:pPr>
        <w:numPr>
          <w:ilvl w:val="0"/>
          <w:numId w:val="10"/>
        </w:numPr>
        <w:spacing w:after="200" w:line="276" w:lineRule="auto"/>
        <w:contextualSpacing/>
        <w:rPr>
          <w:rFonts w:ascii="Calibri" w:eastAsia="Calibri" w:hAnsi="Calibri" w:cs="Times New Roman"/>
          <w:lang w:val="en-GB"/>
        </w:rPr>
      </w:pPr>
      <w:r w:rsidRPr="0031065C">
        <w:rPr>
          <w:rFonts w:ascii="Calibri" w:eastAsia="Calibri" w:hAnsi="Calibri" w:cs="Times New Roman"/>
          <w:lang w:val="en-GB"/>
        </w:rPr>
        <w:t>A large degree of competitive dialogue in ESCO procurement</w:t>
      </w:r>
    </w:p>
    <w:p w:rsidR="0031065C" w:rsidRPr="0031065C" w:rsidRDefault="0031065C" w:rsidP="00FC2C69">
      <w:pPr>
        <w:numPr>
          <w:ilvl w:val="0"/>
          <w:numId w:val="10"/>
        </w:numPr>
        <w:spacing w:after="200" w:line="276" w:lineRule="auto"/>
        <w:contextualSpacing/>
        <w:rPr>
          <w:rFonts w:ascii="Calibri" w:eastAsia="Calibri" w:hAnsi="Calibri" w:cs="Times New Roman"/>
          <w:lang w:val="en-GB"/>
        </w:rPr>
      </w:pPr>
      <w:r w:rsidRPr="0031065C">
        <w:rPr>
          <w:rFonts w:ascii="Calibri" w:eastAsia="Calibri" w:hAnsi="Calibri" w:cs="Times New Roman"/>
          <w:lang w:val="en-GB"/>
        </w:rPr>
        <w:t>ESCO model not widely trusted, contracts complicated and long, energy savings opaque, outsourcing energy management not considered a benefit, lack of government support, financially risky contracts</w:t>
      </w:r>
    </w:p>
    <w:p w:rsidR="0031065C" w:rsidRPr="0031065C" w:rsidRDefault="0031065C" w:rsidP="00FC2C69">
      <w:pPr>
        <w:numPr>
          <w:ilvl w:val="0"/>
          <w:numId w:val="10"/>
        </w:numPr>
        <w:spacing w:after="200" w:line="276" w:lineRule="auto"/>
        <w:contextualSpacing/>
        <w:rPr>
          <w:rFonts w:ascii="Calibri" w:eastAsia="Calibri" w:hAnsi="Calibri" w:cs="Times New Roman"/>
          <w:lang w:val="en-GB"/>
        </w:rPr>
      </w:pPr>
      <w:r w:rsidRPr="0031065C">
        <w:rPr>
          <w:rFonts w:ascii="Calibri" w:eastAsia="Calibri" w:hAnsi="Calibri" w:cs="Times New Roman"/>
          <w:lang w:val="en-GB"/>
        </w:rPr>
        <w:t>Standard suggested contracts now available to try to promote ESCOs in public authorities</w:t>
      </w:r>
    </w:p>
    <w:p w:rsidR="0096702C" w:rsidRPr="0080563C" w:rsidRDefault="0096702C" w:rsidP="0096702C">
      <w:pPr>
        <w:rPr>
          <w:highlight w:val="yellow"/>
          <w:u w:val="single"/>
          <w:lang w:val="en-GB"/>
        </w:rPr>
      </w:pPr>
    </w:p>
    <w:p w:rsidR="008D072E" w:rsidRPr="00327B8D" w:rsidRDefault="00E1260E" w:rsidP="0096702C">
      <w:pPr>
        <w:rPr>
          <w:rFonts w:cstheme="minorHAnsi"/>
          <w:b/>
          <w:color w:val="0070C0"/>
          <w:lang w:val="en-GB"/>
        </w:rPr>
      </w:pPr>
      <w:r w:rsidRPr="00327B8D">
        <w:rPr>
          <w:rFonts w:cstheme="minorHAnsi"/>
          <w:b/>
          <w:color w:val="0070C0"/>
          <w:lang w:val="en-GB"/>
        </w:rPr>
        <w:t>3</w:t>
      </w:r>
      <w:r w:rsidR="008D072E" w:rsidRPr="00327B8D">
        <w:rPr>
          <w:rFonts w:cstheme="minorHAnsi"/>
          <w:b/>
          <w:color w:val="0070C0"/>
          <w:lang w:val="en-GB"/>
        </w:rPr>
        <w:t xml:space="preserve">.10 </w:t>
      </w:r>
      <w:r w:rsidR="006D603B" w:rsidRPr="00327B8D">
        <w:rPr>
          <w:rFonts w:cstheme="minorHAnsi"/>
          <w:b/>
          <w:color w:val="0070C0"/>
          <w:lang w:val="en-GB"/>
        </w:rPr>
        <w:tab/>
      </w:r>
      <w:r w:rsidR="00327B8D" w:rsidRPr="00327B8D">
        <w:rPr>
          <w:rFonts w:cstheme="minorHAnsi"/>
          <w:b/>
          <w:color w:val="0070C0"/>
          <w:lang w:val="en-GB"/>
        </w:rPr>
        <w:t>Joaquin Mas, IVACE – Plan to foster self-consumption of electricity in Valencia region</w:t>
      </w:r>
    </w:p>
    <w:p w:rsidR="008D072E" w:rsidRPr="0080563C" w:rsidRDefault="008D072E" w:rsidP="008D072E">
      <w:pPr>
        <w:spacing w:before="60" w:after="60"/>
        <w:jc w:val="both"/>
        <w:rPr>
          <w:rFonts w:cstheme="minorHAnsi"/>
          <w:b/>
          <w:color w:val="0070C0"/>
          <w:highlight w:val="yellow"/>
          <w:lang w:val="en-GB"/>
        </w:rPr>
      </w:pPr>
    </w:p>
    <w:p w:rsidR="00327B8D" w:rsidRPr="00327B8D" w:rsidRDefault="00327B8D" w:rsidP="00FC2C69">
      <w:pPr>
        <w:numPr>
          <w:ilvl w:val="0"/>
          <w:numId w:val="11"/>
        </w:numPr>
        <w:spacing w:after="200" w:line="276" w:lineRule="auto"/>
        <w:contextualSpacing/>
        <w:rPr>
          <w:rFonts w:ascii="Calibri" w:eastAsia="Calibri" w:hAnsi="Calibri" w:cs="Times New Roman"/>
          <w:lang w:val="en-GB"/>
        </w:rPr>
      </w:pPr>
      <w:r w:rsidRPr="00327B8D">
        <w:rPr>
          <w:rFonts w:ascii="Calibri" w:eastAsia="Calibri" w:hAnsi="Calibri" w:cs="Times New Roman"/>
          <w:lang w:val="en-GB"/>
        </w:rPr>
        <w:t>Very sunny in Valencia so perfect for solar PV</w:t>
      </w:r>
    </w:p>
    <w:p w:rsidR="00327B8D" w:rsidRPr="00327B8D" w:rsidRDefault="00327B8D" w:rsidP="00FC2C69">
      <w:pPr>
        <w:numPr>
          <w:ilvl w:val="0"/>
          <w:numId w:val="11"/>
        </w:numPr>
        <w:spacing w:after="200" w:line="276" w:lineRule="auto"/>
        <w:contextualSpacing/>
        <w:rPr>
          <w:rFonts w:ascii="Calibri" w:eastAsia="Calibri" w:hAnsi="Calibri" w:cs="Times New Roman"/>
          <w:lang w:val="en-GB"/>
        </w:rPr>
      </w:pPr>
      <w:r w:rsidRPr="00327B8D">
        <w:rPr>
          <w:rFonts w:ascii="Calibri" w:eastAsia="Calibri" w:hAnsi="Calibri" w:cs="Times New Roman"/>
          <w:lang w:val="en-GB"/>
        </w:rPr>
        <w:t>For households there is tax relief – income tax, 20% of value of investment made, includes VAT. Maximum of 8,000 euros</w:t>
      </w:r>
    </w:p>
    <w:p w:rsidR="00327B8D" w:rsidRPr="00327B8D" w:rsidRDefault="00327B8D" w:rsidP="00FC2C69">
      <w:pPr>
        <w:numPr>
          <w:ilvl w:val="0"/>
          <w:numId w:val="11"/>
        </w:numPr>
        <w:spacing w:after="200" w:line="276" w:lineRule="auto"/>
        <w:contextualSpacing/>
        <w:rPr>
          <w:rFonts w:ascii="Calibri" w:eastAsia="Calibri" w:hAnsi="Calibri" w:cs="Times New Roman"/>
          <w:lang w:val="en-GB"/>
        </w:rPr>
      </w:pPr>
      <w:r w:rsidRPr="00327B8D">
        <w:rPr>
          <w:rFonts w:ascii="Calibri" w:eastAsia="Calibri" w:hAnsi="Calibri" w:cs="Times New Roman"/>
          <w:lang w:val="en-GB"/>
        </w:rPr>
        <w:t xml:space="preserve">Solar PV </w:t>
      </w:r>
      <w:proofErr w:type="spellStart"/>
      <w:r w:rsidRPr="00327B8D">
        <w:rPr>
          <w:rFonts w:ascii="Calibri" w:eastAsia="Calibri" w:hAnsi="Calibri" w:cs="Times New Roman"/>
          <w:lang w:val="en-GB"/>
        </w:rPr>
        <w:t>eg</w:t>
      </w:r>
      <w:proofErr w:type="spellEnd"/>
      <w:r w:rsidRPr="00327B8D">
        <w:rPr>
          <w:rFonts w:ascii="Calibri" w:eastAsia="Calibri" w:hAnsi="Calibri" w:cs="Times New Roman"/>
          <w:lang w:val="en-GB"/>
        </w:rPr>
        <w:t xml:space="preserve"> on a whole block of flats – tax relief can be equally distributed amongst residents. Only one third of residents required to sign up to get go-ahead</w:t>
      </w:r>
    </w:p>
    <w:p w:rsidR="00327B8D" w:rsidRPr="00327B8D" w:rsidRDefault="00327B8D" w:rsidP="00FC2C69">
      <w:pPr>
        <w:numPr>
          <w:ilvl w:val="0"/>
          <w:numId w:val="11"/>
        </w:numPr>
        <w:spacing w:after="200" w:line="276" w:lineRule="auto"/>
        <w:contextualSpacing/>
        <w:rPr>
          <w:rFonts w:ascii="Calibri" w:eastAsia="Calibri" w:hAnsi="Calibri" w:cs="Times New Roman"/>
          <w:lang w:val="en-GB"/>
        </w:rPr>
      </w:pPr>
      <w:r w:rsidRPr="00327B8D">
        <w:rPr>
          <w:rFonts w:ascii="Calibri" w:eastAsia="Calibri" w:hAnsi="Calibri" w:cs="Times New Roman"/>
          <w:lang w:val="en-GB"/>
        </w:rPr>
        <w:t>Non-domestic – zero interest loans, up to 500,000 euros, 100% of value of investment, includes city councils, 10 year term, collateral for 50% of loan, councils exempt</w:t>
      </w:r>
    </w:p>
    <w:p w:rsidR="00327B8D" w:rsidRPr="00327B8D" w:rsidRDefault="00327B8D" w:rsidP="00FC2C69">
      <w:pPr>
        <w:numPr>
          <w:ilvl w:val="0"/>
          <w:numId w:val="11"/>
        </w:numPr>
        <w:spacing w:after="200" w:line="276" w:lineRule="auto"/>
        <w:contextualSpacing/>
        <w:rPr>
          <w:rFonts w:ascii="Calibri" w:eastAsia="Calibri" w:hAnsi="Calibri" w:cs="Times New Roman"/>
          <w:lang w:val="en-GB"/>
        </w:rPr>
      </w:pPr>
      <w:r w:rsidRPr="00327B8D">
        <w:rPr>
          <w:rFonts w:ascii="Calibri" w:eastAsia="Calibri" w:hAnsi="Calibri" w:cs="Times New Roman"/>
          <w:lang w:val="en-GB"/>
        </w:rPr>
        <w:t>Special supporting materials for town councils including roadmaps, PPAs enabling another entity to sell energy to the town council. Councils could reduce taxation to incentivise installations. Educational programmes, awareness-raising, architectural integration</w:t>
      </w:r>
    </w:p>
    <w:p w:rsidR="00327B8D" w:rsidRPr="00327B8D" w:rsidRDefault="00327B8D" w:rsidP="00FC2C69">
      <w:pPr>
        <w:numPr>
          <w:ilvl w:val="0"/>
          <w:numId w:val="11"/>
        </w:numPr>
        <w:spacing w:after="200" w:line="276" w:lineRule="auto"/>
        <w:contextualSpacing/>
        <w:rPr>
          <w:rFonts w:ascii="Calibri" w:eastAsia="Calibri" w:hAnsi="Calibri" w:cs="Times New Roman"/>
          <w:lang w:val="en-GB"/>
        </w:rPr>
      </w:pPr>
      <w:r w:rsidRPr="00327B8D">
        <w:rPr>
          <w:rFonts w:ascii="Calibri" w:eastAsia="Calibri" w:hAnsi="Calibri" w:cs="Times New Roman"/>
          <w:lang w:val="en-GB"/>
        </w:rPr>
        <w:t>No payment for power fed into the grid</w:t>
      </w:r>
    </w:p>
    <w:p w:rsidR="00327B8D" w:rsidRPr="00327B8D" w:rsidRDefault="00327B8D" w:rsidP="00FC2C69">
      <w:pPr>
        <w:numPr>
          <w:ilvl w:val="0"/>
          <w:numId w:val="11"/>
        </w:numPr>
        <w:spacing w:after="200" w:line="276" w:lineRule="auto"/>
        <w:contextualSpacing/>
        <w:rPr>
          <w:rFonts w:ascii="Calibri" w:eastAsia="Calibri" w:hAnsi="Calibri" w:cs="Times New Roman"/>
          <w:lang w:val="en-GB"/>
        </w:rPr>
      </w:pPr>
      <w:r w:rsidRPr="00327B8D">
        <w:rPr>
          <w:rFonts w:ascii="Calibri" w:eastAsia="Calibri" w:hAnsi="Calibri" w:cs="Times New Roman"/>
          <w:lang w:val="en-GB"/>
        </w:rPr>
        <w:t>Multiple supplies from same generator currently illegal but this will change soon</w:t>
      </w:r>
    </w:p>
    <w:p w:rsidR="008D072E" w:rsidRPr="0080563C" w:rsidRDefault="008D072E" w:rsidP="002260A3">
      <w:pPr>
        <w:spacing w:before="60" w:after="60"/>
        <w:jc w:val="both"/>
        <w:rPr>
          <w:highlight w:val="yellow"/>
          <w:lang w:val="en-GB"/>
        </w:rPr>
      </w:pPr>
    </w:p>
    <w:p w:rsidR="008D072E" w:rsidRPr="0090375C" w:rsidRDefault="00E1260E" w:rsidP="008D072E">
      <w:pPr>
        <w:spacing w:before="60" w:after="60"/>
        <w:jc w:val="both"/>
        <w:rPr>
          <w:rFonts w:cstheme="minorHAnsi"/>
          <w:b/>
          <w:color w:val="0070C0"/>
          <w:lang w:val="en-GB"/>
        </w:rPr>
      </w:pPr>
      <w:r w:rsidRPr="0090375C">
        <w:rPr>
          <w:rFonts w:cstheme="minorHAnsi"/>
          <w:b/>
          <w:color w:val="0070C0"/>
          <w:lang w:val="en-GB"/>
        </w:rPr>
        <w:t>3</w:t>
      </w:r>
      <w:r w:rsidR="008D072E" w:rsidRPr="0090375C">
        <w:rPr>
          <w:rFonts w:cstheme="minorHAnsi"/>
          <w:b/>
          <w:color w:val="0070C0"/>
          <w:lang w:val="en-GB"/>
        </w:rPr>
        <w:t>.11</w:t>
      </w:r>
      <w:r w:rsidR="006D603B" w:rsidRPr="0090375C">
        <w:rPr>
          <w:rFonts w:cstheme="minorHAnsi"/>
          <w:b/>
          <w:color w:val="0070C0"/>
          <w:lang w:val="en-GB"/>
        </w:rPr>
        <w:tab/>
      </w:r>
      <w:r w:rsidR="008D072E" w:rsidRPr="0090375C">
        <w:rPr>
          <w:rFonts w:cstheme="minorHAnsi"/>
          <w:b/>
          <w:color w:val="0070C0"/>
          <w:lang w:val="en-GB"/>
        </w:rPr>
        <w:t xml:space="preserve"> </w:t>
      </w:r>
      <w:r w:rsidR="0090375C" w:rsidRPr="0090375C">
        <w:rPr>
          <w:rFonts w:cstheme="minorHAnsi"/>
          <w:b/>
          <w:color w:val="0070C0"/>
          <w:lang w:val="en-GB"/>
        </w:rPr>
        <w:t xml:space="preserve">Juan </w:t>
      </w:r>
      <w:proofErr w:type="spellStart"/>
      <w:r w:rsidR="0090375C" w:rsidRPr="0090375C">
        <w:rPr>
          <w:rFonts w:cstheme="minorHAnsi"/>
          <w:b/>
          <w:color w:val="0070C0"/>
          <w:lang w:val="en-GB"/>
        </w:rPr>
        <w:t>Sacri</w:t>
      </w:r>
      <w:proofErr w:type="spellEnd"/>
      <w:r w:rsidR="0090375C" w:rsidRPr="0090375C">
        <w:rPr>
          <w:rFonts w:cstheme="minorHAnsi"/>
          <w:b/>
          <w:color w:val="0070C0"/>
          <w:lang w:val="en-GB"/>
        </w:rPr>
        <w:t xml:space="preserve"> – La </w:t>
      </w:r>
      <w:proofErr w:type="spellStart"/>
      <w:r w:rsidR="0090375C" w:rsidRPr="0090375C">
        <w:rPr>
          <w:rFonts w:cstheme="minorHAnsi"/>
          <w:b/>
          <w:color w:val="0070C0"/>
          <w:lang w:val="en-GB"/>
        </w:rPr>
        <w:t>Pinada</w:t>
      </w:r>
      <w:proofErr w:type="spellEnd"/>
      <w:r w:rsidR="0090375C" w:rsidRPr="0090375C">
        <w:rPr>
          <w:rFonts w:cstheme="minorHAnsi"/>
          <w:b/>
          <w:color w:val="0070C0"/>
          <w:lang w:val="en-GB"/>
        </w:rPr>
        <w:t xml:space="preserve"> Eco-neighbourhood</w:t>
      </w:r>
    </w:p>
    <w:p w:rsidR="008D072E" w:rsidRPr="0080563C" w:rsidRDefault="008D072E" w:rsidP="002260A3">
      <w:pPr>
        <w:spacing w:before="60" w:after="60"/>
        <w:jc w:val="both"/>
        <w:rPr>
          <w:highlight w:val="yellow"/>
          <w:lang w:val="en-GB"/>
        </w:rPr>
      </w:pPr>
    </w:p>
    <w:p w:rsidR="0090375C" w:rsidRPr="0090375C" w:rsidRDefault="0090375C" w:rsidP="00FC2C69">
      <w:pPr>
        <w:numPr>
          <w:ilvl w:val="0"/>
          <w:numId w:val="12"/>
        </w:numPr>
        <w:spacing w:after="200" w:line="276" w:lineRule="auto"/>
        <w:contextualSpacing/>
        <w:rPr>
          <w:rFonts w:ascii="Calibri" w:eastAsia="Calibri" w:hAnsi="Calibri" w:cs="Times New Roman"/>
          <w:lang w:val="en-GB"/>
        </w:rPr>
      </w:pPr>
      <w:r w:rsidRPr="0090375C">
        <w:rPr>
          <w:rFonts w:ascii="Calibri" w:eastAsia="Calibri" w:hAnsi="Calibri" w:cs="Times New Roman"/>
          <w:lang w:val="en-GB"/>
        </w:rPr>
        <w:t>Intentional community with different sustainability working groups including energy</w:t>
      </w:r>
    </w:p>
    <w:p w:rsidR="0090375C" w:rsidRPr="0090375C" w:rsidRDefault="0090375C" w:rsidP="00FC2C69">
      <w:pPr>
        <w:numPr>
          <w:ilvl w:val="0"/>
          <w:numId w:val="12"/>
        </w:numPr>
        <w:spacing w:after="200" w:line="276" w:lineRule="auto"/>
        <w:contextualSpacing/>
        <w:rPr>
          <w:rFonts w:ascii="Calibri" w:eastAsia="Calibri" w:hAnsi="Calibri" w:cs="Times New Roman"/>
          <w:lang w:val="en-GB"/>
        </w:rPr>
      </w:pPr>
      <w:r w:rsidRPr="0090375C">
        <w:rPr>
          <w:rFonts w:ascii="Calibri" w:eastAsia="Calibri" w:hAnsi="Calibri" w:cs="Times New Roman"/>
          <w:lang w:val="en-GB"/>
        </w:rPr>
        <w:t>Want to create their own smart grids</w:t>
      </w:r>
    </w:p>
    <w:p w:rsidR="0090375C" w:rsidRPr="0090375C" w:rsidRDefault="0090375C" w:rsidP="00FC2C69">
      <w:pPr>
        <w:numPr>
          <w:ilvl w:val="0"/>
          <w:numId w:val="12"/>
        </w:numPr>
        <w:spacing w:after="200" w:line="276" w:lineRule="auto"/>
        <w:contextualSpacing/>
        <w:rPr>
          <w:rFonts w:ascii="Calibri" w:eastAsia="Calibri" w:hAnsi="Calibri" w:cs="Times New Roman"/>
          <w:lang w:val="en-GB"/>
        </w:rPr>
      </w:pPr>
      <w:r w:rsidRPr="0090375C">
        <w:rPr>
          <w:rFonts w:ascii="Calibri" w:eastAsia="Calibri" w:hAnsi="Calibri" w:cs="Times New Roman"/>
          <w:lang w:val="en-GB"/>
        </w:rPr>
        <w:t>80% ownership of site, 20% small landowner</w:t>
      </w:r>
    </w:p>
    <w:p w:rsidR="0014030F" w:rsidRDefault="0014030F" w:rsidP="0014030F">
      <w:pPr>
        <w:spacing w:before="60" w:after="60"/>
        <w:jc w:val="both"/>
        <w:rPr>
          <w:rFonts w:cstheme="minorHAnsi"/>
          <w:lang w:val="en-GB"/>
        </w:rPr>
      </w:pPr>
    </w:p>
    <w:p w:rsidR="001D14AE" w:rsidRPr="0090375C" w:rsidRDefault="001D14AE" w:rsidP="001D14AE">
      <w:pPr>
        <w:spacing w:before="60" w:after="60"/>
        <w:jc w:val="both"/>
        <w:rPr>
          <w:rFonts w:cstheme="minorHAnsi"/>
          <w:b/>
          <w:color w:val="0070C0"/>
          <w:lang w:val="en-GB"/>
        </w:rPr>
      </w:pPr>
      <w:r w:rsidRPr="0090375C">
        <w:rPr>
          <w:rFonts w:cstheme="minorHAnsi"/>
          <w:b/>
          <w:color w:val="0070C0"/>
          <w:lang w:val="en-GB"/>
        </w:rPr>
        <w:lastRenderedPageBreak/>
        <w:t>3</w:t>
      </w:r>
      <w:r>
        <w:rPr>
          <w:rFonts w:cstheme="minorHAnsi"/>
          <w:b/>
          <w:color w:val="0070C0"/>
          <w:lang w:val="en-GB"/>
        </w:rPr>
        <w:t>.12</w:t>
      </w:r>
      <w:r w:rsidRPr="0090375C">
        <w:rPr>
          <w:rFonts w:cstheme="minorHAnsi"/>
          <w:b/>
          <w:color w:val="0070C0"/>
          <w:lang w:val="en-GB"/>
        </w:rPr>
        <w:tab/>
        <w:t xml:space="preserve"> </w:t>
      </w:r>
      <w:r w:rsidRPr="001D14AE">
        <w:rPr>
          <w:rFonts w:cstheme="minorHAnsi"/>
          <w:b/>
          <w:color w:val="0070C0"/>
          <w:lang w:val="en-GB"/>
        </w:rPr>
        <w:t xml:space="preserve">Jose </w:t>
      </w:r>
      <w:proofErr w:type="spellStart"/>
      <w:r w:rsidRPr="001D14AE">
        <w:rPr>
          <w:rFonts w:cstheme="minorHAnsi"/>
          <w:b/>
          <w:color w:val="0070C0"/>
          <w:lang w:val="en-GB"/>
        </w:rPr>
        <w:t>Gamiz</w:t>
      </w:r>
      <w:proofErr w:type="spellEnd"/>
      <w:r w:rsidRPr="001D14AE">
        <w:rPr>
          <w:rFonts w:cstheme="minorHAnsi"/>
          <w:b/>
          <w:color w:val="0070C0"/>
          <w:lang w:val="en-GB"/>
        </w:rPr>
        <w:t>, HIPTOTEP – energy efficiency in residential buildings</w:t>
      </w:r>
    </w:p>
    <w:p w:rsidR="001D14AE" w:rsidRPr="0080563C" w:rsidRDefault="001D14AE" w:rsidP="001D14AE">
      <w:pPr>
        <w:spacing w:before="60" w:after="60"/>
        <w:jc w:val="both"/>
        <w:rPr>
          <w:highlight w:val="yellow"/>
          <w:lang w:val="en-GB"/>
        </w:rPr>
      </w:pPr>
    </w:p>
    <w:p w:rsidR="001D14AE" w:rsidRPr="001D14AE" w:rsidRDefault="001D14AE" w:rsidP="00FC2C69">
      <w:pPr>
        <w:numPr>
          <w:ilvl w:val="0"/>
          <w:numId w:val="13"/>
        </w:numPr>
        <w:spacing w:after="200" w:line="276" w:lineRule="auto"/>
        <w:contextualSpacing/>
        <w:rPr>
          <w:rFonts w:ascii="Calibri" w:eastAsia="Calibri" w:hAnsi="Calibri" w:cs="Times New Roman"/>
          <w:lang w:val="en-GB"/>
        </w:rPr>
      </w:pPr>
      <w:r w:rsidRPr="001D14AE">
        <w:rPr>
          <w:rFonts w:ascii="Calibri" w:eastAsia="Calibri" w:hAnsi="Calibri" w:cs="Times New Roman"/>
          <w:lang w:val="en-GB"/>
        </w:rPr>
        <w:t>Building company that got into energy after the financial crash</w:t>
      </w:r>
    </w:p>
    <w:p w:rsidR="001D14AE" w:rsidRPr="001D14AE" w:rsidRDefault="001D14AE" w:rsidP="00FC2C69">
      <w:pPr>
        <w:numPr>
          <w:ilvl w:val="0"/>
          <w:numId w:val="13"/>
        </w:numPr>
        <w:spacing w:after="200" w:line="276" w:lineRule="auto"/>
        <w:contextualSpacing/>
        <w:rPr>
          <w:rFonts w:ascii="Calibri" w:eastAsia="Calibri" w:hAnsi="Calibri" w:cs="Times New Roman"/>
          <w:lang w:val="en-GB"/>
        </w:rPr>
      </w:pPr>
      <w:r w:rsidRPr="001D14AE">
        <w:rPr>
          <w:rFonts w:ascii="Calibri" w:eastAsia="Calibri" w:hAnsi="Calibri" w:cs="Times New Roman"/>
          <w:lang w:val="en-GB"/>
        </w:rPr>
        <w:t>Apartment buildings the main focus</w:t>
      </w:r>
    </w:p>
    <w:p w:rsidR="001D14AE" w:rsidRPr="001D14AE" w:rsidRDefault="001D14AE" w:rsidP="00FC2C69">
      <w:pPr>
        <w:numPr>
          <w:ilvl w:val="0"/>
          <w:numId w:val="13"/>
        </w:numPr>
        <w:spacing w:after="200" w:line="276" w:lineRule="auto"/>
        <w:contextualSpacing/>
        <w:rPr>
          <w:rFonts w:ascii="Calibri" w:eastAsia="Calibri" w:hAnsi="Calibri" w:cs="Times New Roman"/>
          <w:lang w:val="en-GB"/>
        </w:rPr>
      </w:pPr>
      <w:r w:rsidRPr="001D14AE">
        <w:rPr>
          <w:rFonts w:ascii="Calibri" w:eastAsia="Calibri" w:hAnsi="Calibri" w:cs="Times New Roman"/>
          <w:lang w:val="en-GB"/>
        </w:rPr>
        <w:t>ESCO approach</w:t>
      </w:r>
    </w:p>
    <w:p w:rsidR="001D14AE" w:rsidRPr="001D14AE" w:rsidRDefault="001D14AE" w:rsidP="00FC2C69">
      <w:pPr>
        <w:numPr>
          <w:ilvl w:val="0"/>
          <w:numId w:val="13"/>
        </w:numPr>
        <w:spacing w:after="200" w:line="276" w:lineRule="auto"/>
        <w:contextualSpacing/>
        <w:rPr>
          <w:rFonts w:ascii="Calibri" w:eastAsia="Calibri" w:hAnsi="Calibri" w:cs="Times New Roman"/>
          <w:lang w:val="en-GB"/>
        </w:rPr>
      </w:pPr>
      <w:r w:rsidRPr="001D14AE">
        <w:rPr>
          <w:rFonts w:ascii="Calibri" w:eastAsia="Calibri" w:hAnsi="Calibri" w:cs="Times New Roman"/>
          <w:lang w:val="en-GB"/>
        </w:rPr>
        <w:t>100% finance, savings guaranteed to the residents, maintenance included</w:t>
      </w:r>
    </w:p>
    <w:p w:rsidR="001D14AE" w:rsidRPr="001D14AE" w:rsidRDefault="001D14AE" w:rsidP="00FC2C69">
      <w:pPr>
        <w:numPr>
          <w:ilvl w:val="0"/>
          <w:numId w:val="13"/>
        </w:numPr>
        <w:spacing w:after="200" w:line="276" w:lineRule="auto"/>
        <w:contextualSpacing/>
        <w:rPr>
          <w:rFonts w:ascii="Calibri" w:eastAsia="Calibri" w:hAnsi="Calibri" w:cs="Times New Roman"/>
          <w:lang w:val="en-GB"/>
        </w:rPr>
      </w:pPr>
      <w:r w:rsidRPr="001D14AE">
        <w:rPr>
          <w:rFonts w:ascii="Calibri" w:eastAsia="Calibri" w:hAnsi="Calibri" w:cs="Times New Roman"/>
          <w:lang w:val="en-GB"/>
        </w:rPr>
        <w:t>No change of electrical supplier</w:t>
      </w:r>
    </w:p>
    <w:p w:rsidR="001D14AE" w:rsidRPr="001D14AE" w:rsidRDefault="001D14AE" w:rsidP="00FC2C69">
      <w:pPr>
        <w:numPr>
          <w:ilvl w:val="0"/>
          <w:numId w:val="13"/>
        </w:numPr>
        <w:spacing w:after="200" w:line="276" w:lineRule="auto"/>
        <w:contextualSpacing/>
        <w:rPr>
          <w:rFonts w:ascii="Calibri" w:eastAsia="Calibri" w:hAnsi="Calibri" w:cs="Times New Roman"/>
          <w:lang w:val="en-GB"/>
        </w:rPr>
      </w:pPr>
      <w:r w:rsidRPr="001D14AE">
        <w:rPr>
          <w:rFonts w:ascii="Calibri" w:eastAsia="Calibri" w:hAnsi="Calibri" w:cs="Times New Roman"/>
          <w:lang w:val="en-GB"/>
        </w:rPr>
        <w:t>Training of building administrators is necessary to get them to understand the concept and idea of an energy audit and energy services contract. The administrators feel threatened and diminished by the idea of handing over energy management</w:t>
      </w:r>
    </w:p>
    <w:p w:rsidR="001D14AE" w:rsidRPr="001D14AE" w:rsidRDefault="001D14AE" w:rsidP="00FC2C69">
      <w:pPr>
        <w:numPr>
          <w:ilvl w:val="0"/>
          <w:numId w:val="13"/>
        </w:numPr>
        <w:spacing w:after="200" w:line="276" w:lineRule="auto"/>
        <w:contextualSpacing/>
        <w:rPr>
          <w:rFonts w:ascii="Calibri" w:eastAsia="Calibri" w:hAnsi="Calibri" w:cs="Times New Roman"/>
          <w:lang w:val="en-GB"/>
        </w:rPr>
      </w:pPr>
      <w:r w:rsidRPr="001D14AE">
        <w:rPr>
          <w:rFonts w:ascii="Calibri" w:eastAsia="Calibri" w:hAnsi="Calibri" w:cs="Times New Roman"/>
          <w:lang w:val="en-GB"/>
        </w:rPr>
        <w:t>There is a register for ESCOs</w:t>
      </w:r>
    </w:p>
    <w:p w:rsidR="001D14AE" w:rsidRPr="001D14AE" w:rsidRDefault="001D14AE" w:rsidP="00FC2C69">
      <w:pPr>
        <w:numPr>
          <w:ilvl w:val="0"/>
          <w:numId w:val="13"/>
        </w:numPr>
        <w:spacing w:after="200" w:line="276" w:lineRule="auto"/>
        <w:contextualSpacing/>
        <w:rPr>
          <w:rFonts w:ascii="Calibri" w:eastAsia="Calibri" w:hAnsi="Calibri" w:cs="Times New Roman"/>
          <w:lang w:val="en-GB"/>
        </w:rPr>
      </w:pPr>
      <w:r w:rsidRPr="001D14AE">
        <w:rPr>
          <w:rFonts w:ascii="Calibri" w:eastAsia="Calibri" w:hAnsi="Calibri" w:cs="Times New Roman"/>
          <w:lang w:val="en-GB"/>
        </w:rPr>
        <w:t>Slow growth in the business</w:t>
      </w:r>
    </w:p>
    <w:p w:rsidR="001D14AE" w:rsidRPr="0014030F" w:rsidRDefault="001D14AE" w:rsidP="001D14AE">
      <w:pPr>
        <w:spacing w:before="60" w:after="60"/>
        <w:jc w:val="both"/>
        <w:rPr>
          <w:rFonts w:cstheme="minorHAnsi"/>
          <w:lang w:val="en-GB"/>
        </w:rPr>
      </w:pPr>
    </w:p>
    <w:sectPr w:rsidR="001D14AE" w:rsidRPr="0014030F" w:rsidSect="001F35F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7B4" w:rsidRDefault="006C07B4" w:rsidP="00504683">
      <w:r>
        <w:separator/>
      </w:r>
    </w:p>
  </w:endnote>
  <w:endnote w:type="continuationSeparator" w:id="0">
    <w:p w:rsidR="006C07B4" w:rsidRDefault="006C07B4" w:rsidP="0050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C7" w:rsidRDefault="002A04C7">
    <w:pPr>
      <w:pStyle w:val="Footer"/>
      <w:jc w:val="right"/>
    </w:pPr>
  </w:p>
  <w:sdt>
    <w:sdtPr>
      <w:id w:val="-1617514588"/>
      <w:docPartObj>
        <w:docPartGallery w:val="Page Numbers (Bottom of Page)"/>
        <w:docPartUnique/>
      </w:docPartObj>
    </w:sdtPr>
    <w:sdtEndPr/>
    <w:sdtContent>
      <w:p w:rsidR="002A04C7" w:rsidRDefault="002A04C7">
        <w:pPr>
          <w:pStyle w:val="Footer"/>
          <w:jc w:val="right"/>
        </w:pPr>
      </w:p>
      <w:tbl>
        <w:tblPr>
          <w:tblW w:w="9214" w:type="dxa"/>
          <w:tblCellMar>
            <w:left w:w="0" w:type="dxa"/>
            <w:right w:w="0" w:type="dxa"/>
          </w:tblCellMar>
          <w:tblLook w:val="0420" w:firstRow="1" w:lastRow="0" w:firstColumn="0" w:lastColumn="0" w:noHBand="0" w:noVBand="1"/>
        </w:tblPr>
        <w:tblGrid>
          <w:gridCol w:w="2268"/>
          <w:gridCol w:w="2268"/>
          <w:gridCol w:w="2552"/>
          <w:gridCol w:w="2126"/>
        </w:tblGrid>
        <w:tr w:rsidR="002A04C7" w:rsidRPr="00110C03" w:rsidTr="00B72E91">
          <w:trPr>
            <w:trHeight w:val="70"/>
          </w:trPr>
          <w:tc>
            <w:tcPr>
              <w:tcW w:w="2268" w:type="dxa"/>
              <w:tcBorders>
                <w:top w:val="nil"/>
                <w:left w:val="nil"/>
                <w:bottom w:val="nil"/>
                <w:right w:val="nil"/>
              </w:tcBorders>
              <w:shd w:val="clear" w:color="auto" w:fill="FDC609"/>
              <w:tcMar>
                <w:top w:w="72" w:type="dxa"/>
                <w:left w:w="144" w:type="dxa"/>
                <w:bottom w:w="72" w:type="dxa"/>
                <w:right w:w="144" w:type="dxa"/>
              </w:tcMar>
              <w:hideMark/>
            </w:tcPr>
            <w:p w:rsidR="002A04C7" w:rsidRPr="00110C03" w:rsidRDefault="002A04C7" w:rsidP="00110C03">
              <w:pPr>
                <w:tabs>
                  <w:tab w:val="center" w:pos="4536"/>
                  <w:tab w:val="right" w:pos="9072"/>
                </w:tabs>
                <w:spacing w:line="120" w:lineRule="auto"/>
                <w:jc w:val="right"/>
                <w:rPr>
                  <w:noProof/>
                  <w:sz w:val="10"/>
                  <w:lang w:eastAsia="bg-BG"/>
                </w:rPr>
              </w:pPr>
            </w:p>
          </w:tc>
          <w:tc>
            <w:tcPr>
              <w:tcW w:w="2268" w:type="dxa"/>
              <w:tcBorders>
                <w:top w:val="nil"/>
                <w:left w:val="nil"/>
                <w:bottom w:val="nil"/>
                <w:right w:val="nil"/>
              </w:tcBorders>
              <w:shd w:val="clear" w:color="auto" w:fill="1CB8CF"/>
              <w:tcMar>
                <w:top w:w="72" w:type="dxa"/>
                <w:left w:w="144" w:type="dxa"/>
                <w:bottom w:w="72" w:type="dxa"/>
                <w:right w:w="144" w:type="dxa"/>
              </w:tcMar>
              <w:hideMark/>
            </w:tcPr>
            <w:p w:rsidR="002A04C7" w:rsidRPr="00110C03" w:rsidRDefault="002A04C7" w:rsidP="00110C03">
              <w:pPr>
                <w:tabs>
                  <w:tab w:val="center" w:pos="4536"/>
                  <w:tab w:val="right" w:pos="9072"/>
                </w:tabs>
                <w:spacing w:line="120" w:lineRule="auto"/>
                <w:jc w:val="right"/>
                <w:rPr>
                  <w:noProof/>
                  <w:sz w:val="10"/>
                  <w:lang w:eastAsia="bg-BG"/>
                </w:rPr>
              </w:pPr>
            </w:p>
          </w:tc>
          <w:tc>
            <w:tcPr>
              <w:tcW w:w="2552" w:type="dxa"/>
              <w:tcBorders>
                <w:top w:val="nil"/>
                <w:left w:val="nil"/>
                <w:bottom w:val="nil"/>
                <w:right w:val="nil"/>
              </w:tcBorders>
              <w:shd w:val="clear" w:color="auto" w:fill="159961"/>
              <w:tcMar>
                <w:top w:w="72" w:type="dxa"/>
                <w:left w:w="144" w:type="dxa"/>
                <w:bottom w:w="72" w:type="dxa"/>
                <w:right w:w="144" w:type="dxa"/>
              </w:tcMar>
              <w:hideMark/>
            </w:tcPr>
            <w:p w:rsidR="002A04C7" w:rsidRPr="00110C03" w:rsidRDefault="002A04C7" w:rsidP="00110C03">
              <w:pPr>
                <w:tabs>
                  <w:tab w:val="center" w:pos="4536"/>
                  <w:tab w:val="right" w:pos="9072"/>
                </w:tabs>
                <w:spacing w:line="120" w:lineRule="auto"/>
                <w:jc w:val="right"/>
                <w:rPr>
                  <w:noProof/>
                  <w:sz w:val="10"/>
                  <w:lang w:eastAsia="bg-BG"/>
                </w:rPr>
              </w:pPr>
            </w:p>
          </w:tc>
          <w:tc>
            <w:tcPr>
              <w:tcW w:w="2126" w:type="dxa"/>
              <w:tcBorders>
                <w:top w:val="nil"/>
                <w:left w:val="nil"/>
                <w:bottom w:val="nil"/>
                <w:right w:val="nil"/>
              </w:tcBorders>
              <w:shd w:val="clear" w:color="auto" w:fill="98C222"/>
              <w:tcMar>
                <w:top w:w="72" w:type="dxa"/>
                <w:left w:w="144" w:type="dxa"/>
                <w:bottom w:w="72" w:type="dxa"/>
                <w:right w:w="144" w:type="dxa"/>
              </w:tcMar>
              <w:hideMark/>
            </w:tcPr>
            <w:p w:rsidR="002A04C7" w:rsidRPr="00110C03" w:rsidRDefault="002A04C7" w:rsidP="00110C03">
              <w:pPr>
                <w:tabs>
                  <w:tab w:val="center" w:pos="4536"/>
                  <w:tab w:val="right" w:pos="9072"/>
                </w:tabs>
                <w:spacing w:line="120" w:lineRule="auto"/>
                <w:jc w:val="right"/>
                <w:rPr>
                  <w:noProof/>
                  <w:sz w:val="10"/>
                  <w:lang w:eastAsia="bg-BG"/>
                </w:rPr>
              </w:pPr>
            </w:p>
          </w:tc>
        </w:tr>
      </w:tbl>
      <w:p w:rsidR="002A04C7" w:rsidRDefault="002A04C7">
        <w:pPr>
          <w:pStyle w:val="Footer"/>
          <w:jc w:val="right"/>
        </w:pPr>
        <w:r>
          <w:fldChar w:fldCharType="begin"/>
        </w:r>
        <w:r>
          <w:instrText>PAGE   \* MERGEFORMAT</w:instrText>
        </w:r>
        <w:r>
          <w:fldChar w:fldCharType="separate"/>
        </w:r>
        <w:r w:rsidR="00D927FB">
          <w:rPr>
            <w:noProof/>
          </w:rPr>
          <w:t>1</w:t>
        </w:r>
        <w:r>
          <w:rPr>
            <w:noProof/>
          </w:rPr>
          <w:fldChar w:fldCharType="end"/>
        </w:r>
      </w:p>
    </w:sdtContent>
  </w:sdt>
  <w:p w:rsidR="002A04C7" w:rsidRDefault="002A0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7B4" w:rsidRDefault="006C07B4" w:rsidP="00504683">
      <w:r>
        <w:separator/>
      </w:r>
    </w:p>
  </w:footnote>
  <w:footnote w:type="continuationSeparator" w:id="0">
    <w:p w:rsidR="006C07B4" w:rsidRDefault="006C07B4" w:rsidP="00504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2A04C7" w:rsidTr="00A85177">
      <w:tc>
        <w:tcPr>
          <w:tcW w:w="4531" w:type="dxa"/>
        </w:tcPr>
        <w:p w:rsidR="002A04C7" w:rsidRDefault="002A04C7" w:rsidP="00A85177">
          <w:pPr>
            <w:pStyle w:val="Header"/>
            <w:jc w:val="both"/>
          </w:pPr>
          <w:r w:rsidRPr="00A85177">
            <w:rPr>
              <w:noProof/>
              <w:lang w:val="en-GB" w:eastAsia="en-GB"/>
            </w:rPr>
            <w:drawing>
              <wp:inline distT="0" distB="0" distL="0" distR="0" wp14:anchorId="71EBA730" wp14:editId="7879CF99">
                <wp:extent cx="2073602" cy="604299"/>
                <wp:effectExtent l="0" t="0" r="3175" b="5715"/>
                <wp:docPr id="3"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pic:cNvPicPr>
                          <a:picLocks noChangeAspect="1"/>
                        </pic:cNvPicPr>
                      </pic:nvPicPr>
                      <pic:blipFill rotWithShape="1">
                        <a:blip r:embed="rId1"/>
                        <a:srcRect l="14387" t="58887" r="16081" b="9987"/>
                        <a:stretch/>
                      </pic:blipFill>
                      <pic:spPr bwMode="auto">
                        <a:xfrm>
                          <a:off x="0" y="0"/>
                          <a:ext cx="2077138" cy="605329"/>
                        </a:xfrm>
                        <a:prstGeom prst="rect">
                          <a:avLst/>
                        </a:prstGeom>
                        <a:ln>
                          <a:noFill/>
                        </a:ln>
                        <a:extLst>
                          <a:ext uri="{53640926-AAD7-44D8-BBD7-CCE9431645EC}">
                            <a14:shadowObscured xmlns:a14="http://schemas.microsoft.com/office/drawing/2010/main"/>
                          </a:ext>
                        </a:extLst>
                      </pic:spPr>
                    </pic:pic>
                  </a:graphicData>
                </a:graphic>
              </wp:inline>
            </w:drawing>
          </w:r>
        </w:p>
      </w:tc>
      <w:tc>
        <w:tcPr>
          <w:tcW w:w="4820" w:type="dxa"/>
        </w:tcPr>
        <w:p w:rsidR="002A04C7" w:rsidRDefault="002A04C7" w:rsidP="00A85177">
          <w:pPr>
            <w:pStyle w:val="Header"/>
            <w:jc w:val="right"/>
          </w:pPr>
          <w:r w:rsidRPr="00A85177">
            <w:rPr>
              <w:noProof/>
              <w:lang w:val="en-GB" w:eastAsia="en-GB"/>
            </w:rPr>
            <w:drawing>
              <wp:inline distT="0" distB="0" distL="0" distR="0" wp14:anchorId="741E27D3" wp14:editId="43EAC49C">
                <wp:extent cx="1900362" cy="672088"/>
                <wp:effectExtent l="0" t="0" r="5080" b="0"/>
                <wp:docPr id="8"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pic:cNvPicPr>
                          <a:picLocks noChangeAspect="1"/>
                        </pic:cNvPicPr>
                      </pic:nvPicPr>
                      <pic:blipFill rotWithShape="1">
                        <a:blip r:embed="rId1"/>
                        <a:srcRect l="12524" t="6954" r="4675" b="48064"/>
                        <a:stretch/>
                      </pic:blipFill>
                      <pic:spPr bwMode="auto">
                        <a:xfrm>
                          <a:off x="0" y="0"/>
                          <a:ext cx="1946687" cy="688471"/>
                        </a:xfrm>
                        <a:prstGeom prst="rect">
                          <a:avLst/>
                        </a:prstGeom>
                        <a:ln>
                          <a:noFill/>
                        </a:ln>
                        <a:extLst>
                          <a:ext uri="{53640926-AAD7-44D8-BBD7-CCE9431645EC}">
                            <a14:shadowObscured xmlns:a14="http://schemas.microsoft.com/office/drawing/2010/main"/>
                          </a:ext>
                        </a:extLst>
                      </pic:spPr>
                    </pic:pic>
                  </a:graphicData>
                </a:graphic>
              </wp:inline>
            </w:drawing>
          </w:r>
        </w:p>
      </w:tc>
    </w:tr>
  </w:tbl>
  <w:p w:rsidR="002A04C7" w:rsidRDefault="002A04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E73"/>
    <w:multiLevelType w:val="hybridMultilevel"/>
    <w:tmpl w:val="1EF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361DF"/>
    <w:multiLevelType w:val="hybridMultilevel"/>
    <w:tmpl w:val="F93E4B7C"/>
    <w:lvl w:ilvl="0" w:tplc="17D6E2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1808BA"/>
    <w:multiLevelType w:val="hybridMultilevel"/>
    <w:tmpl w:val="4AD891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06CF5"/>
    <w:multiLevelType w:val="hybridMultilevel"/>
    <w:tmpl w:val="A73C2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D537D0"/>
    <w:multiLevelType w:val="hybridMultilevel"/>
    <w:tmpl w:val="AA16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152D36"/>
    <w:multiLevelType w:val="hybridMultilevel"/>
    <w:tmpl w:val="5F2A2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A4375"/>
    <w:multiLevelType w:val="hybridMultilevel"/>
    <w:tmpl w:val="2ABC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72C82"/>
    <w:multiLevelType w:val="hybridMultilevel"/>
    <w:tmpl w:val="82C8AD2E"/>
    <w:lvl w:ilvl="0" w:tplc="72E64B64">
      <w:start w:val="1"/>
      <w:numFmt w:val="bullet"/>
      <w:lvlText w:val="•"/>
      <w:lvlJc w:val="left"/>
      <w:pPr>
        <w:tabs>
          <w:tab w:val="num" w:pos="720"/>
        </w:tabs>
        <w:ind w:left="720" w:hanging="360"/>
      </w:pPr>
      <w:rPr>
        <w:rFonts w:ascii="Arial" w:hAnsi="Arial" w:hint="default"/>
      </w:rPr>
    </w:lvl>
    <w:lvl w:ilvl="1" w:tplc="8912109A" w:tentative="1">
      <w:start w:val="1"/>
      <w:numFmt w:val="bullet"/>
      <w:lvlText w:val="•"/>
      <w:lvlJc w:val="left"/>
      <w:pPr>
        <w:tabs>
          <w:tab w:val="num" w:pos="1440"/>
        </w:tabs>
        <w:ind w:left="1440" w:hanging="360"/>
      </w:pPr>
      <w:rPr>
        <w:rFonts w:ascii="Arial" w:hAnsi="Arial" w:hint="default"/>
      </w:rPr>
    </w:lvl>
    <w:lvl w:ilvl="2" w:tplc="5F14D54E" w:tentative="1">
      <w:start w:val="1"/>
      <w:numFmt w:val="bullet"/>
      <w:lvlText w:val="•"/>
      <w:lvlJc w:val="left"/>
      <w:pPr>
        <w:tabs>
          <w:tab w:val="num" w:pos="2160"/>
        </w:tabs>
        <w:ind w:left="2160" w:hanging="360"/>
      </w:pPr>
      <w:rPr>
        <w:rFonts w:ascii="Arial" w:hAnsi="Arial" w:hint="default"/>
      </w:rPr>
    </w:lvl>
    <w:lvl w:ilvl="3" w:tplc="A2E6BECA" w:tentative="1">
      <w:start w:val="1"/>
      <w:numFmt w:val="bullet"/>
      <w:lvlText w:val="•"/>
      <w:lvlJc w:val="left"/>
      <w:pPr>
        <w:tabs>
          <w:tab w:val="num" w:pos="2880"/>
        </w:tabs>
        <w:ind w:left="2880" w:hanging="360"/>
      </w:pPr>
      <w:rPr>
        <w:rFonts w:ascii="Arial" w:hAnsi="Arial" w:hint="default"/>
      </w:rPr>
    </w:lvl>
    <w:lvl w:ilvl="4" w:tplc="CFC2EEE0" w:tentative="1">
      <w:start w:val="1"/>
      <w:numFmt w:val="bullet"/>
      <w:lvlText w:val="•"/>
      <w:lvlJc w:val="left"/>
      <w:pPr>
        <w:tabs>
          <w:tab w:val="num" w:pos="3600"/>
        </w:tabs>
        <w:ind w:left="3600" w:hanging="360"/>
      </w:pPr>
      <w:rPr>
        <w:rFonts w:ascii="Arial" w:hAnsi="Arial" w:hint="default"/>
      </w:rPr>
    </w:lvl>
    <w:lvl w:ilvl="5" w:tplc="CF02F70A" w:tentative="1">
      <w:start w:val="1"/>
      <w:numFmt w:val="bullet"/>
      <w:lvlText w:val="•"/>
      <w:lvlJc w:val="left"/>
      <w:pPr>
        <w:tabs>
          <w:tab w:val="num" w:pos="4320"/>
        </w:tabs>
        <w:ind w:left="4320" w:hanging="360"/>
      </w:pPr>
      <w:rPr>
        <w:rFonts w:ascii="Arial" w:hAnsi="Arial" w:hint="default"/>
      </w:rPr>
    </w:lvl>
    <w:lvl w:ilvl="6" w:tplc="F19ED692" w:tentative="1">
      <w:start w:val="1"/>
      <w:numFmt w:val="bullet"/>
      <w:lvlText w:val="•"/>
      <w:lvlJc w:val="left"/>
      <w:pPr>
        <w:tabs>
          <w:tab w:val="num" w:pos="5040"/>
        </w:tabs>
        <w:ind w:left="5040" w:hanging="360"/>
      </w:pPr>
      <w:rPr>
        <w:rFonts w:ascii="Arial" w:hAnsi="Arial" w:hint="default"/>
      </w:rPr>
    </w:lvl>
    <w:lvl w:ilvl="7" w:tplc="575E11D0" w:tentative="1">
      <w:start w:val="1"/>
      <w:numFmt w:val="bullet"/>
      <w:lvlText w:val="•"/>
      <w:lvlJc w:val="left"/>
      <w:pPr>
        <w:tabs>
          <w:tab w:val="num" w:pos="5760"/>
        </w:tabs>
        <w:ind w:left="5760" w:hanging="360"/>
      </w:pPr>
      <w:rPr>
        <w:rFonts w:ascii="Arial" w:hAnsi="Arial" w:hint="default"/>
      </w:rPr>
    </w:lvl>
    <w:lvl w:ilvl="8" w:tplc="B810E3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44085F"/>
    <w:multiLevelType w:val="hybridMultilevel"/>
    <w:tmpl w:val="CCA67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A09E9"/>
    <w:multiLevelType w:val="hybridMultilevel"/>
    <w:tmpl w:val="E0A263BA"/>
    <w:lvl w:ilvl="0" w:tplc="5158F386">
      <w:start w:val="1"/>
      <w:numFmt w:val="bullet"/>
      <w:lvlText w:val="•"/>
      <w:lvlJc w:val="left"/>
      <w:pPr>
        <w:tabs>
          <w:tab w:val="num" w:pos="720"/>
        </w:tabs>
        <w:ind w:left="720" w:hanging="360"/>
      </w:pPr>
      <w:rPr>
        <w:rFonts w:ascii="Arial" w:hAnsi="Arial" w:hint="default"/>
      </w:rPr>
    </w:lvl>
    <w:lvl w:ilvl="1" w:tplc="FBF2FAB6" w:tentative="1">
      <w:start w:val="1"/>
      <w:numFmt w:val="bullet"/>
      <w:lvlText w:val="•"/>
      <w:lvlJc w:val="left"/>
      <w:pPr>
        <w:tabs>
          <w:tab w:val="num" w:pos="1440"/>
        </w:tabs>
        <w:ind w:left="1440" w:hanging="360"/>
      </w:pPr>
      <w:rPr>
        <w:rFonts w:ascii="Arial" w:hAnsi="Arial" w:hint="default"/>
      </w:rPr>
    </w:lvl>
    <w:lvl w:ilvl="2" w:tplc="E5B87E0C" w:tentative="1">
      <w:start w:val="1"/>
      <w:numFmt w:val="bullet"/>
      <w:lvlText w:val="•"/>
      <w:lvlJc w:val="left"/>
      <w:pPr>
        <w:tabs>
          <w:tab w:val="num" w:pos="2160"/>
        </w:tabs>
        <w:ind w:left="2160" w:hanging="360"/>
      </w:pPr>
      <w:rPr>
        <w:rFonts w:ascii="Arial" w:hAnsi="Arial" w:hint="default"/>
      </w:rPr>
    </w:lvl>
    <w:lvl w:ilvl="3" w:tplc="0CC2C8C8" w:tentative="1">
      <w:start w:val="1"/>
      <w:numFmt w:val="bullet"/>
      <w:lvlText w:val="•"/>
      <w:lvlJc w:val="left"/>
      <w:pPr>
        <w:tabs>
          <w:tab w:val="num" w:pos="2880"/>
        </w:tabs>
        <w:ind w:left="2880" w:hanging="360"/>
      </w:pPr>
      <w:rPr>
        <w:rFonts w:ascii="Arial" w:hAnsi="Arial" w:hint="default"/>
      </w:rPr>
    </w:lvl>
    <w:lvl w:ilvl="4" w:tplc="1B9A269E" w:tentative="1">
      <w:start w:val="1"/>
      <w:numFmt w:val="bullet"/>
      <w:lvlText w:val="•"/>
      <w:lvlJc w:val="left"/>
      <w:pPr>
        <w:tabs>
          <w:tab w:val="num" w:pos="3600"/>
        </w:tabs>
        <w:ind w:left="3600" w:hanging="360"/>
      </w:pPr>
      <w:rPr>
        <w:rFonts w:ascii="Arial" w:hAnsi="Arial" w:hint="default"/>
      </w:rPr>
    </w:lvl>
    <w:lvl w:ilvl="5" w:tplc="CB562CF0" w:tentative="1">
      <w:start w:val="1"/>
      <w:numFmt w:val="bullet"/>
      <w:lvlText w:val="•"/>
      <w:lvlJc w:val="left"/>
      <w:pPr>
        <w:tabs>
          <w:tab w:val="num" w:pos="4320"/>
        </w:tabs>
        <w:ind w:left="4320" w:hanging="360"/>
      </w:pPr>
      <w:rPr>
        <w:rFonts w:ascii="Arial" w:hAnsi="Arial" w:hint="default"/>
      </w:rPr>
    </w:lvl>
    <w:lvl w:ilvl="6" w:tplc="7D2A128A" w:tentative="1">
      <w:start w:val="1"/>
      <w:numFmt w:val="bullet"/>
      <w:lvlText w:val="•"/>
      <w:lvlJc w:val="left"/>
      <w:pPr>
        <w:tabs>
          <w:tab w:val="num" w:pos="5040"/>
        </w:tabs>
        <w:ind w:left="5040" w:hanging="360"/>
      </w:pPr>
      <w:rPr>
        <w:rFonts w:ascii="Arial" w:hAnsi="Arial" w:hint="default"/>
      </w:rPr>
    </w:lvl>
    <w:lvl w:ilvl="7" w:tplc="8EB4FC38" w:tentative="1">
      <w:start w:val="1"/>
      <w:numFmt w:val="bullet"/>
      <w:lvlText w:val="•"/>
      <w:lvlJc w:val="left"/>
      <w:pPr>
        <w:tabs>
          <w:tab w:val="num" w:pos="5760"/>
        </w:tabs>
        <w:ind w:left="5760" w:hanging="360"/>
      </w:pPr>
      <w:rPr>
        <w:rFonts w:ascii="Arial" w:hAnsi="Arial" w:hint="default"/>
      </w:rPr>
    </w:lvl>
    <w:lvl w:ilvl="8" w:tplc="B7D4CC0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12450D"/>
    <w:multiLevelType w:val="hybridMultilevel"/>
    <w:tmpl w:val="762A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A5117"/>
    <w:multiLevelType w:val="hybridMultilevel"/>
    <w:tmpl w:val="3008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47CF5"/>
    <w:multiLevelType w:val="hybridMultilevel"/>
    <w:tmpl w:val="1302A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206AD2"/>
    <w:multiLevelType w:val="hybridMultilevel"/>
    <w:tmpl w:val="02BEA3CC"/>
    <w:lvl w:ilvl="0" w:tplc="596AB914">
      <w:start w:val="1"/>
      <w:numFmt w:val="decimal"/>
      <w:lvlText w:val="%1."/>
      <w:lvlJc w:val="left"/>
      <w:pPr>
        <w:ind w:left="720" w:hanging="360"/>
      </w:pPr>
      <w:rPr>
        <w:rFonts w:asciiTheme="minorHAnsi" w:hAnsi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4360E"/>
    <w:multiLevelType w:val="hybridMultilevel"/>
    <w:tmpl w:val="E8882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B0D6B"/>
    <w:multiLevelType w:val="hybridMultilevel"/>
    <w:tmpl w:val="D96C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814C41"/>
    <w:multiLevelType w:val="hybridMultilevel"/>
    <w:tmpl w:val="4646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D5E08"/>
    <w:multiLevelType w:val="hybridMultilevel"/>
    <w:tmpl w:val="3AE6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5D7DD0"/>
    <w:multiLevelType w:val="hybridMultilevel"/>
    <w:tmpl w:val="C288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3143F"/>
    <w:multiLevelType w:val="hybridMultilevel"/>
    <w:tmpl w:val="C6BED8F6"/>
    <w:lvl w:ilvl="0" w:tplc="F05A2B50">
      <w:start w:val="1"/>
      <w:numFmt w:val="bullet"/>
      <w:lvlText w:val="•"/>
      <w:lvlJc w:val="left"/>
      <w:pPr>
        <w:tabs>
          <w:tab w:val="num" w:pos="720"/>
        </w:tabs>
        <w:ind w:left="720" w:hanging="360"/>
      </w:pPr>
      <w:rPr>
        <w:rFonts w:ascii="Arial" w:hAnsi="Arial" w:hint="default"/>
      </w:rPr>
    </w:lvl>
    <w:lvl w:ilvl="1" w:tplc="11CE8E1C" w:tentative="1">
      <w:start w:val="1"/>
      <w:numFmt w:val="bullet"/>
      <w:lvlText w:val="•"/>
      <w:lvlJc w:val="left"/>
      <w:pPr>
        <w:tabs>
          <w:tab w:val="num" w:pos="1440"/>
        </w:tabs>
        <w:ind w:left="1440" w:hanging="360"/>
      </w:pPr>
      <w:rPr>
        <w:rFonts w:ascii="Arial" w:hAnsi="Arial" w:hint="default"/>
      </w:rPr>
    </w:lvl>
    <w:lvl w:ilvl="2" w:tplc="467EDEC6" w:tentative="1">
      <w:start w:val="1"/>
      <w:numFmt w:val="bullet"/>
      <w:lvlText w:val="•"/>
      <w:lvlJc w:val="left"/>
      <w:pPr>
        <w:tabs>
          <w:tab w:val="num" w:pos="2160"/>
        </w:tabs>
        <w:ind w:left="2160" w:hanging="360"/>
      </w:pPr>
      <w:rPr>
        <w:rFonts w:ascii="Arial" w:hAnsi="Arial" w:hint="default"/>
      </w:rPr>
    </w:lvl>
    <w:lvl w:ilvl="3" w:tplc="E8DCF91E" w:tentative="1">
      <w:start w:val="1"/>
      <w:numFmt w:val="bullet"/>
      <w:lvlText w:val="•"/>
      <w:lvlJc w:val="left"/>
      <w:pPr>
        <w:tabs>
          <w:tab w:val="num" w:pos="2880"/>
        </w:tabs>
        <w:ind w:left="2880" w:hanging="360"/>
      </w:pPr>
      <w:rPr>
        <w:rFonts w:ascii="Arial" w:hAnsi="Arial" w:hint="default"/>
      </w:rPr>
    </w:lvl>
    <w:lvl w:ilvl="4" w:tplc="8460F6BC" w:tentative="1">
      <w:start w:val="1"/>
      <w:numFmt w:val="bullet"/>
      <w:lvlText w:val="•"/>
      <w:lvlJc w:val="left"/>
      <w:pPr>
        <w:tabs>
          <w:tab w:val="num" w:pos="3600"/>
        </w:tabs>
        <w:ind w:left="3600" w:hanging="360"/>
      </w:pPr>
      <w:rPr>
        <w:rFonts w:ascii="Arial" w:hAnsi="Arial" w:hint="default"/>
      </w:rPr>
    </w:lvl>
    <w:lvl w:ilvl="5" w:tplc="2D5A27AA" w:tentative="1">
      <w:start w:val="1"/>
      <w:numFmt w:val="bullet"/>
      <w:lvlText w:val="•"/>
      <w:lvlJc w:val="left"/>
      <w:pPr>
        <w:tabs>
          <w:tab w:val="num" w:pos="4320"/>
        </w:tabs>
        <w:ind w:left="4320" w:hanging="360"/>
      </w:pPr>
      <w:rPr>
        <w:rFonts w:ascii="Arial" w:hAnsi="Arial" w:hint="default"/>
      </w:rPr>
    </w:lvl>
    <w:lvl w:ilvl="6" w:tplc="1E6EE248" w:tentative="1">
      <w:start w:val="1"/>
      <w:numFmt w:val="bullet"/>
      <w:lvlText w:val="•"/>
      <w:lvlJc w:val="left"/>
      <w:pPr>
        <w:tabs>
          <w:tab w:val="num" w:pos="5040"/>
        </w:tabs>
        <w:ind w:left="5040" w:hanging="360"/>
      </w:pPr>
      <w:rPr>
        <w:rFonts w:ascii="Arial" w:hAnsi="Arial" w:hint="default"/>
      </w:rPr>
    </w:lvl>
    <w:lvl w:ilvl="7" w:tplc="61F6B3C2" w:tentative="1">
      <w:start w:val="1"/>
      <w:numFmt w:val="bullet"/>
      <w:lvlText w:val="•"/>
      <w:lvlJc w:val="left"/>
      <w:pPr>
        <w:tabs>
          <w:tab w:val="num" w:pos="5760"/>
        </w:tabs>
        <w:ind w:left="5760" w:hanging="360"/>
      </w:pPr>
      <w:rPr>
        <w:rFonts w:ascii="Arial" w:hAnsi="Arial" w:hint="default"/>
      </w:rPr>
    </w:lvl>
    <w:lvl w:ilvl="8" w:tplc="A19A1AE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6E0D39"/>
    <w:multiLevelType w:val="multilevel"/>
    <w:tmpl w:val="CBAC03FA"/>
    <w:lvl w:ilvl="0">
      <w:start w:val="1"/>
      <w:numFmt w:val="decimal"/>
      <w:lvlText w:val="%1."/>
      <w:lvlJc w:val="left"/>
      <w:pPr>
        <w:tabs>
          <w:tab w:val="num" w:pos="360"/>
        </w:tabs>
        <w:ind w:left="360" w:hanging="360"/>
      </w:pPr>
      <w:rPr>
        <w:rFonts w:hint="default"/>
      </w:rPr>
    </w:lvl>
    <w:lvl w:ilvl="1">
      <w:start w:val="1"/>
      <w:numFmt w:val="none"/>
      <w:pStyle w:val="Heading2"/>
      <w:lvlText w:val="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num>
  <w:num w:numId="2">
    <w:abstractNumId w:val="13"/>
  </w:num>
  <w:num w:numId="3">
    <w:abstractNumId w:val="0"/>
  </w:num>
  <w:num w:numId="4">
    <w:abstractNumId w:val="18"/>
  </w:num>
  <w:num w:numId="5">
    <w:abstractNumId w:val="10"/>
  </w:num>
  <w:num w:numId="6">
    <w:abstractNumId w:val="4"/>
  </w:num>
  <w:num w:numId="7">
    <w:abstractNumId w:val="16"/>
  </w:num>
  <w:num w:numId="8">
    <w:abstractNumId w:val="14"/>
  </w:num>
  <w:num w:numId="9">
    <w:abstractNumId w:val="15"/>
  </w:num>
  <w:num w:numId="10">
    <w:abstractNumId w:val="3"/>
  </w:num>
  <w:num w:numId="11">
    <w:abstractNumId w:val="11"/>
  </w:num>
  <w:num w:numId="12">
    <w:abstractNumId w:val="6"/>
  </w:num>
  <w:num w:numId="13">
    <w:abstractNumId w:val="17"/>
  </w:num>
  <w:num w:numId="14">
    <w:abstractNumId w:val="7"/>
  </w:num>
  <w:num w:numId="15">
    <w:abstractNumId w:val="19"/>
  </w:num>
  <w:num w:numId="16">
    <w:abstractNumId w:val="9"/>
  </w:num>
  <w:num w:numId="17">
    <w:abstractNumId w:val="2"/>
  </w:num>
  <w:num w:numId="18">
    <w:abstractNumId w:val="8"/>
  </w:num>
  <w:num w:numId="19">
    <w:abstractNumId w:val="12"/>
  </w:num>
  <w:num w:numId="20">
    <w:abstractNumId w:val="5"/>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683"/>
    <w:rsid w:val="00007027"/>
    <w:rsid w:val="00007DCE"/>
    <w:rsid w:val="000123EB"/>
    <w:rsid w:val="00017634"/>
    <w:rsid w:val="00031C6A"/>
    <w:rsid w:val="0005766D"/>
    <w:rsid w:val="00060733"/>
    <w:rsid w:val="00067D95"/>
    <w:rsid w:val="000772C1"/>
    <w:rsid w:val="00080EDA"/>
    <w:rsid w:val="00081D24"/>
    <w:rsid w:val="00084BE6"/>
    <w:rsid w:val="00095EE8"/>
    <w:rsid w:val="000A1963"/>
    <w:rsid w:val="000A420A"/>
    <w:rsid w:val="000D552E"/>
    <w:rsid w:val="000D624D"/>
    <w:rsid w:val="000E0D76"/>
    <w:rsid w:val="000E2C6C"/>
    <w:rsid w:val="000F00AC"/>
    <w:rsid w:val="00101686"/>
    <w:rsid w:val="00106795"/>
    <w:rsid w:val="00110C03"/>
    <w:rsid w:val="001140CB"/>
    <w:rsid w:val="00135143"/>
    <w:rsid w:val="0014030F"/>
    <w:rsid w:val="00142A30"/>
    <w:rsid w:val="00143129"/>
    <w:rsid w:val="00147EDA"/>
    <w:rsid w:val="0015114A"/>
    <w:rsid w:val="001536B8"/>
    <w:rsid w:val="00153B16"/>
    <w:rsid w:val="00173660"/>
    <w:rsid w:val="00176731"/>
    <w:rsid w:val="001933EC"/>
    <w:rsid w:val="0019415D"/>
    <w:rsid w:val="00195D1C"/>
    <w:rsid w:val="001A0E4F"/>
    <w:rsid w:val="001A18EE"/>
    <w:rsid w:val="001A2ED6"/>
    <w:rsid w:val="001A483B"/>
    <w:rsid w:val="001A6970"/>
    <w:rsid w:val="001B46D9"/>
    <w:rsid w:val="001B4948"/>
    <w:rsid w:val="001B6E74"/>
    <w:rsid w:val="001C2365"/>
    <w:rsid w:val="001C7099"/>
    <w:rsid w:val="001C7F71"/>
    <w:rsid w:val="001D14AE"/>
    <w:rsid w:val="001D3716"/>
    <w:rsid w:val="001D63EE"/>
    <w:rsid w:val="001F35F4"/>
    <w:rsid w:val="001F477D"/>
    <w:rsid w:val="001F6992"/>
    <w:rsid w:val="00201DA0"/>
    <w:rsid w:val="002032C9"/>
    <w:rsid w:val="0020542F"/>
    <w:rsid w:val="00213A51"/>
    <w:rsid w:val="00220CDD"/>
    <w:rsid w:val="002259C0"/>
    <w:rsid w:val="002260A3"/>
    <w:rsid w:val="0022663E"/>
    <w:rsid w:val="00241505"/>
    <w:rsid w:val="002431BB"/>
    <w:rsid w:val="002620FB"/>
    <w:rsid w:val="00265303"/>
    <w:rsid w:val="0027301C"/>
    <w:rsid w:val="00287C43"/>
    <w:rsid w:val="00291C52"/>
    <w:rsid w:val="002A04C7"/>
    <w:rsid w:val="002A4D0A"/>
    <w:rsid w:val="002B085E"/>
    <w:rsid w:val="002B7AD7"/>
    <w:rsid w:val="002C52BC"/>
    <w:rsid w:val="002C62E1"/>
    <w:rsid w:val="002D6B7B"/>
    <w:rsid w:val="0031065C"/>
    <w:rsid w:val="00320FB6"/>
    <w:rsid w:val="00323B6C"/>
    <w:rsid w:val="00324D9B"/>
    <w:rsid w:val="003259B3"/>
    <w:rsid w:val="00327B8D"/>
    <w:rsid w:val="00332EDB"/>
    <w:rsid w:val="003405CD"/>
    <w:rsid w:val="003410F5"/>
    <w:rsid w:val="00341E33"/>
    <w:rsid w:val="00350D0C"/>
    <w:rsid w:val="003513F6"/>
    <w:rsid w:val="00351E87"/>
    <w:rsid w:val="003561A5"/>
    <w:rsid w:val="00361B91"/>
    <w:rsid w:val="00371DB1"/>
    <w:rsid w:val="0037751F"/>
    <w:rsid w:val="0038656C"/>
    <w:rsid w:val="003A2578"/>
    <w:rsid w:val="003C5D84"/>
    <w:rsid w:val="003D0204"/>
    <w:rsid w:val="003D29BF"/>
    <w:rsid w:val="003D79C9"/>
    <w:rsid w:val="003E0745"/>
    <w:rsid w:val="003F179E"/>
    <w:rsid w:val="003F6FD6"/>
    <w:rsid w:val="00402DEA"/>
    <w:rsid w:val="00403BCA"/>
    <w:rsid w:val="0041226F"/>
    <w:rsid w:val="00414902"/>
    <w:rsid w:val="004332B9"/>
    <w:rsid w:val="00442702"/>
    <w:rsid w:val="00442FB6"/>
    <w:rsid w:val="00447D5C"/>
    <w:rsid w:val="00455FA4"/>
    <w:rsid w:val="00464F77"/>
    <w:rsid w:val="004663C2"/>
    <w:rsid w:val="0048094D"/>
    <w:rsid w:val="00485B51"/>
    <w:rsid w:val="004A0397"/>
    <w:rsid w:val="004A29D3"/>
    <w:rsid w:val="004D0D02"/>
    <w:rsid w:val="004D47B1"/>
    <w:rsid w:val="004F2FC9"/>
    <w:rsid w:val="004F477E"/>
    <w:rsid w:val="00501EB1"/>
    <w:rsid w:val="00504683"/>
    <w:rsid w:val="00504A82"/>
    <w:rsid w:val="0050762B"/>
    <w:rsid w:val="00512829"/>
    <w:rsid w:val="005171C2"/>
    <w:rsid w:val="00525ACE"/>
    <w:rsid w:val="00530299"/>
    <w:rsid w:val="005345CC"/>
    <w:rsid w:val="00536884"/>
    <w:rsid w:val="00536A51"/>
    <w:rsid w:val="00566485"/>
    <w:rsid w:val="005709A6"/>
    <w:rsid w:val="00572B98"/>
    <w:rsid w:val="00573682"/>
    <w:rsid w:val="005814A8"/>
    <w:rsid w:val="00585BE7"/>
    <w:rsid w:val="00590785"/>
    <w:rsid w:val="005910FD"/>
    <w:rsid w:val="005A102E"/>
    <w:rsid w:val="005A704F"/>
    <w:rsid w:val="005B124A"/>
    <w:rsid w:val="005B141D"/>
    <w:rsid w:val="005B2A9C"/>
    <w:rsid w:val="005B68F9"/>
    <w:rsid w:val="005C0512"/>
    <w:rsid w:val="005C44B2"/>
    <w:rsid w:val="005C628C"/>
    <w:rsid w:val="005D3497"/>
    <w:rsid w:val="005D4DA9"/>
    <w:rsid w:val="005E1E26"/>
    <w:rsid w:val="005F1906"/>
    <w:rsid w:val="00600B8B"/>
    <w:rsid w:val="00612E44"/>
    <w:rsid w:val="00616F63"/>
    <w:rsid w:val="00626DFA"/>
    <w:rsid w:val="00634BDF"/>
    <w:rsid w:val="00640154"/>
    <w:rsid w:val="0064137F"/>
    <w:rsid w:val="006458F5"/>
    <w:rsid w:val="00652CB9"/>
    <w:rsid w:val="00665DBE"/>
    <w:rsid w:val="00667E4B"/>
    <w:rsid w:val="00675AEF"/>
    <w:rsid w:val="006767DD"/>
    <w:rsid w:val="006809C4"/>
    <w:rsid w:val="006873AB"/>
    <w:rsid w:val="00691DAE"/>
    <w:rsid w:val="006A2199"/>
    <w:rsid w:val="006A39C3"/>
    <w:rsid w:val="006A66C4"/>
    <w:rsid w:val="006B1977"/>
    <w:rsid w:val="006B45D7"/>
    <w:rsid w:val="006C07B4"/>
    <w:rsid w:val="006C6640"/>
    <w:rsid w:val="006D20C7"/>
    <w:rsid w:val="006D2F48"/>
    <w:rsid w:val="006D603B"/>
    <w:rsid w:val="006D7143"/>
    <w:rsid w:val="006D79F2"/>
    <w:rsid w:val="006E63A6"/>
    <w:rsid w:val="006E77AD"/>
    <w:rsid w:val="006F09D5"/>
    <w:rsid w:val="006F4DA5"/>
    <w:rsid w:val="006F7DD1"/>
    <w:rsid w:val="00703D12"/>
    <w:rsid w:val="0070575B"/>
    <w:rsid w:val="00711566"/>
    <w:rsid w:val="00711888"/>
    <w:rsid w:val="0071781B"/>
    <w:rsid w:val="00720190"/>
    <w:rsid w:val="00724058"/>
    <w:rsid w:val="00735EE1"/>
    <w:rsid w:val="0074472B"/>
    <w:rsid w:val="007466CB"/>
    <w:rsid w:val="00763CE9"/>
    <w:rsid w:val="00764C76"/>
    <w:rsid w:val="00776173"/>
    <w:rsid w:val="00776AEE"/>
    <w:rsid w:val="00777A35"/>
    <w:rsid w:val="007832BE"/>
    <w:rsid w:val="0079307B"/>
    <w:rsid w:val="007A432A"/>
    <w:rsid w:val="007A7F51"/>
    <w:rsid w:val="007C2637"/>
    <w:rsid w:val="007C2B3F"/>
    <w:rsid w:val="007C38D7"/>
    <w:rsid w:val="007C39D9"/>
    <w:rsid w:val="007C7035"/>
    <w:rsid w:val="007D2992"/>
    <w:rsid w:val="007D53B6"/>
    <w:rsid w:val="007F314A"/>
    <w:rsid w:val="007F46ED"/>
    <w:rsid w:val="0080563C"/>
    <w:rsid w:val="00805801"/>
    <w:rsid w:val="008060BC"/>
    <w:rsid w:val="00816276"/>
    <w:rsid w:val="00816880"/>
    <w:rsid w:val="00817BD6"/>
    <w:rsid w:val="00821B16"/>
    <w:rsid w:val="00841030"/>
    <w:rsid w:val="00846A5F"/>
    <w:rsid w:val="008479BB"/>
    <w:rsid w:val="008524B8"/>
    <w:rsid w:val="00852766"/>
    <w:rsid w:val="00857DFF"/>
    <w:rsid w:val="00860029"/>
    <w:rsid w:val="00866EE6"/>
    <w:rsid w:val="00873813"/>
    <w:rsid w:val="008753B1"/>
    <w:rsid w:val="00882BF8"/>
    <w:rsid w:val="008A0B42"/>
    <w:rsid w:val="008A33CA"/>
    <w:rsid w:val="008B34C3"/>
    <w:rsid w:val="008B752B"/>
    <w:rsid w:val="008B7F18"/>
    <w:rsid w:val="008C0B78"/>
    <w:rsid w:val="008C1919"/>
    <w:rsid w:val="008D072E"/>
    <w:rsid w:val="008E0C87"/>
    <w:rsid w:val="008E7477"/>
    <w:rsid w:val="0090037E"/>
    <w:rsid w:val="0090375C"/>
    <w:rsid w:val="0090395C"/>
    <w:rsid w:val="00911D04"/>
    <w:rsid w:val="009167EE"/>
    <w:rsid w:val="0091748A"/>
    <w:rsid w:val="00921C6D"/>
    <w:rsid w:val="00922535"/>
    <w:rsid w:val="00937984"/>
    <w:rsid w:val="00943E7D"/>
    <w:rsid w:val="00944842"/>
    <w:rsid w:val="0094766F"/>
    <w:rsid w:val="0096702C"/>
    <w:rsid w:val="009679C6"/>
    <w:rsid w:val="00971816"/>
    <w:rsid w:val="009823E9"/>
    <w:rsid w:val="00983638"/>
    <w:rsid w:val="009976FC"/>
    <w:rsid w:val="00997AC9"/>
    <w:rsid w:val="00997E89"/>
    <w:rsid w:val="009A16F1"/>
    <w:rsid w:val="009A54FB"/>
    <w:rsid w:val="009C2EC2"/>
    <w:rsid w:val="009C42B9"/>
    <w:rsid w:val="009C52A3"/>
    <w:rsid w:val="009C57FE"/>
    <w:rsid w:val="009D2AE4"/>
    <w:rsid w:val="009E581C"/>
    <w:rsid w:val="009F17FB"/>
    <w:rsid w:val="00A02371"/>
    <w:rsid w:val="00A10FDC"/>
    <w:rsid w:val="00A1305E"/>
    <w:rsid w:val="00A14B88"/>
    <w:rsid w:val="00A22A94"/>
    <w:rsid w:val="00A24274"/>
    <w:rsid w:val="00A255B8"/>
    <w:rsid w:val="00A410E7"/>
    <w:rsid w:val="00A41BAE"/>
    <w:rsid w:val="00A456FA"/>
    <w:rsid w:val="00A555A3"/>
    <w:rsid w:val="00A632AE"/>
    <w:rsid w:val="00A639DF"/>
    <w:rsid w:val="00A66C67"/>
    <w:rsid w:val="00A707DF"/>
    <w:rsid w:val="00A707E0"/>
    <w:rsid w:val="00A74F7F"/>
    <w:rsid w:val="00A77924"/>
    <w:rsid w:val="00A85077"/>
    <w:rsid w:val="00A85177"/>
    <w:rsid w:val="00A93273"/>
    <w:rsid w:val="00A9398E"/>
    <w:rsid w:val="00A97BBC"/>
    <w:rsid w:val="00AA2600"/>
    <w:rsid w:val="00AA6DCA"/>
    <w:rsid w:val="00AB1C3E"/>
    <w:rsid w:val="00AC4ED9"/>
    <w:rsid w:val="00AD5C9B"/>
    <w:rsid w:val="00AE11DE"/>
    <w:rsid w:val="00AE1985"/>
    <w:rsid w:val="00AE4F21"/>
    <w:rsid w:val="00AF149F"/>
    <w:rsid w:val="00AF2F02"/>
    <w:rsid w:val="00B027D7"/>
    <w:rsid w:val="00B16737"/>
    <w:rsid w:val="00B201C5"/>
    <w:rsid w:val="00B237DC"/>
    <w:rsid w:val="00B240F7"/>
    <w:rsid w:val="00B31415"/>
    <w:rsid w:val="00B32AA8"/>
    <w:rsid w:val="00B37844"/>
    <w:rsid w:val="00B51D54"/>
    <w:rsid w:val="00B53BB2"/>
    <w:rsid w:val="00B561C5"/>
    <w:rsid w:val="00B62981"/>
    <w:rsid w:val="00B63802"/>
    <w:rsid w:val="00B65F62"/>
    <w:rsid w:val="00B70897"/>
    <w:rsid w:val="00B72E91"/>
    <w:rsid w:val="00B74A00"/>
    <w:rsid w:val="00B764DD"/>
    <w:rsid w:val="00B77483"/>
    <w:rsid w:val="00B81E49"/>
    <w:rsid w:val="00BC5877"/>
    <w:rsid w:val="00BD1973"/>
    <w:rsid w:val="00BD26D2"/>
    <w:rsid w:val="00BD3292"/>
    <w:rsid w:val="00BE1C8B"/>
    <w:rsid w:val="00BE7B24"/>
    <w:rsid w:val="00BF1EAA"/>
    <w:rsid w:val="00C3291D"/>
    <w:rsid w:val="00C3585B"/>
    <w:rsid w:val="00C46547"/>
    <w:rsid w:val="00C5353C"/>
    <w:rsid w:val="00C56546"/>
    <w:rsid w:val="00C5656E"/>
    <w:rsid w:val="00C57114"/>
    <w:rsid w:val="00C57C6D"/>
    <w:rsid w:val="00C67047"/>
    <w:rsid w:val="00C73B78"/>
    <w:rsid w:val="00C749F1"/>
    <w:rsid w:val="00C75C4B"/>
    <w:rsid w:val="00C80F9B"/>
    <w:rsid w:val="00C81CAC"/>
    <w:rsid w:val="00C84CB6"/>
    <w:rsid w:val="00CA1BA5"/>
    <w:rsid w:val="00CD17F6"/>
    <w:rsid w:val="00CD2618"/>
    <w:rsid w:val="00CD2E9A"/>
    <w:rsid w:val="00CE578F"/>
    <w:rsid w:val="00CE5C40"/>
    <w:rsid w:val="00CF6A5B"/>
    <w:rsid w:val="00D02D70"/>
    <w:rsid w:val="00D128B6"/>
    <w:rsid w:val="00D23635"/>
    <w:rsid w:val="00D36872"/>
    <w:rsid w:val="00D43C1C"/>
    <w:rsid w:val="00D455BE"/>
    <w:rsid w:val="00D5690A"/>
    <w:rsid w:val="00D62226"/>
    <w:rsid w:val="00D627E1"/>
    <w:rsid w:val="00D65F67"/>
    <w:rsid w:val="00D81E8A"/>
    <w:rsid w:val="00D83685"/>
    <w:rsid w:val="00D8422C"/>
    <w:rsid w:val="00D8799D"/>
    <w:rsid w:val="00D927FB"/>
    <w:rsid w:val="00D92BBA"/>
    <w:rsid w:val="00D95E78"/>
    <w:rsid w:val="00D969F1"/>
    <w:rsid w:val="00DA5FB2"/>
    <w:rsid w:val="00DB5923"/>
    <w:rsid w:val="00DB7984"/>
    <w:rsid w:val="00DD54A6"/>
    <w:rsid w:val="00DE71C3"/>
    <w:rsid w:val="00DE750F"/>
    <w:rsid w:val="00DF099E"/>
    <w:rsid w:val="00E023BD"/>
    <w:rsid w:val="00E045AB"/>
    <w:rsid w:val="00E1260E"/>
    <w:rsid w:val="00E23EB1"/>
    <w:rsid w:val="00E26EAB"/>
    <w:rsid w:val="00E27EEA"/>
    <w:rsid w:val="00E34AE6"/>
    <w:rsid w:val="00E34F16"/>
    <w:rsid w:val="00E350CB"/>
    <w:rsid w:val="00E41D22"/>
    <w:rsid w:val="00E44A61"/>
    <w:rsid w:val="00E466EA"/>
    <w:rsid w:val="00E47C03"/>
    <w:rsid w:val="00E52E56"/>
    <w:rsid w:val="00E772C1"/>
    <w:rsid w:val="00E84A02"/>
    <w:rsid w:val="00E8627D"/>
    <w:rsid w:val="00E97AAE"/>
    <w:rsid w:val="00EA2A1D"/>
    <w:rsid w:val="00EC4736"/>
    <w:rsid w:val="00ED2242"/>
    <w:rsid w:val="00ED25BE"/>
    <w:rsid w:val="00ED6CD1"/>
    <w:rsid w:val="00EE305F"/>
    <w:rsid w:val="00EE5A20"/>
    <w:rsid w:val="00EF2E19"/>
    <w:rsid w:val="00EF7404"/>
    <w:rsid w:val="00F07C44"/>
    <w:rsid w:val="00F1248E"/>
    <w:rsid w:val="00F1636D"/>
    <w:rsid w:val="00F16F9F"/>
    <w:rsid w:val="00F1717C"/>
    <w:rsid w:val="00F17685"/>
    <w:rsid w:val="00F2266B"/>
    <w:rsid w:val="00F262FB"/>
    <w:rsid w:val="00F27439"/>
    <w:rsid w:val="00F43F3A"/>
    <w:rsid w:val="00F51B70"/>
    <w:rsid w:val="00F52991"/>
    <w:rsid w:val="00F66057"/>
    <w:rsid w:val="00F72396"/>
    <w:rsid w:val="00F73C68"/>
    <w:rsid w:val="00F91215"/>
    <w:rsid w:val="00F91515"/>
    <w:rsid w:val="00F9668E"/>
    <w:rsid w:val="00FA071F"/>
    <w:rsid w:val="00FA1020"/>
    <w:rsid w:val="00FA4427"/>
    <w:rsid w:val="00FA4D68"/>
    <w:rsid w:val="00FB34EB"/>
    <w:rsid w:val="00FC13EC"/>
    <w:rsid w:val="00FC2C69"/>
    <w:rsid w:val="00FC45B8"/>
    <w:rsid w:val="00FC5BC9"/>
    <w:rsid w:val="00FC6663"/>
    <w:rsid w:val="00FD76A4"/>
    <w:rsid w:val="00FF591D"/>
    <w:rsid w:val="00FF5B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71EDE55-3F42-4643-9CA8-A69E952C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731"/>
  </w:style>
  <w:style w:type="paragraph" w:styleId="Heading1">
    <w:name w:val="heading 1"/>
    <w:basedOn w:val="Normal"/>
    <w:link w:val="Heading1Char"/>
    <w:uiPriority w:val="9"/>
    <w:qFormat/>
    <w:rsid w:val="00B32AA8"/>
    <w:pPr>
      <w:spacing w:before="100" w:beforeAutospacing="1" w:after="100" w:afterAutospacing="1"/>
      <w:outlineLvl w:val="0"/>
    </w:pPr>
    <w:rPr>
      <w:rFonts w:ascii="Times New Roman" w:eastAsia="Times New Roman" w:hAnsi="Times New Roman" w:cs="Times New Roman"/>
      <w:b/>
      <w:bCs/>
      <w:kern w:val="36"/>
      <w:sz w:val="48"/>
      <w:szCs w:val="48"/>
      <w:lang w:eastAsia="bg-BG"/>
    </w:rPr>
  </w:style>
  <w:style w:type="paragraph" w:styleId="Heading2">
    <w:name w:val="heading 2"/>
    <w:basedOn w:val="Normal"/>
    <w:next w:val="Normal"/>
    <w:link w:val="Heading2Char"/>
    <w:qFormat/>
    <w:rsid w:val="00805801"/>
    <w:pPr>
      <w:keepNext/>
      <w:numPr>
        <w:ilvl w:val="1"/>
        <w:numId w:val="1"/>
      </w:numPr>
      <w:spacing w:before="240" w:after="60"/>
      <w:outlineLvl w:val="1"/>
    </w:pPr>
    <w:rPr>
      <w:rFonts w:ascii="Arial" w:eastAsia="Times New Roman" w:hAnsi="Arial" w:cs="Arial"/>
      <w:b/>
      <w:bCs/>
      <w:i/>
      <w:iCs/>
      <w:sz w:val="28"/>
      <w:szCs w:val="28"/>
      <w:lang w:val="en-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683"/>
    <w:pPr>
      <w:tabs>
        <w:tab w:val="center" w:pos="4536"/>
        <w:tab w:val="right" w:pos="9072"/>
      </w:tabs>
    </w:pPr>
  </w:style>
  <w:style w:type="character" w:customStyle="1" w:styleId="HeaderChar">
    <w:name w:val="Header Char"/>
    <w:basedOn w:val="DefaultParagraphFont"/>
    <w:link w:val="Header"/>
    <w:uiPriority w:val="99"/>
    <w:rsid w:val="00504683"/>
  </w:style>
  <w:style w:type="paragraph" w:styleId="Footer">
    <w:name w:val="footer"/>
    <w:basedOn w:val="Normal"/>
    <w:link w:val="FooterChar"/>
    <w:uiPriority w:val="99"/>
    <w:unhideWhenUsed/>
    <w:rsid w:val="00504683"/>
    <w:pPr>
      <w:tabs>
        <w:tab w:val="center" w:pos="4536"/>
        <w:tab w:val="right" w:pos="9072"/>
      </w:tabs>
    </w:pPr>
  </w:style>
  <w:style w:type="character" w:customStyle="1" w:styleId="FooterChar">
    <w:name w:val="Footer Char"/>
    <w:basedOn w:val="DefaultParagraphFont"/>
    <w:link w:val="Footer"/>
    <w:uiPriority w:val="99"/>
    <w:rsid w:val="00504683"/>
  </w:style>
  <w:style w:type="character" w:customStyle="1" w:styleId="1">
    <w:name w:val="Заглавие #1_"/>
    <w:basedOn w:val="DefaultParagraphFont"/>
    <w:link w:val="11"/>
    <w:uiPriority w:val="99"/>
    <w:rsid w:val="00E84A02"/>
    <w:rPr>
      <w:rFonts w:ascii="Arial" w:hAnsi="Arial" w:cs="Arial"/>
      <w:b/>
      <w:bCs/>
      <w:sz w:val="40"/>
      <w:szCs w:val="40"/>
      <w:shd w:val="clear" w:color="auto" w:fill="FFFFFF"/>
    </w:rPr>
  </w:style>
  <w:style w:type="character" w:customStyle="1" w:styleId="10">
    <w:name w:val="Заглавие #1"/>
    <w:basedOn w:val="1"/>
    <w:uiPriority w:val="99"/>
    <w:rsid w:val="00E84A02"/>
    <w:rPr>
      <w:rFonts w:ascii="Arial" w:hAnsi="Arial" w:cs="Arial"/>
      <w:b/>
      <w:bCs/>
      <w:sz w:val="40"/>
      <w:szCs w:val="40"/>
      <w:shd w:val="clear" w:color="auto" w:fill="FFFFFF"/>
    </w:rPr>
  </w:style>
  <w:style w:type="character" w:customStyle="1" w:styleId="3">
    <w:name w:val="Основен текст (3)_"/>
    <w:basedOn w:val="DefaultParagraphFont"/>
    <w:link w:val="31"/>
    <w:uiPriority w:val="99"/>
    <w:rsid w:val="00E84A02"/>
    <w:rPr>
      <w:rFonts w:ascii="Arial" w:hAnsi="Arial" w:cs="Arial"/>
      <w:b/>
      <w:bCs/>
      <w:i/>
      <w:iCs/>
      <w:sz w:val="32"/>
      <w:szCs w:val="32"/>
      <w:shd w:val="clear" w:color="auto" w:fill="FFFFFF"/>
    </w:rPr>
  </w:style>
  <w:style w:type="character" w:customStyle="1" w:styleId="30">
    <w:name w:val="Основен текст (3)"/>
    <w:basedOn w:val="3"/>
    <w:uiPriority w:val="99"/>
    <w:rsid w:val="00E84A02"/>
    <w:rPr>
      <w:rFonts w:ascii="Arial" w:hAnsi="Arial" w:cs="Arial"/>
      <w:b/>
      <w:bCs/>
      <w:i/>
      <w:iCs/>
      <w:sz w:val="32"/>
      <w:szCs w:val="32"/>
      <w:shd w:val="clear" w:color="auto" w:fill="FFFFFF"/>
    </w:rPr>
  </w:style>
  <w:style w:type="paragraph" w:customStyle="1" w:styleId="11">
    <w:name w:val="Заглавие #11"/>
    <w:basedOn w:val="Normal"/>
    <w:link w:val="1"/>
    <w:uiPriority w:val="99"/>
    <w:rsid w:val="00E84A02"/>
    <w:pPr>
      <w:widowControl w:val="0"/>
      <w:shd w:val="clear" w:color="auto" w:fill="FFFFFF"/>
      <w:spacing w:before="360" w:after="360" w:line="240" w:lineRule="atLeast"/>
      <w:outlineLvl w:val="0"/>
    </w:pPr>
    <w:rPr>
      <w:rFonts w:ascii="Arial" w:hAnsi="Arial" w:cs="Arial"/>
      <w:b/>
      <w:bCs/>
      <w:sz w:val="40"/>
      <w:szCs w:val="40"/>
    </w:rPr>
  </w:style>
  <w:style w:type="paragraph" w:customStyle="1" w:styleId="31">
    <w:name w:val="Основен текст (3)1"/>
    <w:basedOn w:val="Normal"/>
    <w:link w:val="3"/>
    <w:uiPriority w:val="99"/>
    <w:rsid w:val="00E84A02"/>
    <w:pPr>
      <w:widowControl w:val="0"/>
      <w:shd w:val="clear" w:color="auto" w:fill="FFFFFF"/>
      <w:spacing w:before="360" w:after="120" w:line="240" w:lineRule="atLeast"/>
    </w:pPr>
    <w:rPr>
      <w:rFonts w:ascii="Arial" w:hAnsi="Arial" w:cs="Arial"/>
      <w:b/>
      <w:bCs/>
      <w:i/>
      <w:iCs/>
      <w:sz w:val="32"/>
      <w:szCs w:val="32"/>
    </w:rPr>
  </w:style>
  <w:style w:type="paragraph" w:styleId="BalloonText">
    <w:name w:val="Balloon Text"/>
    <w:basedOn w:val="Normal"/>
    <w:link w:val="BalloonTextChar"/>
    <w:uiPriority w:val="99"/>
    <w:semiHidden/>
    <w:unhideWhenUsed/>
    <w:rsid w:val="007A432A"/>
    <w:rPr>
      <w:rFonts w:ascii="Tahoma" w:hAnsi="Tahoma" w:cs="Tahoma"/>
      <w:sz w:val="16"/>
      <w:szCs w:val="16"/>
    </w:rPr>
  </w:style>
  <w:style w:type="character" w:customStyle="1" w:styleId="BalloonTextChar">
    <w:name w:val="Balloon Text Char"/>
    <w:basedOn w:val="DefaultParagraphFont"/>
    <w:link w:val="BalloonText"/>
    <w:uiPriority w:val="99"/>
    <w:semiHidden/>
    <w:rsid w:val="007A432A"/>
    <w:rPr>
      <w:rFonts w:ascii="Tahoma" w:hAnsi="Tahoma" w:cs="Tahoma"/>
      <w:sz w:val="16"/>
      <w:szCs w:val="16"/>
    </w:rPr>
  </w:style>
  <w:style w:type="paragraph" w:styleId="ListParagraph">
    <w:name w:val="List Paragraph"/>
    <w:basedOn w:val="Normal"/>
    <w:uiPriority w:val="34"/>
    <w:qFormat/>
    <w:rsid w:val="004D0D02"/>
    <w:pPr>
      <w:ind w:left="720"/>
      <w:contextualSpacing/>
    </w:pPr>
    <w:rPr>
      <w:rFonts w:ascii="Times New Roman" w:eastAsia="Times New Roman" w:hAnsi="Times New Roman" w:cs="Times New Roman"/>
      <w:sz w:val="24"/>
      <w:szCs w:val="24"/>
      <w:lang w:val="en-US" w:eastAsia="es-ES"/>
    </w:rPr>
  </w:style>
  <w:style w:type="paragraph" w:customStyle="1" w:styleId="Default">
    <w:name w:val="Default"/>
    <w:rsid w:val="004D0D0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B32AA8"/>
    <w:rPr>
      <w:rFonts w:ascii="Times New Roman" w:eastAsia="Times New Roman" w:hAnsi="Times New Roman" w:cs="Times New Roman"/>
      <w:b/>
      <w:bCs/>
      <w:kern w:val="36"/>
      <w:sz w:val="48"/>
      <w:szCs w:val="48"/>
      <w:lang w:eastAsia="bg-BG"/>
    </w:rPr>
  </w:style>
  <w:style w:type="paragraph" w:styleId="NormalWeb">
    <w:name w:val="Normal (Web)"/>
    <w:basedOn w:val="Normal"/>
    <w:uiPriority w:val="99"/>
    <w:unhideWhenUsed/>
    <w:rsid w:val="00B32AA8"/>
    <w:pPr>
      <w:spacing w:before="100" w:beforeAutospacing="1" w:after="100" w:afterAutospacing="1"/>
    </w:pPr>
    <w:rPr>
      <w:rFonts w:ascii="Times New Roman" w:eastAsia="Times New Roman" w:hAnsi="Times New Roman" w:cs="Times New Roman"/>
      <w:sz w:val="24"/>
      <w:szCs w:val="24"/>
      <w:lang w:eastAsia="bg-BG"/>
    </w:rPr>
  </w:style>
  <w:style w:type="character" w:styleId="Hyperlink">
    <w:name w:val="Hyperlink"/>
    <w:rsid w:val="00F51B70"/>
    <w:rPr>
      <w:color w:val="0000FF"/>
      <w:u w:val="single"/>
    </w:rPr>
  </w:style>
  <w:style w:type="character" w:styleId="Strong">
    <w:name w:val="Strong"/>
    <w:qFormat/>
    <w:rsid w:val="009C52A3"/>
    <w:rPr>
      <w:b/>
      <w:bCs/>
    </w:rPr>
  </w:style>
  <w:style w:type="paragraph" w:styleId="FootnoteText">
    <w:name w:val="footnote text"/>
    <w:basedOn w:val="Normal"/>
    <w:link w:val="FootnoteTextChar"/>
    <w:semiHidden/>
    <w:rsid w:val="000A1963"/>
    <w:rPr>
      <w:rFonts w:ascii="Times New Roman" w:eastAsia="Times New Roman" w:hAnsi="Times New Roman" w:cs="Times New Roman"/>
      <w:sz w:val="20"/>
      <w:szCs w:val="20"/>
      <w:lang w:val="en-US" w:eastAsia="es-ES"/>
    </w:rPr>
  </w:style>
  <w:style w:type="character" w:customStyle="1" w:styleId="FootnoteTextChar">
    <w:name w:val="Footnote Text Char"/>
    <w:basedOn w:val="DefaultParagraphFont"/>
    <w:link w:val="FootnoteText"/>
    <w:semiHidden/>
    <w:rsid w:val="000A1963"/>
    <w:rPr>
      <w:rFonts w:ascii="Times New Roman" w:eastAsia="Times New Roman" w:hAnsi="Times New Roman" w:cs="Times New Roman"/>
      <w:sz w:val="20"/>
      <w:szCs w:val="20"/>
      <w:lang w:val="en-US" w:eastAsia="es-ES"/>
    </w:rPr>
  </w:style>
  <w:style w:type="character" w:styleId="FootnoteReference">
    <w:name w:val="footnote reference"/>
    <w:semiHidden/>
    <w:rsid w:val="000A1963"/>
    <w:rPr>
      <w:vertAlign w:val="superscript"/>
    </w:rPr>
  </w:style>
  <w:style w:type="character" w:customStyle="1" w:styleId="alcapt2">
    <w:name w:val="al_capt2"/>
    <w:rsid w:val="000A1963"/>
    <w:rPr>
      <w:rFonts w:cs="Times New Roman"/>
      <w:i/>
      <w:iCs/>
    </w:rPr>
  </w:style>
  <w:style w:type="character" w:customStyle="1" w:styleId="Heading2Char">
    <w:name w:val="Heading 2 Char"/>
    <w:basedOn w:val="DefaultParagraphFont"/>
    <w:link w:val="Heading2"/>
    <w:rsid w:val="00805801"/>
    <w:rPr>
      <w:rFonts w:ascii="Arial" w:eastAsia="Times New Roman" w:hAnsi="Arial" w:cs="Arial"/>
      <w:b/>
      <w:bCs/>
      <w:i/>
      <w:iCs/>
      <w:sz w:val="28"/>
      <w:szCs w:val="28"/>
      <w:lang w:val="en-US" w:eastAsia="es-ES"/>
    </w:rPr>
  </w:style>
  <w:style w:type="character" w:styleId="CommentReference">
    <w:name w:val="annotation reference"/>
    <w:basedOn w:val="DefaultParagraphFont"/>
    <w:uiPriority w:val="99"/>
    <w:semiHidden/>
    <w:unhideWhenUsed/>
    <w:rsid w:val="001B46D9"/>
    <w:rPr>
      <w:sz w:val="16"/>
      <w:szCs w:val="16"/>
    </w:rPr>
  </w:style>
  <w:style w:type="paragraph" w:styleId="CommentText">
    <w:name w:val="annotation text"/>
    <w:basedOn w:val="Normal"/>
    <w:link w:val="CommentTextChar"/>
    <w:uiPriority w:val="99"/>
    <w:semiHidden/>
    <w:unhideWhenUsed/>
    <w:rsid w:val="001B46D9"/>
    <w:rPr>
      <w:sz w:val="20"/>
      <w:szCs w:val="20"/>
    </w:rPr>
  </w:style>
  <w:style w:type="character" w:customStyle="1" w:styleId="CommentTextChar">
    <w:name w:val="Comment Text Char"/>
    <w:basedOn w:val="DefaultParagraphFont"/>
    <w:link w:val="CommentText"/>
    <w:uiPriority w:val="99"/>
    <w:semiHidden/>
    <w:rsid w:val="001B46D9"/>
    <w:rPr>
      <w:sz w:val="20"/>
      <w:szCs w:val="20"/>
    </w:rPr>
  </w:style>
  <w:style w:type="paragraph" w:styleId="CommentSubject">
    <w:name w:val="annotation subject"/>
    <w:basedOn w:val="CommentText"/>
    <w:next w:val="CommentText"/>
    <w:link w:val="CommentSubjectChar"/>
    <w:uiPriority w:val="99"/>
    <w:semiHidden/>
    <w:unhideWhenUsed/>
    <w:rsid w:val="001B46D9"/>
    <w:rPr>
      <w:b/>
      <w:bCs/>
    </w:rPr>
  </w:style>
  <w:style w:type="character" w:customStyle="1" w:styleId="CommentSubjectChar">
    <w:name w:val="Comment Subject Char"/>
    <w:basedOn w:val="CommentTextChar"/>
    <w:link w:val="CommentSubject"/>
    <w:uiPriority w:val="99"/>
    <w:semiHidden/>
    <w:rsid w:val="001B46D9"/>
    <w:rPr>
      <w:b/>
      <w:bCs/>
      <w:sz w:val="20"/>
      <w:szCs w:val="20"/>
    </w:rPr>
  </w:style>
  <w:style w:type="character" w:customStyle="1" w:styleId="NichtaufgelsteErwhnung1">
    <w:name w:val="Nicht aufgelöste Erwähnung1"/>
    <w:basedOn w:val="DefaultParagraphFont"/>
    <w:uiPriority w:val="99"/>
    <w:semiHidden/>
    <w:unhideWhenUsed/>
    <w:rsid w:val="00675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65">
      <w:bodyDiv w:val="1"/>
      <w:marLeft w:val="0"/>
      <w:marRight w:val="0"/>
      <w:marTop w:val="0"/>
      <w:marBottom w:val="0"/>
      <w:divBdr>
        <w:top w:val="none" w:sz="0" w:space="0" w:color="auto"/>
        <w:left w:val="none" w:sz="0" w:space="0" w:color="auto"/>
        <w:bottom w:val="none" w:sz="0" w:space="0" w:color="auto"/>
        <w:right w:val="none" w:sz="0" w:space="0" w:color="auto"/>
      </w:divBdr>
      <w:divsChild>
        <w:div w:id="493496745">
          <w:marLeft w:val="446"/>
          <w:marRight w:val="0"/>
          <w:marTop w:val="67"/>
          <w:marBottom w:val="0"/>
          <w:divBdr>
            <w:top w:val="none" w:sz="0" w:space="0" w:color="auto"/>
            <w:left w:val="none" w:sz="0" w:space="0" w:color="auto"/>
            <w:bottom w:val="none" w:sz="0" w:space="0" w:color="auto"/>
            <w:right w:val="none" w:sz="0" w:space="0" w:color="auto"/>
          </w:divBdr>
        </w:div>
        <w:div w:id="1240291784">
          <w:marLeft w:val="446"/>
          <w:marRight w:val="0"/>
          <w:marTop w:val="67"/>
          <w:marBottom w:val="0"/>
          <w:divBdr>
            <w:top w:val="none" w:sz="0" w:space="0" w:color="auto"/>
            <w:left w:val="none" w:sz="0" w:space="0" w:color="auto"/>
            <w:bottom w:val="none" w:sz="0" w:space="0" w:color="auto"/>
            <w:right w:val="none" w:sz="0" w:space="0" w:color="auto"/>
          </w:divBdr>
        </w:div>
        <w:div w:id="757794129">
          <w:marLeft w:val="446"/>
          <w:marRight w:val="0"/>
          <w:marTop w:val="67"/>
          <w:marBottom w:val="0"/>
          <w:divBdr>
            <w:top w:val="none" w:sz="0" w:space="0" w:color="auto"/>
            <w:left w:val="none" w:sz="0" w:space="0" w:color="auto"/>
            <w:bottom w:val="none" w:sz="0" w:space="0" w:color="auto"/>
            <w:right w:val="none" w:sz="0" w:space="0" w:color="auto"/>
          </w:divBdr>
        </w:div>
        <w:div w:id="395666294">
          <w:marLeft w:val="446"/>
          <w:marRight w:val="0"/>
          <w:marTop w:val="67"/>
          <w:marBottom w:val="0"/>
          <w:divBdr>
            <w:top w:val="none" w:sz="0" w:space="0" w:color="auto"/>
            <w:left w:val="none" w:sz="0" w:space="0" w:color="auto"/>
            <w:bottom w:val="none" w:sz="0" w:space="0" w:color="auto"/>
            <w:right w:val="none" w:sz="0" w:space="0" w:color="auto"/>
          </w:divBdr>
        </w:div>
        <w:div w:id="1930653019">
          <w:marLeft w:val="446"/>
          <w:marRight w:val="0"/>
          <w:marTop w:val="67"/>
          <w:marBottom w:val="0"/>
          <w:divBdr>
            <w:top w:val="none" w:sz="0" w:space="0" w:color="auto"/>
            <w:left w:val="none" w:sz="0" w:space="0" w:color="auto"/>
            <w:bottom w:val="none" w:sz="0" w:space="0" w:color="auto"/>
            <w:right w:val="none" w:sz="0" w:space="0" w:color="auto"/>
          </w:divBdr>
        </w:div>
        <w:div w:id="1521237127">
          <w:marLeft w:val="446"/>
          <w:marRight w:val="0"/>
          <w:marTop w:val="67"/>
          <w:marBottom w:val="0"/>
          <w:divBdr>
            <w:top w:val="none" w:sz="0" w:space="0" w:color="auto"/>
            <w:left w:val="none" w:sz="0" w:space="0" w:color="auto"/>
            <w:bottom w:val="none" w:sz="0" w:space="0" w:color="auto"/>
            <w:right w:val="none" w:sz="0" w:space="0" w:color="auto"/>
          </w:divBdr>
        </w:div>
        <w:div w:id="926574996">
          <w:marLeft w:val="446"/>
          <w:marRight w:val="0"/>
          <w:marTop w:val="67"/>
          <w:marBottom w:val="0"/>
          <w:divBdr>
            <w:top w:val="none" w:sz="0" w:space="0" w:color="auto"/>
            <w:left w:val="none" w:sz="0" w:space="0" w:color="auto"/>
            <w:bottom w:val="none" w:sz="0" w:space="0" w:color="auto"/>
            <w:right w:val="none" w:sz="0" w:space="0" w:color="auto"/>
          </w:divBdr>
        </w:div>
        <w:div w:id="10764754">
          <w:marLeft w:val="446"/>
          <w:marRight w:val="0"/>
          <w:marTop w:val="67"/>
          <w:marBottom w:val="0"/>
          <w:divBdr>
            <w:top w:val="none" w:sz="0" w:space="0" w:color="auto"/>
            <w:left w:val="none" w:sz="0" w:space="0" w:color="auto"/>
            <w:bottom w:val="none" w:sz="0" w:space="0" w:color="auto"/>
            <w:right w:val="none" w:sz="0" w:space="0" w:color="auto"/>
          </w:divBdr>
        </w:div>
        <w:div w:id="399524581">
          <w:marLeft w:val="446"/>
          <w:marRight w:val="0"/>
          <w:marTop w:val="67"/>
          <w:marBottom w:val="0"/>
          <w:divBdr>
            <w:top w:val="none" w:sz="0" w:space="0" w:color="auto"/>
            <w:left w:val="none" w:sz="0" w:space="0" w:color="auto"/>
            <w:bottom w:val="none" w:sz="0" w:space="0" w:color="auto"/>
            <w:right w:val="none" w:sz="0" w:space="0" w:color="auto"/>
          </w:divBdr>
        </w:div>
        <w:div w:id="12417443">
          <w:marLeft w:val="446"/>
          <w:marRight w:val="0"/>
          <w:marTop w:val="67"/>
          <w:marBottom w:val="0"/>
          <w:divBdr>
            <w:top w:val="none" w:sz="0" w:space="0" w:color="auto"/>
            <w:left w:val="none" w:sz="0" w:space="0" w:color="auto"/>
            <w:bottom w:val="none" w:sz="0" w:space="0" w:color="auto"/>
            <w:right w:val="none" w:sz="0" w:space="0" w:color="auto"/>
          </w:divBdr>
        </w:div>
        <w:div w:id="1021469633">
          <w:marLeft w:val="446"/>
          <w:marRight w:val="0"/>
          <w:marTop w:val="67"/>
          <w:marBottom w:val="0"/>
          <w:divBdr>
            <w:top w:val="none" w:sz="0" w:space="0" w:color="auto"/>
            <w:left w:val="none" w:sz="0" w:space="0" w:color="auto"/>
            <w:bottom w:val="none" w:sz="0" w:space="0" w:color="auto"/>
            <w:right w:val="none" w:sz="0" w:space="0" w:color="auto"/>
          </w:divBdr>
        </w:div>
      </w:divsChild>
    </w:div>
    <w:div w:id="21325283">
      <w:bodyDiv w:val="1"/>
      <w:marLeft w:val="0"/>
      <w:marRight w:val="0"/>
      <w:marTop w:val="0"/>
      <w:marBottom w:val="0"/>
      <w:divBdr>
        <w:top w:val="none" w:sz="0" w:space="0" w:color="auto"/>
        <w:left w:val="none" w:sz="0" w:space="0" w:color="auto"/>
        <w:bottom w:val="none" w:sz="0" w:space="0" w:color="auto"/>
        <w:right w:val="none" w:sz="0" w:space="0" w:color="auto"/>
      </w:divBdr>
      <w:divsChild>
        <w:div w:id="480466293">
          <w:marLeft w:val="446"/>
          <w:marRight w:val="0"/>
          <w:marTop w:val="67"/>
          <w:marBottom w:val="0"/>
          <w:divBdr>
            <w:top w:val="none" w:sz="0" w:space="0" w:color="auto"/>
            <w:left w:val="none" w:sz="0" w:space="0" w:color="auto"/>
            <w:bottom w:val="none" w:sz="0" w:space="0" w:color="auto"/>
            <w:right w:val="none" w:sz="0" w:space="0" w:color="auto"/>
          </w:divBdr>
        </w:div>
        <w:div w:id="473714397">
          <w:marLeft w:val="446"/>
          <w:marRight w:val="0"/>
          <w:marTop w:val="67"/>
          <w:marBottom w:val="0"/>
          <w:divBdr>
            <w:top w:val="none" w:sz="0" w:space="0" w:color="auto"/>
            <w:left w:val="none" w:sz="0" w:space="0" w:color="auto"/>
            <w:bottom w:val="none" w:sz="0" w:space="0" w:color="auto"/>
            <w:right w:val="none" w:sz="0" w:space="0" w:color="auto"/>
          </w:divBdr>
        </w:div>
        <w:div w:id="596255479">
          <w:marLeft w:val="446"/>
          <w:marRight w:val="0"/>
          <w:marTop w:val="67"/>
          <w:marBottom w:val="0"/>
          <w:divBdr>
            <w:top w:val="none" w:sz="0" w:space="0" w:color="auto"/>
            <w:left w:val="none" w:sz="0" w:space="0" w:color="auto"/>
            <w:bottom w:val="none" w:sz="0" w:space="0" w:color="auto"/>
            <w:right w:val="none" w:sz="0" w:space="0" w:color="auto"/>
          </w:divBdr>
        </w:div>
      </w:divsChild>
    </w:div>
    <w:div w:id="28921044">
      <w:bodyDiv w:val="1"/>
      <w:marLeft w:val="0"/>
      <w:marRight w:val="0"/>
      <w:marTop w:val="0"/>
      <w:marBottom w:val="0"/>
      <w:divBdr>
        <w:top w:val="none" w:sz="0" w:space="0" w:color="auto"/>
        <w:left w:val="none" w:sz="0" w:space="0" w:color="auto"/>
        <w:bottom w:val="none" w:sz="0" w:space="0" w:color="auto"/>
        <w:right w:val="none" w:sz="0" w:space="0" w:color="auto"/>
      </w:divBdr>
    </w:div>
    <w:div w:id="69233004">
      <w:bodyDiv w:val="1"/>
      <w:marLeft w:val="0"/>
      <w:marRight w:val="0"/>
      <w:marTop w:val="0"/>
      <w:marBottom w:val="0"/>
      <w:divBdr>
        <w:top w:val="none" w:sz="0" w:space="0" w:color="auto"/>
        <w:left w:val="none" w:sz="0" w:space="0" w:color="auto"/>
        <w:bottom w:val="none" w:sz="0" w:space="0" w:color="auto"/>
        <w:right w:val="none" w:sz="0" w:space="0" w:color="auto"/>
      </w:divBdr>
      <w:divsChild>
        <w:div w:id="1608729264">
          <w:marLeft w:val="547"/>
          <w:marRight w:val="0"/>
          <w:marTop w:val="115"/>
          <w:marBottom w:val="0"/>
          <w:divBdr>
            <w:top w:val="none" w:sz="0" w:space="0" w:color="auto"/>
            <w:left w:val="none" w:sz="0" w:space="0" w:color="auto"/>
            <w:bottom w:val="none" w:sz="0" w:space="0" w:color="auto"/>
            <w:right w:val="none" w:sz="0" w:space="0" w:color="auto"/>
          </w:divBdr>
        </w:div>
      </w:divsChild>
    </w:div>
    <w:div w:id="79565680">
      <w:bodyDiv w:val="1"/>
      <w:marLeft w:val="0"/>
      <w:marRight w:val="0"/>
      <w:marTop w:val="0"/>
      <w:marBottom w:val="0"/>
      <w:divBdr>
        <w:top w:val="none" w:sz="0" w:space="0" w:color="auto"/>
        <w:left w:val="none" w:sz="0" w:space="0" w:color="auto"/>
        <w:bottom w:val="none" w:sz="0" w:space="0" w:color="auto"/>
        <w:right w:val="none" w:sz="0" w:space="0" w:color="auto"/>
      </w:divBdr>
    </w:div>
    <w:div w:id="109398798">
      <w:bodyDiv w:val="1"/>
      <w:marLeft w:val="0"/>
      <w:marRight w:val="0"/>
      <w:marTop w:val="0"/>
      <w:marBottom w:val="0"/>
      <w:divBdr>
        <w:top w:val="none" w:sz="0" w:space="0" w:color="auto"/>
        <w:left w:val="none" w:sz="0" w:space="0" w:color="auto"/>
        <w:bottom w:val="none" w:sz="0" w:space="0" w:color="auto"/>
        <w:right w:val="none" w:sz="0" w:space="0" w:color="auto"/>
      </w:divBdr>
    </w:div>
    <w:div w:id="112096003">
      <w:bodyDiv w:val="1"/>
      <w:marLeft w:val="0"/>
      <w:marRight w:val="0"/>
      <w:marTop w:val="0"/>
      <w:marBottom w:val="0"/>
      <w:divBdr>
        <w:top w:val="none" w:sz="0" w:space="0" w:color="auto"/>
        <w:left w:val="none" w:sz="0" w:space="0" w:color="auto"/>
        <w:bottom w:val="none" w:sz="0" w:space="0" w:color="auto"/>
        <w:right w:val="none" w:sz="0" w:space="0" w:color="auto"/>
      </w:divBdr>
      <w:divsChild>
        <w:div w:id="801309046">
          <w:marLeft w:val="547"/>
          <w:marRight w:val="0"/>
          <w:marTop w:val="115"/>
          <w:marBottom w:val="0"/>
          <w:divBdr>
            <w:top w:val="none" w:sz="0" w:space="0" w:color="auto"/>
            <w:left w:val="none" w:sz="0" w:space="0" w:color="auto"/>
            <w:bottom w:val="none" w:sz="0" w:space="0" w:color="auto"/>
            <w:right w:val="none" w:sz="0" w:space="0" w:color="auto"/>
          </w:divBdr>
        </w:div>
      </w:divsChild>
    </w:div>
    <w:div w:id="116221710">
      <w:bodyDiv w:val="1"/>
      <w:marLeft w:val="0"/>
      <w:marRight w:val="0"/>
      <w:marTop w:val="0"/>
      <w:marBottom w:val="0"/>
      <w:divBdr>
        <w:top w:val="none" w:sz="0" w:space="0" w:color="auto"/>
        <w:left w:val="none" w:sz="0" w:space="0" w:color="auto"/>
        <w:bottom w:val="none" w:sz="0" w:space="0" w:color="auto"/>
        <w:right w:val="none" w:sz="0" w:space="0" w:color="auto"/>
      </w:divBdr>
    </w:div>
    <w:div w:id="130288671">
      <w:bodyDiv w:val="1"/>
      <w:marLeft w:val="0"/>
      <w:marRight w:val="0"/>
      <w:marTop w:val="0"/>
      <w:marBottom w:val="0"/>
      <w:divBdr>
        <w:top w:val="none" w:sz="0" w:space="0" w:color="auto"/>
        <w:left w:val="none" w:sz="0" w:space="0" w:color="auto"/>
        <w:bottom w:val="none" w:sz="0" w:space="0" w:color="auto"/>
        <w:right w:val="none" w:sz="0" w:space="0" w:color="auto"/>
      </w:divBdr>
    </w:div>
    <w:div w:id="134681539">
      <w:bodyDiv w:val="1"/>
      <w:marLeft w:val="0"/>
      <w:marRight w:val="0"/>
      <w:marTop w:val="0"/>
      <w:marBottom w:val="0"/>
      <w:divBdr>
        <w:top w:val="none" w:sz="0" w:space="0" w:color="auto"/>
        <w:left w:val="none" w:sz="0" w:space="0" w:color="auto"/>
        <w:bottom w:val="none" w:sz="0" w:space="0" w:color="auto"/>
        <w:right w:val="none" w:sz="0" w:space="0" w:color="auto"/>
      </w:divBdr>
      <w:divsChild>
        <w:div w:id="1155493499">
          <w:marLeft w:val="547"/>
          <w:marRight w:val="0"/>
          <w:marTop w:val="115"/>
          <w:marBottom w:val="0"/>
          <w:divBdr>
            <w:top w:val="none" w:sz="0" w:space="0" w:color="auto"/>
            <w:left w:val="none" w:sz="0" w:space="0" w:color="auto"/>
            <w:bottom w:val="none" w:sz="0" w:space="0" w:color="auto"/>
            <w:right w:val="none" w:sz="0" w:space="0" w:color="auto"/>
          </w:divBdr>
        </w:div>
      </w:divsChild>
    </w:div>
    <w:div w:id="162822062">
      <w:bodyDiv w:val="1"/>
      <w:marLeft w:val="0"/>
      <w:marRight w:val="0"/>
      <w:marTop w:val="0"/>
      <w:marBottom w:val="0"/>
      <w:divBdr>
        <w:top w:val="none" w:sz="0" w:space="0" w:color="auto"/>
        <w:left w:val="none" w:sz="0" w:space="0" w:color="auto"/>
        <w:bottom w:val="none" w:sz="0" w:space="0" w:color="auto"/>
        <w:right w:val="none" w:sz="0" w:space="0" w:color="auto"/>
      </w:divBdr>
    </w:div>
    <w:div w:id="164244197">
      <w:bodyDiv w:val="1"/>
      <w:marLeft w:val="0"/>
      <w:marRight w:val="0"/>
      <w:marTop w:val="0"/>
      <w:marBottom w:val="0"/>
      <w:divBdr>
        <w:top w:val="none" w:sz="0" w:space="0" w:color="auto"/>
        <w:left w:val="none" w:sz="0" w:space="0" w:color="auto"/>
        <w:bottom w:val="none" w:sz="0" w:space="0" w:color="auto"/>
        <w:right w:val="none" w:sz="0" w:space="0" w:color="auto"/>
      </w:divBdr>
    </w:div>
    <w:div w:id="176582397">
      <w:bodyDiv w:val="1"/>
      <w:marLeft w:val="0"/>
      <w:marRight w:val="0"/>
      <w:marTop w:val="0"/>
      <w:marBottom w:val="0"/>
      <w:divBdr>
        <w:top w:val="none" w:sz="0" w:space="0" w:color="auto"/>
        <w:left w:val="none" w:sz="0" w:space="0" w:color="auto"/>
        <w:bottom w:val="none" w:sz="0" w:space="0" w:color="auto"/>
        <w:right w:val="none" w:sz="0" w:space="0" w:color="auto"/>
      </w:divBdr>
      <w:divsChild>
        <w:div w:id="1261060187">
          <w:marLeft w:val="547"/>
          <w:marRight w:val="0"/>
          <w:marTop w:val="115"/>
          <w:marBottom w:val="0"/>
          <w:divBdr>
            <w:top w:val="none" w:sz="0" w:space="0" w:color="auto"/>
            <w:left w:val="none" w:sz="0" w:space="0" w:color="auto"/>
            <w:bottom w:val="none" w:sz="0" w:space="0" w:color="auto"/>
            <w:right w:val="none" w:sz="0" w:space="0" w:color="auto"/>
          </w:divBdr>
        </w:div>
      </w:divsChild>
    </w:div>
    <w:div w:id="208541473">
      <w:bodyDiv w:val="1"/>
      <w:marLeft w:val="0"/>
      <w:marRight w:val="0"/>
      <w:marTop w:val="0"/>
      <w:marBottom w:val="0"/>
      <w:divBdr>
        <w:top w:val="none" w:sz="0" w:space="0" w:color="auto"/>
        <w:left w:val="none" w:sz="0" w:space="0" w:color="auto"/>
        <w:bottom w:val="none" w:sz="0" w:space="0" w:color="auto"/>
        <w:right w:val="none" w:sz="0" w:space="0" w:color="auto"/>
      </w:divBdr>
    </w:div>
    <w:div w:id="227962684">
      <w:bodyDiv w:val="1"/>
      <w:marLeft w:val="0"/>
      <w:marRight w:val="0"/>
      <w:marTop w:val="0"/>
      <w:marBottom w:val="0"/>
      <w:divBdr>
        <w:top w:val="none" w:sz="0" w:space="0" w:color="auto"/>
        <w:left w:val="none" w:sz="0" w:space="0" w:color="auto"/>
        <w:bottom w:val="none" w:sz="0" w:space="0" w:color="auto"/>
        <w:right w:val="none" w:sz="0" w:space="0" w:color="auto"/>
      </w:divBdr>
      <w:divsChild>
        <w:div w:id="251278106">
          <w:marLeft w:val="547"/>
          <w:marRight w:val="0"/>
          <w:marTop w:val="115"/>
          <w:marBottom w:val="0"/>
          <w:divBdr>
            <w:top w:val="none" w:sz="0" w:space="0" w:color="auto"/>
            <w:left w:val="none" w:sz="0" w:space="0" w:color="auto"/>
            <w:bottom w:val="none" w:sz="0" w:space="0" w:color="auto"/>
            <w:right w:val="none" w:sz="0" w:space="0" w:color="auto"/>
          </w:divBdr>
        </w:div>
      </w:divsChild>
    </w:div>
    <w:div w:id="233201541">
      <w:bodyDiv w:val="1"/>
      <w:marLeft w:val="0"/>
      <w:marRight w:val="0"/>
      <w:marTop w:val="0"/>
      <w:marBottom w:val="0"/>
      <w:divBdr>
        <w:top w:val="none" w:sz="0" w:space="0" w:color="auto"/>
        <w:left w:val="none" w:sz="0" w:space="0" w:color="auto"/>
        <w:bottom w:val="none" w:sz="0" w:space="0" w:color="auto"/>
        <w:right w:val="none" w:sz="0" w:space="0" w:color="auto"/>
      </w:divBdr>
    </w:div>
    <w:div w:id="259413692">
      <w:bodyDiv w:val="1"/>
      <w:marLeft w:val="0"/>
      <w:marRight w:val="0"/>
      <w:marTop w:val="0"/>
      <w:marBottom w:val="0"/>
      <w:divBdr>
        <w:top w:val="none" w:sz="0" w:space="0" w:color="auto"/>
        <w:left w:val="none" w:sz="0" w:space="0" w:color="auto"/>
        <w:bottom w:val="none" w:sz="0" w:space="0" w:color="auto"/>
        <w:right w:val="none" w:sz="0" w:space="0" w:color="auto"/>
      </w:divBdr>
    </w:div>
    <w:div w:id="273287010">
      <w:bodyDiv w:val="1"/>
      <w:marLeft w:val="0"/>
      <w:marRight w:val="0"/>
      <w:marTop w:val="0"/>
      <w:marBottom w:val="0"/>
      <w:divBdr>
        <w:top w:val="none" w:sz="0" w:space="0" w:color="auto"/>
        <w:left w:val="none" w:sz="0" w:space="0" w:color="auto"/>
        <w:bottom w:val="none" w:sz="0" w:space="0" w:color="auto"/>
        <w:right w:val="none" w:sz="0" w:space="0" w:color="auto"/>
      </w:divBdr>
    </w:div>
    <w:div w:id="284511259">
      <w:bodyDiv w:val="1"/>
      <w:marLeft w:val="0"/>
      <w:marRight w:val="0"/>
      <w:marTop w:val="0"/>
      <w:marBottom w:val="0"/>
      <w:divBdr>
        <w:top w:val="none" w:sz="0" w:space="0" w:color="auto"/>
        <w:left w:val="none" w:sz="0" w:space="0" w:color="auto"/>
        <w:bottom w:val="none" w:sz="0" w:space="0" w:color="auto"/>
        <w:right w:val="none" w:sz="0" w:space="0" w:color="auto"/>
      </w:divBdr>
    </w:div>
    <w:div w:id="349258641">
      <w:bodyDiv w:val="1"/>
      <w:marLeft w:val="0"/>
      <w:marRight w:val="0"/>
      <w:marTop w:val="0"/>
      <w:marBottom w:val="0"/>
      <w:divBdr>
        <w:top w:val="none" w:sz="0" w:space="0" w:color="auto"/>
        <w:left w:val="none" w:sz="0" w:space="0" w:color="auto"/>
        <w:bottom w:val="none" w:sz="0" w:space="0" w:color="auto"/>
        <w:right w:val="none" w:sz="0" w:space="0" w:color="auto"/>
      </w:divBdr>
    </w:div>
    <w:div w:id="419569257">
      <w:bodyDiv w:val="1"/>
      <w:marLeft w:val="0"/>
      <w:marRight w:val="0"/>
      <w:marTop w:val="0"/>
      <w:marBottom w:val="0"/>
      <w:divBdr>
        <w:top w:val="none" w:sz="0" w:space="0" w:color="auto"/>
        <w:left w:val="none" w:sz="0" w:space="0" w:color="auto"/>
        <w:bottom w:val="none" w:sz="0" w:space="0" w:color="auto"/>
        <w:right w:val="none" w:sz="0" w:space="0" w:color="auto"/>
      </w:divBdr>
      <w:divsChild>
        <w:div w:id="911546874">
          <w:marLeft w:val="547"/>
          <w:marRight w:val="0"/>
          <w:marTop w:val="115"/>
          <w:marBottom w:val="0"/>
          <w:divBdr>
            <w:top w:val="none" w:sz="0" w:space="0" w:color="auto"/>
            <w:left w:val="none" w:sz="0" w:space="0" w:color="auto"/>
            <w:bottom w:val="none" w:sz="0" w:space="0" w:color="auto"/>
            <w:right w:val="none" w:sz="0" w:space="0" w:color="auto"/>
          </w:divBdr>
        </w:div>
      </w:divsChild>
    </w:div>
    <w:div w:id="489322560">
      <w:bodyDiv w:val="1"/>
      <w:marLeft w:val="0"/>
      <w:marRight w:val="0"/>
      <w:marTop w:val="0"/>
      <w:marBottom w:val="0"/>
      <w:divBdr>
        <w:top w:val="none" w:sz="0" w:space="0" w:color="auto"/>
        <w:left w:val="none" w:sz="0" w:space="0" w:color="auto"/>
        <w:bottom w:val="none" w:sz="0" w:space="0" w:color="auto"/>
        <w:right w:val="none" w:sz="0" w:space="0" w:color="auto"/>
      </w:divBdr>
    </w:div>
    <w:div w:id="516650682">
      <w:bodyDiv w:val="1"/>
      <w:marLeft w:val="0"/>
      <w:marRight w:val="0"/>
      <w:marTop w:val="0"/>
      <w:marBottom w:val="0"/>
      <w:divBdr>
        <w:top w:val="none" w:sz="0" w:space="0" w:color="auto"/>
        <w:left w:val="none" w:sz="0" w:space="0" w:color="auto"/>
        <w:bottom w:val="none" w:sz="0" w:space="0" w:color="auto"/>
        <w:right w:val="none" w:sz="0" w:space="0" w:color="auto"/>
      </w:divBdr>
    </w:div>
    <w:div w:id="593712496">
      <w:bodyDiv w:val="1"/>
      <w:marLeft w:val="0"/>
      <w:marRight w:val="0"/>
      <w:marTop w:val="0"/>
      <w:marBottom w:val="0"/>
      <w:divBdr>
        <w:top w:val="none" w:sz="0" w:space="0" w:color="auto"/>
        <w:left w:val="none" w:sz="0" w:space="0" w:color="auto"/>
        <w:bottom w:val="none" w:sz="0" w:space="0" w:color="auto"/>
        <w:right w:val="none" w:sz="0" w:space="0" w:color="auto"/>
      </w:divBdr>
    </w:div>
    <w:div w:id="659970751">
      <w:bodyDiv w:val="1"/>
      <w:marLeft w:val="0"/>
      <w:marRight w:val="0"/>
      <w:marTop w:val="0"/>
      <w:marBottom w:val="0"/>
      <w:divBdr>
        <w:top w:val="none" w:sz="0" w:space="0" w:color="auto"/>
        <w:left w:val="none" w:sz="0" w:space="0" w:color="auto"/>
        <w:bottom w:val="none" w:sz="0" w:space="0" w:color="auto"/>
        <w:right w:val="none" w:sz="0" w:space="0" w:color="auto"/>
      </w:divBdr>
      <w:divsChild>
        <w:div w:id="817112434">
          <w:marLeft w:val="547"/>
          <w:marRight w:val="0"/>
          <w:marTop w:val="115"/>
          <w:marBottom w:val="0"/>
          <w:divBdr>
            <w:top w:val="none" w:sz="0" w:space="0" w:color="auto"/>
            <w:left w:val="none" w:sz="0" w:space="0" w:color="auto"/>
            <w:bottom w:val="none" w:sz="0" w:space="0" w:color="auto"/>
            <w:right w:val="none" w:sz="0" w:space="0" w:color="auto"/>
          </w:divBdr>
        </w:div>
      </w:divsChild>
    </w:div>
    <w:div w:id="671835686">
      <w:bodyDiv w:val="1"/>
      <w:marLeft w:val="0"/>
      <w:marRight w:val="0"/>
      <w:marTop w:val="0"/>
      <w:marBottom w:val="0"/>
      <w:divBdr>
        <w:top w:val="none" w:sz="0" w:space="0" w:color="auto"/>
        <w:left w:val="none" w:sz="0" w:space="0" w:color="auto"/>
        <w:bottom w:val="none" w:sz="0" w:space="0" w:color="auto"/>
        <w:right w:val="none" w:sz="0" w:space="0" w:color="auto"/>
      </w:divBdr>
    </w:div>
    <w:div w:id="692727912">
      <w:bodyDiv w:val="1"/>
      <w:marLeft w:val="0"/>
      <w:marRight w:val="0"/>
      <w:marTop w:val="0"/>
      <w:marBottom w:val="0"/>
      <w:divBdr>
        <w:top w:val="none" w:sz="0" w:space="0" w:color="auto"/>
        <w:left w:val="none" w:sz="0" w:space="0" w:color="auto"/>
        <w:bottom w:val="none" w:sz="0" w:space="0" w:color="auto"/>
        <w:right w:val="none" w:sz="0" w:space="0" w:color="auto"/>
      </w:divBdr>
    </w:div>
    <w:div w:id="718213091">
      <w:bodyDiv w:val="1"/>
      <w:marLeft w:val="0"/>
      <w:marRight w:val="0"/>
      <w:marTop w:val="0"/>
      <w:marBottom w:val="0"/>
      <w:divBdr>
        <w:top w:val="none" w:sz="0" w:space="0" w:color="auto"/>
        <w:left w:val="none" w:sz="0" w:space="0" w:color="auto"/>
        <w:bottom w:val="none" w:sz="0" w:space="0" w:color="auto"/>
        <w:right w:val="none" w:sz="0" w:space="0" w:color="auto"/>
      </w:divBdr>
    </w:div>
    <w:div w:id="730734750">
      <w:bodyDiv w:val="1"/>
      <w:marLeft w:val="0"/>
      <w:marRight w:val="0"/>
      <w:marTop w:val="0"/>
      <w:marBottom w:val="0"/>
      <w:divBdr>
        <w:top w:val="none" w:sz="0" w:space="0" w:color="auto"/>
        <w:left w:val="none" w:sz="0" w:space="0" w:color="auto"/>
        <w:bottom w:val="none" w:sz="0" w:space="0" w:color="auto"/>
        <w:right w:val="none" w:sz="0" w:space="0" w:color="auto"/>
      </w:divBdr>
    </w:div>
    <w:div w:id="736051196">
      <w:bodyDiv w:val="1"/>
      <w:marLeft w:val="0"/>
      <w:marRight w:val="0"/>
      <w:marTop w:val="0"/>
      <w:marBottom w:val="0"/>
      <w:divBdr>
        <w:top w:val="none" w:sz="0" w:space="0" w:color="auto"/>
        <w:left w:val="none" w:sz="0" w:space="0" w:color="auto"/>
        <w:bottom w:val="none" w:sz="0" w:space="0" w:color="auto"/>
        <w:right w:val="none" w:sz="0" w:space="0" w:color="auto"/>
      </w:divBdr>
    </w:div>
    <w:div w:id="742529940">
      <w:bodyDiv w:val="1"/>
      <w:marLeft w:val="0"/>
      <w:marRight w:val="0"/>
      <w:marTop w:val="0"/>
      <w:marBottom w:val="0"/>
      <w:divBdr>
        <w:top w:val="none" w:sz="0" w:space="0" w:color="auto"/>
        <w:left w:val="none" w:sz="0" w:space="0" w:color="auto"/>
        <w:bottom w:val="none" w:sz="0" w:space="0" w:color="auto"/>
        <w:right w:val="none" w:sz="0" w:space="0" w:color="auto"/>
      </w:divBdr>
    </w:div>
    <w:div w:id="745107470">
      <w:bodyDiv w:val="1"/>
      <w:marLeft w:val="0"/>
      <w:marRight w:val="0"/>
      <w:marTop w:val="0"/>
      <w:marBottom w:val="0"/>
      <w:divBdr>
        <w:top w:val="none" w:sz="0" w:space="0" w:color="auto"/>
        <w:left w:val="none" w:sz="0" w:space="0" w:color="auto"/>
        <w:bottom w:val="none" w:sz="0" w:space="0" w:color="auto"/>
        <w:right w:val="none" w:sz="0" w:space="0" w:color="auto"/>
      </w:divBdr>
    </w:div>
    <w:div w:id="772286766">
      <w:bodyDiv w:val="1"/>
      <w:marLeft w:val="0"/>
      <w:marRight w:val="0"/>
      <w:marTop w:val="0"/>
      <w:marBottom w:val="0"/>
      <w:divBdr>
        <w:top w:val="none" w:sz="0" w:space="0" w:color="auto"/>
        <w:left w:val="none" w:sz="0" w:space="0" w:color="auto"/>
        <w:bottom w:val="none" w:sz="0" w:space="0" w:color="auto"/>
        <w:right w:val="none" w:sz="0" w:space="0" w:color="auto"/>
      </w:divBdr>
    </w:div>
    <w:div w:id="820579226">
      <w:bodyDiv w:val="1"/>
      <w:marLeft w:val="0"/>
      <w:marRight w:val="0"/>
      <w:marTop w:val="0"/>
      <w:marBottom w:val="0"/>
      <w:divBdr>
        <w:top w:val="none" w:sz="0" w:space="0" w:color="auto"/>
        <w:left w:val="none" w:sz="0" w:space="0" w:color="auto"/>
        <w:bottom w:val="none" w:sz="0" w:space="0" w:color="auto"/>
        <w:right w:val="none" w:sz="0" w:space="0" w:color="auto"/>
      </w:divBdr>
    </w:div>
    <w:div w:id="823085225">
      <w:bodyDiv w:val="1"/>
      <w:marLeft w:val="0"/>
      <w:marRight w:val="0"/>
      <w:marTop w:val="0"/>
      <w:marBottom w:val="0"/>
      <w:divBdr>
        <w:top w:val="none" w:sz="0" w:space="0" w:color="auto"/>
        <w:left w:val="none" w:sz="0" w:space="0" w:color="auto"/>
        <w:bottom w:val="none" w:sz="0" w:space="0" w:color="auto"/>
        <w:right w:val="none" w:sz="0" w:space="0" w:color="auto"/>
      </w:divBdr>
    </w:div>
    <w:div w:id="843133244">
      <w:bodyDiv w:val="1"/>
      <w:marLeft w:val="0"/>
      <w:marRight w:val="0"/>
      <w:marTop w:val="0"/>
      <w:marBottom w:val="0"/>
      <w:divBdr>
        <w:top w:val="none" w:sz="0" w:space="0" w:color="auto"/>
        <w:left w:val="none" w:sz="0" w:space="0" w:color="auto"/>
        <w:bottom w:val="none" w:sz="0" w:space="0" w:color="auto"/>
        <w:right w:val="none" w:sz="0" w:space="0" w:color="auto"/>
      </w:divBdr>
      <w:divsChild>
        <w:div w:id="1646737723">
          <w:marLeft w:val="547"/>
          <w:marRight w:val="0"/>
          <w:marTop w:val="115"/>
          <w:marBottom w:val="0"/>
          <w:divBdr>
            <w:top w:val="none" w:sz="0" w:space="0" w:color="auto"/>
            <w:left w:val="none" w:sz="0" w:space="0" w:color="auto"/>
            <w:bottom w:val="none" w:sz="0" w:space="0" w:color="auto"/>
            <w:right w:val="none" w:sz="0" w:space="0" w:color="auto"/>
          </w:divBdr>
        </w:div>
      </w:divsChild>
    </w:div>
    <w:div w:id="843544595">
      <w:bodyDiv w:val="1"/>
      <w:marLeft w:val="0"/>
      <w:marRight w:val="0"/>
      <w:marTop w:val="0"/>
      <w:marBottom w:val="0"/>
      <w:divBdr>
        <w:top w:val="none" w:sz="0" w:space="0" w:color="auto"/>
        <w:left w:val="none" w:sz="0" w:space="0" w:color="auto"/>
        <w:bottom w:val="none" w:sz="0" w:space="0" w:color="auto"/>
        <w:right w:val="none" w:sz="0" w:space="0" w:color="auto"/>
      </w:divBdr>
      <w:divsChild>
        <w:div w:id="67459189">
          <w:marLeft w:val="547"/>
          <w:marRight w:val="0"/>
          <w:marTop w:val="115"/>
          <w:marBottom w:val="0"/>
          <w:divBdr>
            <w:top w:val="none" w:sz="0" w:space="0" w:color="auto"/>
            <w:left w:val="none" w:sz="0" w:space="0" w:color="auto"/>
            <w:bottom w:val="none" w:sz="0" w:space="0" w:color="auto"/>
            <w:right w:val="none" w:sz="0" w:space="0" w:color="auto"/>
          </w:divBdr>
        </w:div>
      </w:divsChild>
    </w:div>
    <w:div w:id="909003040">
      <w:bodyDiv w:val="1"/>
      <w:marLeft w:val="0"/>
      <w:marRight w:val="0"/>
      <w:marTop w:val="0"/>
      <w:marBottom w:val="0"/>
      <w:divBdr>
        <w:top w:val="none" w:sz="0" w:space="0" w:color="auto"/>
        <w:left w:val="none" w:sz="0" w:space="0" w:color="auto"/>
        <w:bottom w:val="none" w:sz="0" w:space="0" w:color="auto"/>
        <w:right w:val="none" w:sz="0" w:space="0" w:color="auto"/>
      </w:divBdr>
    </w:div>
    <w:div w:id="918756406">
      <w:bodyDiv w:val="1"/>
      <w:marLeft w:val="0"/>
      <w:marRight w:val="0"/>
      <w:marTop w:val="0"/>
      <w:marBottom w:val="0"/>
      <w:divBdr>
        <w:top w:val="none" w:sz="0" w:space="0" w:color="auto"/>
        <w:left w:val="none" w:sz="0" w:space="0" w:color="auto"/>
        <w:bottom w:val="none" w:sz="0" w:space="0" w:color="auto"/>
        <w:right w:val="none" w:sz="0" w:space="0" w:color="auto"/>
      </w:divBdr>
    </w:div>
    <w:div w:id="933172930">
      <w:bodyDiv w:val="1"/>
      <w:marLeft w:val="0"/>
      <w:marRight w:val="0"/>
      <w:marTop w:val="0"/>
      <w:marBottom w:val="0"/>
      <w:divBdr>
        <w:top w:val="none" w:sz="0" w:space="0" w:color="auto"/>
        <w:left w:val="none" w:sz="0" w:space="0" w:color="auto"/>
        <w:bottom w:val="none" w:sz="0" w:space="0" w:color="auto"/>
        <w:right w:val="none" w:sz="0" w:space="0" w:color="auto"/>
      </w:divBdr>
    </w:div>
    <w:div w:id="946277979">
      <w:bodyDiv w:val="1"/>
      <w:marLeft w:val="0"/>
      <w:marRight w:val="0"/>
      <w:marTop w:val="0"/>
      <w:marBottom w:val="0"/>
      <w:divBdr>
        <w:top w:val="none" w:sz="0" w:space="0" w:color="auto"/>
        <w:left w:val="none" w:sz="0" w:space="0" w:color="auto"/>
        <w:bottom w:val="none" w:sz="0" w:space="0" w:color="auto"/>
        <w:right w:val="none" w:sz="0" w:space="0" w:color="auto"/>
      </w:divBdr>
    </w:div>
    <w:div w:id="957220589">
      <w:bodyDiv w:val="1"/>
      <w:marLeft w:val="0"/>
      <w:marRight w:val="0"/>
      <w:marTop w:val="0"/>
      <w:marBottom w:val="0"/>
      <w:divBdr>
        <w:top w:val="none" w:sz="0" w:space="0" w:color="auto"/>
        <w:left w:val="none" w:sz="0" w:space="0" w:color="auto"/>
        <w:bottom w:val="none" w:sz="0" w:space="0" w:color="auto"/>
        <w:right w:val="none" w:sz="0" w:space="0" w:color="auto"/>
      </w:divBdr>
    </w:div>
    <w:div w:id="981076111">
      <w:bodyDiv w:val="1"/>
      <w:marLeft w:val="0"/>
      <w:marRight w:val="0"/>
      <w:marTop w:val="0"/>
      <w:marBottom w:val="0"/>
      <w:divBdr>
        <w:top w:val="none" w:sz="0" w:space="0" w:color="auto"/>
        <w:left w:val="none" w:sz="0" w:space="0" w:color="auto"/>
        <w:bottom w:val="none" w:sz="0" w:space="0" w:color="auto"/>
        <w:right w:val="none" w:sz="0" w:space="0" w:color="auto"/>
      </w:divBdr>
    </w:div>
    <w:div w:id="1051929081">
      <w:bodyDiv w:val="1"/>
      <w:marLeft w:val="0"/>
      <w:marRight w:val="0"/>
      <w:marTop w:val="0"/>
      <w:marBottom w:val="0"/>
      <w:divBdr>
        <w:top w:val="none" w:sz="0" w:space="0" w:color="auto"/>
        <w:left w:val="none" w:sz="0" w:space="0" w:color="auto"/>
        <w:bottom w:val="none" w:sz="0" w:space="0" w:color="auto"/>
        <w:right w:val="none" w:sz="0" w:space="0" w:color="auto"/>
      </w:divBdr>
    </w:div>
    <w:div w:id="1065253596">
      <w:bodyDiv w:val="1"/>
      <w:marLeft w:val="0"/>
      <w:marRight w:val="0"/>
      <w:marTop w:val="0"/>
      <w:marBottom w:val="0"/>
      <w:divBdr>
        <w:top w:val="none" w:sz="0" w:space="0" w:color="auto"/>
        <w:left w:val="none" w:sz="0" w:space="0" w:color="auto"/>
        <w:bottom w:val="none" w:sz="0" w:space="0" w:color="auto"/>
        <w:right w:val="none" w:sz="0" w:space="0" w:color="auto"/>
      </w:divBdr>
    </w:div>
    <w:div w:id="1079133992">
      <w:bodyDiv w:val="1"/>
      <w:marLeft w:val="0"/>
      <w:marRight w:val="0"/>
      <w:marTop w:val="0"/>
      <w:marBottom w:val="0"/>
      <w:divBdr>
        <w:top w:val="none" w:sz="0" w:space="0" w:color="auto"/>
        <w:left w:val="none" w:sz="0" w:space="0" w:color="auto"/>
        <w:bottom w:val="none" w:sz="0" w:space="0" w:color="auto"/>
        <w:right w:val="none" w:sz="0" w:space="0" w:color="auto"/>
      </w:divBdr>
    </w:div>
    <w:div w:id="1174881118">
      <w:bodyDiv w:val="1"/>
      <w:marLeft w:val="0"/>
      <w:marRight w:val="0"/>
      <w:marTop w:val="0"/>
      <w:marBottom w:val="0"/>
      <w:divBdr>
        <w:top w:val="none" w:sz="0" w:space="0" w:color="auto"/>
        <w:left w:val="none" w:sz="0" w:space="0" w:color="auto"/>
        <w:bottom w:val="none" w:sz="0" w:space="0" w:color="auto"/>
        <w:right w:val="none" w:sz="0" w:space="0" w:color="auto"/>
      </w:divBdr>
    </w:div>
    <w:div w:id="1243565023">
      <w:bodyDiv w:val="1"/>
      <w:marLeft w:val="0"/>
      <w:marRight w:val="0"/>
      <w:marTop w:val="0"/>
      <w:marBottom w:val="0"/>
      <w:divBdr>
        <w:top w:val="none" w:sz="0" w:space="0" w:color="auto"/>
        <w:left w:val="none" w:sz="0" w:space="0" w:color="auto"/>
        <w:bottom w:val="none" w:sz="0" w:space="0" w:color="auto"/>
        <w:right w:val="none" w:sz="0" w:space="0" w:color="auto"/>
      </w:divBdr>
    </w:div>
    <w:div w:id="1274559495">
      <w:bodyDiv w:val="1"/>
      <w:marLeft w:val="0"/>
      <w:marRight w:val="0"/>
      <w:marTop w:val="0"/>
      <w:marBottom w:val="0"/>
      <w:divBdr>
        <w:top w:val="none" w:sz="0" w:space="0" w:color="auto"/>
        <w:left w:val="none" w:sz="0" w:space="0" w:color="auto"/>
        <w:bottom w:val="none" w:sz="0" w:space="0" w:color="auto"/>
        <w:right w:val="none" w:sz="0" w:space="0" w:color="auto"/>
      </w:divBdr>
      <w:divsChild>
        <w:div w:id="1166434340">
          <w:marLeft w:val="547"/>
          <w:marRight w:val="0"/>
          <w:marTop w:val="115"/>
          <w:marBottom w:val="0"/>
          <w:divBdr>
            <w:top w:val="none" w:sz="0" w:space="0" w:color="auto"/>
            <w:left w:val="none" w:sz="0" w:space="0" w:color="auto"/>
            <w:bottom w:val="none" w:sz="0" w:space="0" w:color="auto"/>
            <w:right w:val="none" w:sz="0" w:space="0" w:color="auto"/>
          </w:divBdr>
        </w:div>
        <w:div w:id="1536388411">
          <w:marLeft w:val="547"/>
          <w:marRight w:val="0"/>
          <w:marTop w:val="115"/>
          <w:marBottom w:val="0"/>
          <w:divBdr>
            <w:top w:val="none" w:sz="0" w:space="0" w:color="auto"/>
            <w:left w:val="none" w:sz="0" w:space="0" w:color="auto"/>
            <w:bottom w:val="none" w:sz="0" w:space="0" w:color="auto"/>
            <w:right w:val="none" w:sz="0" w:space="0" w:color="auto"/>
          </w:divBdr>
        </w:div>
        <w:div w:id="7677997">
          <w:marLeft w:val="547"/>
          <w:marRight w:val="0"/>
          <w:marTop w:val="115"/>
          <w:marBottom w:val="0"/>
          <w:divBdr>
            <w:top w:val="none" w:sz="0" w:space="0" w:color="auto"/>
            <w:left w:val="none" w:sz="0" w:space="0" w:color="auto"/>
            <w:bottom w:val="none" w:sz="0" w:space="0" w:color="auto"/>
            <w:right w:val="none" w:sz="0" w:space="0" w:color="auto"/>
          </w:divBdr>
        </w:div>
        <w:div w:id="1865627499">
          <w:marLeft w:val="547"/>
          <w:marRight w:val="0"/>
          <w:marTop w:val="115"/>
          <w:marBottom w:val="0"/>
          <w:divBdr>
            <w:top w:val="none" w:sz="0" w:space="0" w:color="auto"/>
            <w:left w:val="none" w:sz="0" w:space="0" w:color="auto"/>
            <w:bottom w:val="none" w:sz="0" w:space="0" w:color="auto"/>
            <w:right w:val="none" w:sz="0" w:space="0" w:color="auto"/>
          </w:divBdr>
        </w:div>
        <w:div w:id="1388142932">
          <w:marLeft w:val="547"/>
          <w:marRight w:val="0"/>
          <w:marTop w:val="115"/>
          <w:marBottom w:val="0"/>
          <w:divBdr>
            <w:top w:val="none" w:sz="0" w:space="0" w:color="auto"/>
            <w:left w:val="none" w:sz="0" w:space="0" w:color="auto"/>
            <w:bottom w:val="none" w:sz="0" w:space="0" w:color="auto"/>
            <w:right w:val="none" w:sz="0" w:space="0" w:color="auto"/>
          </w:divBdr>
        </w:div>
        <w:div w:id="2093773918">
          <w:marLeft w:val="547"/>
          <w:marRight w:val="0"/>
          <w:marTop w:val="115"/>
          <w:marBottom w:val="0"/>
          <w:divBdr>
            <w:top w:val="none" w:sz="0" w:space="0" w:color="auto"/>
            <w:left w:val="none" w:sz="0" w:space="0" w:color="auto"/>
            <w:bottom w:val="none" w:sz="0" w:space="0" w:color="auto"/>
            <w:right w:val="none" w:sz="0" w:space="0" w:color="auto"/>
          </w:divBdr>
        </w:div>
        <w:div w:id="1978142484">
          <w:marLeft w:val="547"/>
          <w:marRight w:val="0"/>
          <w:marTop w:val="115"/>
          <w:marBottom w:val="0"/>
          <w:divBdr>
            <w:top w:val="none" w:sz="0" w:space="0" w:color="auto"/>
            <w:left w:val="none" w:sz="0" w:space="0" w:color="auto"/>
            <w:bottom w:val="none" w:sz="0" w:space="0" w:color="auto"/>
            <w:right w:val="none" w:sz="0" w:space="0" w:color="auto"/>
          </w:divBdr>
        </w:div>
        <w:div w:id="1569144661">
          <w:marLeft w:val="547"/>
          <w:marRight w:val="0"/>
          <w:marTop w:val="115"/>
          <w:marBottom w:val="0"/>
          <w:divBdr>
            <w:top w:val="none" w:sz="0" w:space="0" w:color="auto"/>
            <w:left w:val="none" w:sz="0" w:space="0" w:color="auto"/>
            <w:bottom w:val="none" w:sz="0" w:space="0" w:color="auto"/>
            <w:right w:val="none" w:sz="0" w:space="0" w:color="auto"/>
          </w:divBdr>
        </w:div>
      </w:divsChild>
    </w:div>
    <w:div w:id="1298610948">
      <w:bodyDiv w:val="1"/>
      <w:marLeft w:val="0"/>
      <w:marRight w:val="0"/>
      <w:marTop w:val="0"/>
      <w:marBottom w:val="0"/>
      <w:divBdr>
        <w:top w:val="none" w:sz="0" w:space="0" w:color="auto"/>
        <w:left w:val="none" w:sz="0" w:space="0" w:color="auto"/>
        <w:bottom w:val="none" w:sz="0" w:space="0" w:color="auto"/>
        <w:right w:val="none" w:sz="0" w:space="0" w:color="auto"/>
      </w:divBdr>
    </w:div>
    <w:div w:id="1310984837">
      <w:bodyDiv w:val="1"/>
      <w:marLeft w:val="0"/>
      <w:marRight w:val="0"/>
      <w:marTop w:val="0"/>
      <w:marBottom w:val="0"/>
      <w:divBdr>
        <w:top w:val="none" w:sz="0" w:space="0" w:color="auto"/>
        <w:left w:val="none" w:sz="0" w:space="0" w:color="auto"/>
        <w:bottom w:val="none" w:sz="0" w:space="0" w:color="auto"/>
        <w:right w:val="none" w:sz="0" w:space="0" w:color="auto"/>
      </w:divBdr>
    </w:div>
    <w:div w:id="1313414423">
      <w:bodyDiv w:val="1"/>
      <w:marLeft w:val="0"/>
      <w:marRight w:val="0"/>
      <w:marTop w:val="0"/>
      <w:marBottom w:val="0"/>
      <w:divBdr>
        <w:top w:val="none" w:sz="0" w:space="0" w:color="auto"/>
        <w:left w:val="none" w:sz="0" w:space="0" w:color="auto"/>
        <w:bottom w:val="none" w:sz="0" w:space="0" w:color="auto"/>
        <w:right w:val="none" w:sz="0" w:space="0" w:color="auto"/>
      </w:divBdr>
    </w:div>
    <w:div w:id="1319765872">
      <w:bodyDiv w:val="1"/>
      <w:marLeft w:val="0"/>
      <w:marRight w:val="0"/>
      <w:marTop w:val="0"/>
      <w:marBottom w:val="0"/>
      <w:divBdr>
        <w:top w:val="none" w:sz="0" w:space="0" w:color="auto"/>
        <w:left w:val="none" w:sz="0" w:space="0" w:color="auto"/>
        <w:bottom w:val="none" w:sz="0" w:space="0" w:color="auto"/>
        <w:right w:val="none" w:sz="0" w:space="0" w:color="auto"/>
      </w:divBdr>
    </w:div>
    <w:div w:id="1338341271">
      <w:bodyDiv w:val="1"/>
      <w:marLeft w:val="0"/>
      <w:marRight w:val="0"/>
      <w:marTop w:val="0"/>
      <w:marBottom w:val="0"/>
      <w:divBdr>
        <w:top w:val="none" w:sz="0" w:space="0" w:color="auto"/>
        <w:left w:val="none" w:sz="0" w:space="0" w:color="auto"/>
        <w:bottom w:val="none" w:sz="0" w:space="0" w:color="auto"/>
        <w:right w:val="none" w:sz="0" w:space="0" w:color="auto"/>
      </w:divBdr>
    </w:div>
    <w:div w:id="1346516806">
      <w:bodyDiv w:val="1"/>
      <w:marLeft w:val="0"/>
      <w:marRight w:val="0"/>
      <w:marTop w:val="0"/>
      <w:marBottom w:val="0"/>
      <w:divBdr>
        <w:top w:val="none" w:sz="0" w:space="0" w:color="auto"/>
        <w:left w:val="none" w:sz="0" w:space="0" w:color="auto"/>
        <w:bottom w:val="none" w:sz="0" w:space="0" w:color="auto"/>
        <w:right w:val="none" w:sz="0" w:space="0" w:color="auto"/>
      </w:divBdr>
    </w:div>
    <w:div w:id="1372069890">
      <w:bodyDiv w:val="1"/>
      <w:marLeft w:val="0"/>
      <w:marRight w:val="0"/>
      <w:marTop w:val="0"/>
      <w:marBottom w:val="0"/>
      <w:divBdr>
        <w:top w:val="none" w:sz="0" w:space="0" w:color="auto"/>
        <w:left w:val="none" w:sz="0" w:space="0" w:color="auto"/>
        <w:bottom w:val="none" w:sz="0" w:space="0" w:color="auto"/>
        <w:right w:val="none" w:sz="0" w:space="0" w:color="auto"/>
      </w:divBdr>
    </w:div>
    <w:div w:id="1390835804">
      <w:bodyDiv w:val="1"/>
      <w:marLeft w:val="0"/>
      <w:marRight w:val="0"/>
      <w:marTop w:val="0"/>
      <w:marBottom w:val="0"/>
      <w:divBdr>
        <w:top w:val="none" w:sz="0" w:space="0" w:color="auto"/>
        <w:left w:val="none" w:sz="0" w:space="0" w:color="auto"/>
        <w:bottom w:val="none" w:sz="0" w:space="0" w:color="auto"/>
        <w:right w:val="none" w:sz="0" w:space="0" w:color="auto"/>
      </w:divBdr>
    </w:div>
    <w:div w:id="1400864017">
      <w:bodyDiv w:val="1"/>
      <w:marLeft w:val="0"/>
      <w:marRight w:val="0"/>
      <w:marTop w:val="0"/>
      <w:marBottom w:val="0"/>
      <w:divBdr>
        <w:top w:val="none" w:sz="0" w:space="0" w:color="auto"/>
        <w:left w:val="none" w:sz="0" w:space="0" w:color="auto"/>
        <w:bottom w:val="none" w:sz="0" w:space="0" w:color="auto"/>
        <w:right w:val="none" w:sz="0" w:space="0" w:color="auto"/>
      </w:divBdr>
    </w:div>
    <w:div w:id="1441680288">
      <w:bodyDiv w:val="1"/>
      <w:marLeft w:val="0"/>
      <w:marRight w:val="0"/>
      <w:marTop w:val="0"/>
      <w:marBottom w:val="0"/>
      <w:divBdr>
        <w:top w:val="none" w:sz="0" w:space="0" w:color="auto"/>
        <w:left w:val="none" w:sz="0" w:space="0" w:color="auto"/>
        <w:bottom w:val="none" w:sz="0" w:space="0" w:color="auto"/>
        <w:right w:val="none" w:sz="0" w:space="0" w:color="auto"/>
      </w:divBdr>
    </w:div>
    <w:div w:id="1447113668">
      <w:bodyDiv w:val="1"/>
      <w:marLeft w:val="0"/>
      <w:marRight w:val="0"/>
      <w:marTop w:val="0"/>
      <w:marBottom w:val="0"/>
      <w:divBdr>
        <w:top w:val="none" w:sz="0" w:space="0" w:color="auto"/>
        <w:left w:val="none" w:sz="0" w:space="0" w:color="auto"/>
        <w:bottom w:val="none" w:sz="0" w:space="0" w:color="auto"/>
        <w:right w:val="none" w:sz="0" w:space="0" w:color="auto"/>
      </w:divBdr>
    </w:div>
    <w:div w:id="1455176963">
      <w:bodyDiv w:val="1"/>
      <w:marLeft w:val="0"/>
      <w:marRight w:val="0"/>
      <w:marTop w:val="0"/>
      <w:marBottom w:val="0"/>
      <w:divBdr>
        <w:top w:val="none" w:sz="0" w:space="0" w:color="auto"/>
        <w:left w:val="none" w:sz="0" w:space="0" w:color="auto"/>
        <w:bottom w:val="none" w:sz="0" w:space="0" w:color="auto"/>
        <w:right w:val="none" w:sz="0" w:space="0" w:color="auto"/>
      </w:divBdr>
    </w:div>
    <w:div w:id="1466243142">
      <w:bodyDiv w:val="1"/>
      <w:marLeft w:val="0"/>
      <w:marRight w:val="0"/>
      <w:marTop w:val="0"/>
      <w:marBottom w:val="0"/>
      <w:divBdr>
        <w:top w:val="none" w:sz="0" w:space="0" w:color="auto"/>
        <w:left w:val="none" w:sz="0" w:space="0" w:color="auto"/>
        <w:bottom w:val="none" w:sz="0" w:space="0" w:color="auto"/>
        <w:right w:val="none" w:sz="0" w:space="0" w:color="auto"/>
      </w:divBdr>
      <w:divsChild>
        <w:div w:id="1037969966">
          <w:marLeft w:val="446"/>
          <w:marRight w:val="0"/>
          <w:marTop w:val="67"/>
          <w:marBottom w:val="0"/>
          <w:divBdr>
            <w:top w:val="none" w:sz="0" w:space="0" w:color="auto"/>
            <w:left w:val="none" w:sz="0" w:space="0" w:color="auto"/>
            <w:bottom w:val="none" w:sz="0" w:space="0" w:color="auto"/>
            <w:right w:val="none" w:sz="0" w:space="0" w:color="auto"/>
          </w:divBdr>
        </w:div>
        <w:div w:id="1830948219">
          <w:marLeft w:val="446"/>
          <w:marRight w:val="0"/>
          <w:marTop w:val="67"/>
          <w:marBottom w:val="0"/>
          <w:divBdr>
            <w:top w:val="none" w:sz="0" w:space="0" w:color="auto"/>
            <w:left w:val="none" w:sz="0" w:space="0" w:color="auto"/>
            <w:bottom w:val="none" w:sz="0" w:space="0" w:color="auto"/>
            <w:right w:val="none" w:sz="0" w:space="0" w:color="auto"/>
          </w:divBdr>
        </w:div>
        <w:div w:id="950089786">
          <w:marLeft w:val="446"/>
          <w:marRight w:val="0"/>
          <w:marTop w:val="67"/>
          <w:marBottom w:val="0"/>
          <w:divBdr>
            <w:top w:val="none" w:sz="0" w:space="0" w:color="auto"/>
            <w:left w:val="none" w:sz="0" w:space="0" w:color="auto"/>
            <w:bottom w:val="none" w:sz="0" w:space="0" w:color="auto"/>
            <w:right w:val="none" w:sz="0" w:space="0" w:color="auto"/>
          </w:divBdr>
        </w:div>
        <w:div w:id="820656978">
          <w:marLeft w:val="446"/>
          <w:marRight w:val="0"/>
          <w:marTop w:val="67"/>
          <w:marBottom w:val="0"/>
          <w:divBdr>
            <w:top w:val="none" w:sz="0" w:space="0" w:color="auto"/>
            <w:left w:val="none" w:sz="0" w:space="0" w:color="auto"/>
            <w:bottom w:val="none" w:sz="0" w:space="0" w:color="auto"/>
            <w:right w:val="none" w:sz="0" w:space="0" w:color="auto"/>
          </w:divBdr>
        </w:div>
        <w:div w:id="1890411202">
          <w:marLeft w:val="446"/>
          <w:marRight w:val="0"/>
          <w:marTop w:val="67"/>
          <w:marBottom w:val="0"/>
          <w:divBdr>
            <w:top w:val="none" w:sz="0" w:space="0" w:color="auto"/>
            <w:left w:val="none" w:sz="0" w:space="0" w:color="auto"/>
            <w:bottom w:val="none" w:sz="0" w:space="0" w:color="auto"/>
            <w:right w:val="none" w:sz="0" w:space="0" w:color="auto"/>
          </w:divBdr>
        </w:div>
        <w:div w:id="1600479529">
          <w:marLeft w:val="446"/>
          <w:marRight w:val="0"/>
          <w:marTop w:val="67"/>
          <w:marBottom w:val="0"/>
          <w:divBdr>
            <w:top w:val="none" w:sz="0" w:space="0" w:color="auto"/>
            <w:left w:val="none" w:sz="0" w:space="0" w:color="auto"/>
            <w:bottom w:val="none" w:sz="0" w:space="0" w:color="auto"/>
            <w:right w:val="none" w:sz="0" w:space="0" w:color="auto"/>
          </w:divBdr>
        </w:div>
        <w:div w:id="1368526155">
          <w:marLeft w:val="446"/>
          <w:marRight w:val="0"/>
          <w:marTop w:val="67"/>
          <w:marBottom w:val="0"/>
          <w:divBdr>
            <w:top w:val="none" w:sz="0" w:space="0" w:color="auto"/>
            <w:left w:val="none" w:sz="0" w:space="0" w:color="auto"/>
            <w:bottom w:val="none" w:sz="0" w:space="0" w:color="auto"/>
            <w:right w:val="none" w:sz="0" w:space="0" w:color="auto"/>
          </w:divBdr>
        </w:div>
        <w:div w:id="66459699">
          <w:marLeft w:val="446"/>
          <w:marRight w:val="0"/>
          <w:marTop w:val="67"/>
          <w:marBottom w:val="0"/>
          <w:divBdr>
            <w:top w:val="none" w:sz="0" w:space="0" w:color="auto"/>
            <w:left w:val="none" w:sz="0" w:space="0" w:color="auto"/>
            <w:bottom w:val="none" w:sz="0" w:space="0" w:color="auto"/>
            <w:right w:val="none" w:sz="0" w:space="0" w:color="auto"/>
          </w:divBdr>
        </w:div>
        <w:div w:id="495876341">
          <w:marLeft w:val="446"/>
          <w:marRight w:val="0"/>
          <w:marTop w:val="67"/>
          <w:marBottom w:val="0"/>
          <w:divBdr>
            <w:top w:val="none" w:sz="0" w:space="0" w:color="auto"/>
            <w:left w:val="none" w:sz="0" w:space="0" w:color="auto"/>
            <w:bottom w:val="none" w:sz="0" w:space="0" w:color="auto"/>
            <w:right w:val="none" w:sz="0" w:space="0" w:color="auto"/>
          </w:divBdr>
        </w:div>
        <w:div w:id="1557204686">
          <w:marLeft w:val="446"/>
          <w:marRight w:val="0"/>
          <w:marTop w:val="67"/>
          <w:marBottom w:val="0"/>
          <w:divBdr>
            <w:top w:val="none" w:sz="0" w:space="0" w:color="auto"/>
            <w:left w:val="none" w:sz="0" w:space="0" w:color="auto"/>
            <w:bottom w:val="none" w:sz="0" w:space="0" w:color="auto"/>
            <w:right w:val="none" w:sz="0" w:space="0" w:color="auto"/>
          </w:divBdr>
        </w:div>
        <w:div w:id="1540973023">
          <w:marLeft w:val="446"/>
          <w:marRight w:val="0"/>
          <w:marTop w:val="67"/>
          <w:marBottom w:val="0"/>
          <w:divBdr>
            <w:top w:val="none" w:sz="0" w:space="0" w:color="auto"/>
            <w:left w:val="none" w:sz="0" w:space="0" w:color="auto"/>
            <w:bottom w:val="none" w:sz="0" w:space="0" w:color="auto"/>
            <w:right w:val="none" w:sz="0" w:space="0" w:color="auto"/>
          </w:divBdr>
        </w:div>
      </w:divsChild>
    </w:div>
    <w:div w:id="1487161202">
      <w:bodyDiv w:val="1"/>
      <w:marLeft w:val="0"/>
      <w:marRight w:val="0"/>
      <w:marTop w:val="0"/>
      <w:marBottom w:val="0"/>
      <w:divBdr>
        <w:top w:val="none" w:sz="0" w:space="0" w:color="auto"/>
        <w:left w:val="none" w:sz="0" w:space="0" w:color="auto"/>
        <w:bottom w:val="none" w:sz="0" w:space="0" w:color="auto"/>
        <w:right w:val="none" w:sz="0" w:space="0" w:color="auto"/>
      </w:divBdr>
    </w:div>
    <w:div w:id="1499615525">
      <w:bodyDiv w:val="1"/>
      <w:marLeft w:val="0"/>
      <w:marRight w:val="0"/>
      <w:marTop w:val="0"/>
      <w:marBottom w:val="0"/>
      <w:divBdr>
        <w:top w:val="none" w:sz="0" w:space="0" w:color="auto"/>
        <w:left w:val="none" w:sz="0" w:space="0" w:color="auto"/>
        <w:bottom w:val="none" w:sz="0" w:space="0" w:color="auto"/>
        <w:right w:val="none" w:sz="0" w:space="0" w:color="auto"/>
      </w:divBdr>
    </w:div>
    <w:div w:id="1503619956">
      <w:bodyDiv w:val="1"/>
      <w:marLeft w:val="0"/>
      <w:marRight w:val="0"/>
      <w:marTop w:val="0"/>
      <w:marBottom w:val="0"/>
      <w:divBdr>
        <w:top w:val="none" w:sz="0" w:space="0" w:color="auto"/>
        <w:left w:val="none" w:sz="0" w:space="0" w:color="auto"/>
        <w:bottom w:val="none" w:sz="0" w:space="0" w:color="auto"/>
        <w:right w:val="none" w:sz="0" w:space="0" w:color="auto"/>
      </w:divBdr>
    </w:div>
    <w:div w:id="1507743548">
      <w:bodyDiv w:val="1"/>
      <w:marLeft w:val="0"/>
      <w:marRight w:val="0"/>
      <w:marTop w:val="0"/>
      <w:marBottom w:val="0"/>
      <w:divBdr>
        <w:top w:val="none" w:sz="0" w:space="0" w:color="auto"/>
        <w:left w:val="none" w:sz="0" w:space="0" w:color="auto"/>
        <w:bottom w:val="none" w:sz="0" w:space="0" w:color="auto"/>
        <w:right w:val="none" w:sz="0" w:space="0" w:color="auto"/>
      </w:divBdr>
    </w:div>
    <w:div w:id="1514954825">
      <w:bodyDiv w:val="1"/>
      <w:marLeft w:val="0"/>
      <w:marRight w:val="0"/>
      <w:marTop w:val="0"/>
      <w:marBottom w:val="0"/>
      <w:divBdr>
        <w:top w:val="none" w:sz="0" w:space="0" w:color="auto"/>
        <w:left w:val="none" w:sz="0" w:space="0" w:color="auto"/>
        <w:bottom w:val="none" w:sz="0" w:space="0" w:color="auto"/>
        <w:right w:val="none" w:sz="0" w:space="0" w:color="auto"/>
      </w:divBdr>
    </w:div>
    <w:div w:id="1528106392">
      <w:bodyDiv w:val="1"/>
      <w:marLeft w:val="0"/>
      <w:marRight w:val="0"/>
      <w:marTop w:val="0"/>
      <w:marBottom w:val="0"/>
      <w:divBdr>
        <w:top w:val="none" w:sz="0" w:space="0" w:color="auto"/>
        <w:left w:val="none" w:sz="0" w:space="0" w:color="auto"/>
        <w:bottom w:val="none" w:sz="0" w:space="0" w:color="auto"/>
        <w:right w:val="none" w:sz="0" w:space="0" w:color="auto"/>
      </w:divBdr>
    </w:div>
    <w:div w:id="1622876250">
      <w:bodyDiv w:val="1"/>
      <w:marLeft w:val="0"/>
      <w:marRight w:val="0"/>
      <w:marTop w:val="0"/>
      <w:marBottom w:val="0"/>
      <w:divBdr>
        <w:top w:val="none" w:sz="0" w:space="0" w:color="auto"/>
        <w:left w:val="none" w:sz="0" w:space="0" w:color="auto"/>
        <w:bottom w:val="none" w:sz="0" w:space="0" w:color="auto"/>
        <w:right w:val="none" w:sz="0" w:space="0" w:color="auto"/>
      </w:divBdr>
    </w:div>
    <w:div w:id="1635982575">
      <w:bodyDiv w:val="1"/>
      <w:marLeft w:val="0"/>
      <w:marRight w:val="0"/>
      <w:marTop w:val="0"/>
      <w:marBottom w:val="0"/>
      <w:divBdr>
        <w:top w:val="none" w:sz="0" w:space="0" w:color="auto"/>
        <w:left w:val="none" w:sz="0" w:space="0" w:color="auto"/>
        <w:bottom w:val="none" w:sz="0" w:space="0" w:color="auto"/>
        <w:right w:val="none" w:sz="0" w:space="0" w:color="auto"/>
      </w:divBdr>
    </w:div>
    <w:div w:id="1671129876">
      <w:bodyDiv w:val="1"/>
      <w:marLeft w:val="0"/>
      <w:marRight w:val="0"/>
      <w:marTop w:val="0"/>
      <w:marBottom w:val="0"/>
      <w:divBdr>
        <w:top w:val="none" w:sz="0" w:space="0" w:color="auto"/>
        <w:left w:val="none" w:sz="0" w:space="0" w:color="auto"/>
        <w:bottom w:val="none" w:sz="0" w:space="0" w:color="auto"/>
        <w:right w:val="none" w:sz="0" w:space="0" w:color="auto"/>
      </w:divBdr>
      <w:divsChild>
        <w:div w:id="466431395">
          <w:marLeft w:val="547"/>
          <w:marRight w:val="0"/>
          <w:marTop w:val="115"/>
          <w:marBottom w:val="0"/>
          <w:divBdr>
            <w:top w:val="none" w:sz="0" w:space="0" w:color="auto"/>
            <w:left w:val="none" w:sz="0" w:space="0" w:color="auto"/>
            <w:bottom w:val="none" w:sz="0" w:space="0" w:color="auto"/>
            <w:right w:val="none" w:sz="0" w:space="0" w:color="auto"/>
          </w:divBdr>
        </w:div>
      </w:divsChild>
    </w:div>
    <w:div w:id="1693142859">
      <w:bodyDiv w:val="1"/>
      <w:marLeft w:val="0"/>
      <w:marRight w:val="0"/>
      <w:marTop w:val="0"/>
      <w:marBottom w:val="0"/>
      <w:divBdr>
        <w:top w:val="none" w:sz="0" w:space="0" w:color="auto"/>
        <w:left w:val="none" w:sz="0" w:space="0" w:color="auto"/>
        <w:bottom w:val="none" w:sz="0" w:space="0" w:color="auto"/>
        <w:right w:val="none" w:sz="0" w:space="0" w:color="auto"/>
      </w:divBdr>
      <w:divsChild>
        <w:div w:id="78450301">
          <w:marLeft w:val="547"/>
          <w:marRight w:val="0"/>
          <w:marTop w:val="115"/>
          <w:marBottom w:val="0"/>
          <w:divBdr>
            <w:top w:val="none" w:sz="0" w:space="0" w:color="auto"/>
            <w:left w:val="none" w:sz="0" w:space="0" w:color="auto"/>
            <w:bottom w:val="none" w:sz="0" w:space="0" w:color="auto"/>
            <w:right w:val="none" w:sz="0" w:space="0" w:color="auto"/>
          </w:divBdr>
        </w:div>
      </w:divsChild>
    </w:div>
    <w:div w:id="1703477638">
      <w:bodyDiv w:val="1"/>
      <w:marLeft w:val="0"/>
      <w:marRight w:val="0"/>
      <w:marTop w:val="0"/>
      <w:marBottom w:val="0"/>
      <w:divBdr>
        <w:top w:val="none" w:sz="0" w:space="0" w:color="auto"/>
        <w:left w:val="none" w:sz="0" w:space="0" w:color="auto"/>
        <w:bottom w:val="none" w:sz="0" w:space="0" w:color="auto"/>
        <w:right w:val="none" w:sz="0" w:space="0" w:color="auto"/>
      </w:divBdr>
    </w:div>
    <w:div w:id="1713071486">
      <w:bodyDiv w:val="1"/>
      <w:marLeft w:val="0"/>
      <w:marRight w:val="0"/>
      <w:marTop w:val="0"/>
      <w:marBottom w:val="0"/>
      <w:divBdr>
        <w:top w:val="none" w:sz="0" w:space="0" w:color="auto"/>
        <w:left w:val="none" w:sz="0" w:space="0" w:color="auto"/>
        <w:bottom w:val="none" w:sz="0" w:space="0" w:color="auto"/>
        <w:right w:val="none" w:sz="0" w:space="0" w:color="auto"/>
      </w:divBdr>
    </w:div>
    <w:div w:id="1727953628">
      <w:bodyDiv w:val="1"/>
      <w:marLeft w:val="0"/>
      <w:marRight w:val="0"/>
      <w:marTop w:val="0"/>
      <w:marBottom w:val="0"/>
      <w:divBdr>
        <w:top w:val="none" w:sz="0" w:space="0" w:color="auto"/>
        <w:left w:val="none" w:sz="0" w:space="0" w:color="auto"/>
        <w:bottom w:val="none" w:sz="0" w:space="0" w:color="auto"/>
        <w:right w:val="none" w:sz="0" w:space="0" w:color="auto"/>
      </w:divBdr>
    </w:div>
    <w:div w:id="1751078403">
      <w:bodyDiv w:val="1"/>
      <w:marLeft w:val="0"/>
      <w:marRight w:val="0"/>
      <w:marTop w:val="0"/>
      <w:marBottom w:val="0"/>
      <w:divBdr>
        <w:top w:val="none" w:sz="0" w:space="0" w:color="auto"/>
        <w:left w:val="none" w:sz="0" w:space="0" w:color="auto"/>
        <w:bottom w:val="none" w:sz="0" w:space="0" w:color="auto"/>
        <w:right w:val="none" w:sz="0" w:space="0" w:color="auto"/>
      </w:divBdr>
      <w:divsChild>
        <w:div w:id="1424955179">
          <w:marLeft w:val="547"/>
          <w:marRight w:val="0"/>
          <w:marTop w:val="115"/>
          <w:marBottom w:val="0"/>
          <w:divBdr>
            <w:top w:val="none" w:sz="0" w:space="0" w:color="auto"/>
            <w:left w:val="none" w:sz="0" w:space="0" w:color="auto"/>
            <w:bottom w:val="none" w:sz="0" w:space="0" w:color="auto"/>
            <w:right w:val="none" w:sz="0" w:space="0" w:color="auto"/>
          </w:divBdr>
        </w:div>
      </w:divsChild>
    </w:div>
    <w:div w:id="1772433114">
      <w:bodyDiv w:val="1"/>
      <w:marLeft w:val="0"/>
      <w:marRight w:val="0"/>
      <w:marTop w:val="0"/>
      <w:marBottom w:val="0"/>
      <w:divBdr>
        <w:top w:val="none" w:sz="0" w:space="0" w:color="auto"/>
        <w:left w:val="none" w:sz="0" w:space="0" w:color="auto"/>
        <w:bottom w:val="none" w:sz="0" w:space="0" w:color="auto"/>
        <w:right w:val="none" w:sz="0" w:space="0" w:color="auto"/>
      </w:divBdr>
    </w:div>
    <w:div w:id="1844203319">
      <w:bodyDiv w:val="1"/>
      <w:marLeft w:val="0"/>
      <w:marRight w:val="0"/>
      <w:marTop w:val="0"/>
      <w:marBottom w:val="0"/>
      <w:divBdr>
        <w:top w:val="none" w:sz="0" w:space="0" w:color="auto"/>
        <w:left w:val="none" w:sz="0" w:space="0" w:color="auto"/>
        <w:bottom w:val="none" w:sz="0" w:space="0" w:color="auto"/>
        <w:right w:val="none" w:sz="0" w:space="0" w:color="auto"/>
      </w:divBdr>
    </w:div>
    <w:div w:id="1844739111">
      <w:bodyDiv w:val="1"/>
      <w:marLeft w:val="0"/>
      <w:marRight w:val="0"/>
      <w:marTop w:val="0"/>
      <w:marBottom w:val="0"/>
      <w:divBdr>
        <w:top w:val="none" w:sz="0" w:space="0" w:color="auto"/>
        <w:left w:val="none" w:sz="0" w:space="0" w:color="auto"/>
        <w:bottom w:val="none" w:sz="0" w:space="0" w:color="auto"/>
        <w:right w:val="none" w:sz="0" w:space="0" w:color="auto"/>
      </w:divBdr>
    </w:div>
    <w:div w:id="1863326045">
      <w:bodyDiv w:val="1"/>
      <w:marLeft w:val="0"/>
      <w:marRight w:val="0"/>
      <w:marTop w:val="0"/>
      <w:marBottom w:val="0"/>
      <w:divBdr>
        <w:top w:val="none" w:sz="0" w:space="0" w:color="auto"/>
        <w:left w:val="none" w:sz="0" w:space="0" w:color="auto"/>
        <w:bottom w:val="none" w:sz="0" w:space="0" w:color="auto"/>
        <w:right w:val="none" w:sz="0" w:space="0" w:color="auto"/>
      </w:divBdr>
    </w:div>
    <w:div w:id="1868132950">
      <w:bodyDiv w:val="1"/>
      <w:marLeft w:val="0"/>
      <w:marRight w:val="0"/>
      <w:marTop w:val="0"/>
      <w:marBottom w:val="0"/>
      <w:divBdr>
        <w:top w:val="none" w:sz="0" w:space="0" w:color="auto"/>
        <w:left w:val="none" w:sz="0" w:space="0" w:color="auto"/>
        <w:bottom w:val="none" w:sz="0" w:space="0" w:color="auto"/>
        <w:right w:val="none" w:sz="0" w:space="0" w:color="auto"/>
      </w:divBdr>
    </w:div>
    <w:div w:id="1891915903">
      <w:bodyDiv w:val="1"/>
      <w:marLeft w:val="0"/>
      <w:marRight w:val="0"/>
      <w:marTop w:val="0"/>
      <w:marBottom w:val="0"/>
      <w:divBdr>
        <w:top w:val="none" w:sz="0" w:space="0" w:color="auto"/>
        <w:left w:val="none" w:sz="0" w:space="0" w:color="auto"/>
        <w:bottom w:val="none" w:sz="0" w:space="0" w:color="auto"/>
        <w:right w:val="none" w:sz="0" w:space="0" w:color="auto"/>
      </w:divBdr>
    </w:div>
    <w:div w:id="1941330516">
      <w:bodyDiv w:val="1"/>
      <w:marLeft w:val="0"/>
      <w:marRight w:val="0"/>
      <w:marTop w:val="0"/>
      <w:marBottom w:val="0"/>
      <w:divBdr>
        <w:top w:val="none" w:sz="0" w:space="0" w:color="auto"/>
        <w:left w:val="none" w:sz="0" w:space="0" w:color="auto"/>
        <w:bottom w:val="none" w:sz="0" w:space="0" w:color="auto"/>
        <w:right w:val="none" w:sz="0" w:space="0" w:color="auto"/>
      </w:divBdr>
    </w:div>
    <w:div w:id="1943220733">
      <w:bodyDiv w:val="1"/>
      <w:marLeft w:val="0"/>
      <w:marRight w:val="0"/>
      <w:marTop w:val="0"/>
      <w:marBottom w:val="0"/>
      <w:divBdr>
        <w:top w:val="none" w:sz="0" w:space="0" w:color="auto"/>
        <w:left w:val="none" w:sz="0" w:space="0" w:color="auto"/>
        <w:bottom w:val="none" w:sz="0" w:space="0" w:color="auto"/>
        <w:right w:val="none" w:sz="0" w:space="0" w:color="auto"/>
      </w:divBdr>
      <w:divsChild>
        <w:div w:id="1114788396">
          <w:marLeft w:val="547"/>
          <w:marRight w:val="0"/>
          <w:marTop w:val="115"/>
          <w:marBottom w:val="0"/>
          <w:divBdr>
            <w:top w:val="none" w:sz="0" w:space="0" w:color="auto"/>
            <w:left w:val="none" w:sz="0" w:space="0" w:color="auto"/>
            <w:bottom w:val="none" w:sz="0" w:space="0" w:color="auto"/>
            <w:right w:val="none" w:sz="0" w:space="0" w:color="auto"/>
          </w:divBdr>
        </w:div>
      </w:divsChild>
    </w:div>
    <w:div w:id="1944411421">
      <w:bodyDiv w:val="1"/>
      <w:marLeft w:val="0"/>
      <w:marRight w:val="0"/>
      <w:marTop w:val="0"/>
      <w:marBottom w:val="0"/>
      <w:divBdr>
        <w:top w:val="none" w:sz="0" w:space="0" w:color="auto"/>
        <w:left w:val="none" w:sz="0" w:space="0" w:color="auto"/>
        <w:bottom w:val="none" w:sz="0" w:space="0" w:color="auto"/>
        <w:right w:val="none" w:sz="0" w:space="0" w:color="auto"/>
      </w:divBdr>
      <w:divsChild>
        <w:div w:id="1425105226">
          <w:marLeft w:val="547"/>
          <w:marRight w:val="0"/>
          <w:marTop w:val="115"/>
          <w:marBottom w:val="0"/>
          <w:divBdr>
            <w:top w:val="none" w:sz="0" w:space="0" w:color="auto"/>
            <w:left w:val="none" w:sz="0" w:space="0" w:color="auto"/>
            <w:bottom w:val="none" w:sz="0" w:space="0" w:color="auto"/>
            <w:right w:val="none" w:sz="0" w:space="0" w:color="auto"/>
          </w:divBdr>
        </w:div>
      </w:divsChild>
    </w:div>
    <w:div w:id="2010711629">
      <w:bodyDiv w:val="1"/>
      <w:marLeft w:val="0"/>
      <w:marRight w:val="0"/>
      <w:marTop w:val="0"/>
      <w:marBottom w:val="0"/>
      <w:divBdr>
        <w:top w:val="none" w:sz="0" w:space="0" w:color="auto"/>
        <w:left w:val="none" w:sz="0" w:space="0" w:color="auto"/>
        <w:bottom w:val="none" w:sz="0" w:space="0" w:color="auto"/>
        <w:right w:val="none" w:sz="0" w:space="0" w:color="auto"/>
      </w:divBdr>
      <w:divsChild>
        <w:div w:id="1569613482">
          <w:marLeft w:val="547"/>
          <w:marRight w:val="0"/>
          <w:marTop w:val="115"/>
          <w:marBottom w:val="0"/>
          <w:divBdr>
            <w:top w:val="none" w:sz="0" w:space="0" w:color="auto"/>
            <w:left w:val="none" w:sz="0" w:space="0" w:color="auto"/>
            <w:bottom w:val="none" w:sz="0" w:space="0" w:color="auto"/>
            <w:right w:val="none" w:sz="0" w:space="0" w:color="auto"/>
          </w:divBdr>
        </w:div>
        <w:div w:id="1653169197">
          <w:marLeft w:val="547"/>
          <w:marRight w:val="0"/>
          <w:marTop w:val="115"/>
          <w:marBottom w:val="0"/>
          <w:divBdr>
            <w:top w:val="none" w:sz="0" w:space="0" w:color="auto"/>
            <w:left w:val="none" w:sz="0" w:space="0" w:color="auto"/>
            <w:bottom w:val="none" w:sz="0" w:space="0" w:color="auto"/>
            <w:right w:val="none" w:sz="0" w:space="0" w:color="auto"/>
          </w:divBdr>
        </w:div>
        <w:div w:id="1243175152">
          <w:marLeft w:val="547"/>
          <w:marRight w:val="0"/>
          <w:marTop w:val="115"/>
          <w:marBottom w:val="0"/>
          <w:divBdr>
            <w:top w:val="none" w:sz="0" w:space="0" w:color="auto"/>
            <w:left w:val="none" w:sz="0" w:space="0" w:color="auto"/>
            <w:bottom w:val="none" w:sz="0" w:space="0" w:color="auto"/>
            <w:right w:val="none" w:sz="0" w:space="0" w:color="auto"/>
          </w:divBdr>
        </w:div>
        <w:div w:id="2077899315">
          <w:marLeft w:val="547"/>
          <w:marRight w:val="0"/>
          <w:marTop w:val="115"/>
          <w:marBottom w:val="0"/>
          <w:divBdr>
            <w:top w:val="none" w:sz="0" w:space="0" w:color="auto"/>
            <w:left w:val="none" w:sz="0" w:space="0" w:color="auto"/>
            <w:bottom w:val="none" w:sz="0" w:space="0" w:color="auto"/>
            <w:right w:val="none" w:sz="0" w:space="0" w:color="auto"/>
          </w:divBdr>
        </w:div>
        <w:div w:id="928541008">
          <w:marLeft w:val="547"/>
          <w:marRight w:val="0"/>
          <w:marTop w:val="115"/>
          <w:marBottom w:val="0"/>
          <w:divBdr>
            <w:top w:val="none" w:sz="0" w:space="0" w:color="auto"/>
            <w:left w:val="none" w:sz="0" w:space="0" w:color="auto"/>
            <w:bottom w:val="none" w:sz="0" w:space="0" w:color="auto"/>
            <w:right w:val="none" w:sz="0" w:space="0" w:color="auto"/>
          </w:divBdr>
        </w:div>
        <w:div w:id="2118791919">
          <w:marLeft w:val="547"/>
          <w:marRight w:val="0"/>
          <w:marTop w:val="115"/>
          <w:marBottom w:val="0"/>
          <w:divBdr>
            <w:top w:val="none" w:sz="0" w:space="0" w:color="auto"/>
            <w:left w:val="none" w:sz="0" w:space="0" w:color="auto"/>
            <w:bottom w:val="none" w:sz="0" w:space="0" w:color="auto"/>
            <w:right w:val="none" w:sz="0" w:space="0" w:color="auto"/>
          </w:divBdr>
        </w:div>
        <w:div w:id="452329893">
          <w:marLeft w:val="547"/>
          <w:marRight w:val="0"/>
          <w:marTop w:val="115"/>
          <w:marBottom w:val="0"/>
          <w:divBdr>
            <w:top w:val="none" w:sz="0" w:space="0" w:color="auto"/>
            <w:left w:val="none" w:sz="0" w:space="0" w:color="auto"/>
            <w:bottom w:val="none" w:sz="0" w:space="0" w:color="auto"/>
            <w:right w:val="none" w:sz="0" w:space="0" w:color="auto"/>
          </w:divBdr>
        </w:div>
        <w:div w:id="1733190558">
          <w:marLeft w:val="547"/>
          <w:marRight w:val="0"/>
          <w:marTop w:val="115"/>
          <w:marBottom w:val="0"/>
          <w:divBdr>
            <w:top w:val="none" w:sz="0" w:space="0" w:color="auto"/>
            <w:left w:val="none" w:sz="0" w:space="0" w:color="auto"/>
            <w:bottom w:val="none" w:sz="0" w:space="0" w:color="auto"/>
            <w:right w:val="none" w:sz="0" w:space="0" w:color="auto"/>
          </w:divBdr>
        </w:div>
        <w:div w:id="337774916">
          <w:marLeft w:val="547"/>
          <w:marRight w:val="0"/>
          <w:marTop w:val="115"/>
          <w:marBottom w:val="0"/>
          <w:divBdr>
            <w:top w:val="none" w:sz="0" w:space="0" w:color="auto"/>
            <w:left w:val="none" w:sz="0" w:space="0" w:color="auto"/>
            <w:bottom w:val="none" w:sz="0" w:space="0" w:color="auto"/>
            <w:right w:val="none" w:sz="0" w:space="0" w:color="auto"/>
          </w:divBdr>
        </w:div>
      </w:divsChild>
    </w:div>
    <w:div w:id="2042392473">
      <w:bodyDiv w:val="1"/>
      <w:marLeft w:val="0"/>
      <w:marRight w:val="0"/>
      <w:marTop w:val="0"/>
      <w:marBottom w:val="0"/>
      <w:divBdr>
        <w:top w:val="none" w:sz="0" w:space="0" w:color="auto"/>
        <w:left w:val="none" w:sz="0" w:space="0" w:color="auto"/>
        <w:bottom w:val="none" w:sz="0" w:space="0" w:color="auto"/>
        <w:right w:val="none" w:sz="0" w:space="0" w:color="auto"/>
      </w:divBdr>
    </w:div>
    <w:div w:id="2060006100">
      <w:bodyDiv w:val="1"/>
      <w:marLeft w:val="0"/>
      <w:marRight w:val="0"/>
      <w:marTop w:val="0"/>
      <w:marBottom w:val="0"/>
      <w:divBdr>
        <w:top w:val="none" w:sz="0" w:space="0" w:color="auto"/>
        <w:left w:val="none" w:sz="0" w:space="0" w:color="auto"/>
        <w:bottom w:val="none" w:sz="0" w:space="0" w:color="auto"/>
        <w:right w:val="none" w:sz="0" w:space="0" w:color="auto"/>
      </w:divBdr>
    </w:div>
    <w:div w:id="2067751996">
      <w:bodyDiv w:val="1"/>
      <w:marLeft w:val="0"/>
      <w:marRight w:val="0"/>
      <w:marTop w:val="0"/>
      <w:marBottom w:val="0"/>
      <w:divBdr>
        <w:top w:val="none" w:sz="0" w:space="0" w:color="auto"/>
        <w:left w:val="none" w:sz="0" w:space="0" w:color="auto"/>
        <w:bottom w:val="none" w:sz="0" w:space="0" w:color="auto"/>
        <w:right w:val="none" w:sz="0" w:space="0" w:color="auto"/>
      </w:divBdr>
    </w:div>
    <w:div w:id="2070222403">
      <w:bodyDiv w:val="1"/>
      <w:marLeft w:val="0"/>
      <w:marRight w:val="0"/>
      <w:marTop w:val="0"/>
      <w:marBottom w:val="0"/>
      <w:divBdr>
        <w:top w:val="none" w:sz="0" w:space="0" w:color="auto"/>
        <w:left w:val="none" w:sz="0" w:space="0" w:color="auto"/>
        <w:bottom w:val="none" w:sz="0" w:space="0" w:color="auto"/>
        <w:right w:val="none" w:sz="0" w:space="0" w:color="auto"/>
      </w:divBdr>
    </w:div>
    <w:div w:id="21224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energyengland.org/" TargetMode="External"/><Relationship Id="rId13" Type="http://schemas.openxmlformats.org/officeDocument/2006/relationships/hyperlink" Target="https://communityenergyengland.org/files/document/119/1517571395_CommunityOwnedElectricalVehicleCharger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dhamcommunitypower.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mmunity-energy-strateg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adurfoundation.org/project-details/bio-briquette-production-pilot" TargetMode="External"/><Relationship Id="rId4" Type="http://schemas.openxmlformats.org/officeDocument/2006/relationships/settings" Target="settings.xml"/><Relationship Id="rId9" Type="http://schemas.openxmlformats.org/officeDocument/2006/relationships/hyperlink" Target="http://hub.communityenergyenglan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D2483-1C5B-4962-99BD-05B29E34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4563</Words>
  <Characters>26014</Characters>
  <Application>Microsoft Office Word</Application>
  <DocSecurity>4</DocSecurity>
  <Lines>216</Lines>
  <Paragraphs>61</Paragraphs>
  <ScaleCrop>false</ScaleCrop>
  <HeadingPairs>
    <vt:vector size="6" baseType="variant">
      <vt:variant>
        <vt:lpstr>Title</vt:lpstr>
      </vt:variant>
      <vt:variant>
        <vt:i4>1</vt:i4>
      </vt:variant>
      <vt:variant>
        <vt:lpstr>Titel</vt:lpstr>
      </vt:variant>
      <vt:variant>
        <vt:i4>1</vt:i4>
      </vt:variant>
      <vt:variant>
        <vt:lpstr>Заглавие</vt:lpstr>
      </vt:variant>
      <vt:variant>
        <vt:i4>1</vt:i4>
      </vt:variant>
    </vt:vector>
  </HeadingPairs>
  <TitlesOfParts>
    <vt:vector size="3" baseType="lpstr">
      <vt:lpstr/>
      <vt:lpstr/>
      <vt:lpstr/>
    </vt:vector>
  </TitlesOfParts>
  <Company>Unity</Company>
  <LinksUpToDate>false</LinksUpToDate>
  <CharactersWithSpaces>30516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dc:creator>
  <cp:lastModifiedBy>Dave Catherall</cp:lastModifiedBy>
  <cp:revision>2</cp:revision>
  <cp:lastPrinted>2017-09-20T13:55:00Z</cp:lastPrinted>
  <dcterms:created xsi:type="dcterms:W3CDTF">2019-05-09T09:21:00Z</dcterms:created>
  <dcterms:modified xsi:type="dcterms:W3CDTF">2019-05-09T09:21:00Z</dcterms:modified>
</cp:coreProperties>
</file>