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CB9D" w14:textId="5F85903B" w:rsidR="005154DB" w:rsidRDefault="00D3286A">
      <w:pPr>
        <w:pStyle w:val="Title"/>
        <w:rPr>
          <w:rFonts w:ascii="Arial" w:hAnsi="Arial" w:cs="Arial"/>
          <w:sz w:val="32"/>
          <w:szCs w:val="32"/>
          <w:lang w:val="en-GB"/>
        </w:rPr>
      </w:pPr>
      <w:r w:rsidRPr="002927A1">
        <w:rPr>
          <w:rFonts w:ascii="Arial" w:hAnsi="Arial" w:cs="Arial"/>
          <w:sz w:val="32"/>
          <w:szCs w:val="32"/>
          <w:lang w:val="en-GB"/>
        </w:rPr>
        <w:t xml:space="preserve">Good Practice </w:t>
      </w:r>
      <w:r w:rsidR="00F25A72">
        <w:rPr>
          <w:rFonts w:ascii="Arial" w:hAnsi="Arial" w:cs="Arial"/>
          <w:sz w:val="32"/>
          <w:szCs w:val="32"/>
          <w:lang w:val="en-GB"/>
        </w:rPr>
        <w:t>template</w:t>
      </w:r>
    </w:p>
    <w:p w14:paraId="714AD112" w14:textId="77777777" w:rsidR="00F25A72" w:rsidRPr="002927A1" w:rsidRDefault="00F25A72">
      <w:pPr>
        <w:pStyle w:val="Title"/>
        <w:rPr>
          <w:rFonts w:ascii="Arial" w:hAnsi="Arial" w:cs="Arial"/>
          <w:sz w:val="32"/>
          <w:szCs w:val="32"/>
          <w:lang w:val="en-GB"/>
        </w:rPr>
      </w:pPr>
    </w:p>
    <w:p w14:paraId="664274A6" w14:textId="57E2A3B8" w:rsidR="00894D6F" w:rsidRPr="008C6DD1" w:rsidRDefault="00F25A72" w:rsidP="006C4AE4">
      <w:pPr>
        <w:pStyle w:val="ListParagraph"/>
        <w:numPr>
          <w:ilvl w:val="0"/>
          <w:numId w:val="17"/>
        </w:numPr>
        <w:jc w:val="both"/>
        <w:rPr>
          <w:rFonts w:ascii="Arial" w:hAnsi="Arial" w:cs="Arial"/>
          <w:lang w:val="en-GB"/>
        </w:rPr>
      </w:pPr>
      <w:r w:rsidRPr="008C6DD1">
        <w:rPr>
          <w:rFonts w:ascii="Arial" w:hAnsi="Arial" w:cs="Arial"/>
          <w:lang w:val="en-GB"/>
        </w:rPr>
        <w:t>All Good Practices identified by an Interreg Europe project and reported in the progress reports have to be submitted</w:t>
      </w:r>
      <w:r w:rsidR="006C4AE4" w:rsidRPr="008C6DD1">
        <w:rPr>
          <w:rFonts w:ascii="Arial" w:hAnsi="Arial" w:cs="Arial"/>
          <w:lang w:val="en-GB"/>
        </w:rPr>
        <w:t xml:space="preserve"> to the Programme</w:t>
      </w:r>
      <w:r w:rsidRPr="008C6DD1">
        <w:rPr>
          <w:rFonts w:ascii="Arial" w:hAnsi="Arial" w:cs="Arial"/>
          <w:lang w:val="en-GB"/>
        </w:rPr>
        <w:t xml:space="preserve">. </w:t>
      </w:r>
    </w:p>
    <w:p w14:paraId="560AEB01" w14:textId="6EB33DEB" w:rsidR="00F25A72" w:rsidRPr="008C6DD1" w:rsidRDefault="00F25A72" w:rsidP="006C4AE4">
      <w:pPr>
        <w:pStyle w:val="ListParagraph"/>
        <w:numPr>
          <w:ilvl w:val="0"/>
          <w:numId w:val="17"/>
        </w:numPr>
        <w:jc w:val="both"/>
        <w:rPr>
          <w:rFonts w:ascii="Arial" w:hAnsi="Arial" w:cs="Arial"/>
          <w:lang w:val="en-GB"/>
        </w:rPr>
      </w:pPr>
      <w:r w:rsidRPr="008C6DD1">
        <w:rPr>
          <w:rFonts w:ascii="Arial" w:hAnsi="Arial" w:cs="Arial"/>
          <w:lang w:val="en-GB"/>
        </w:rPr>
        <w:t xml:space="preserve">In order to submit a practice, you will have to register in the Interreg Europe </w:t>
      </w:r>
      <w:r w:rsidR="00D04F32">
        <w:rPr>
          <w:rFonts w:ascii="Arial" w:hAnsi="Arial" w:cs="Arial"/>
          <w:lang w:val="en-GB"/>
        </w:rPr>
        <w:t xml:space="preserve">website. </w:t>
      </w:r>
      <w:r w:rsidR="004020A4">
        <w:rPr>
          <w:rFonts w:ascii="Arial" w:hAnsi="Arial" w:cs="Arial"/>
          <w:lang w:val="en-GB"/>
        </w:rPr>
        <w:t xml:space="preserve">Online submission will be available the </w:t>
      </w:r>
      <w:r w:rsidR="00855923">
        <w:rPr>
          <w:rFonts w:ascii="Arial" w:hAnsi="Arial" w:cs="Arial"/>
          <w:lang w:val="en-GB"/>
        </w:rPr>
        <w:t>first semester</w:t>
      </w:r>
      <w:r w:rsidR="004020A4">
        <w:rPr>
          <w:rFonts w:ascii="Arial" w:hAnsi="Arial" w:cs="Arial"/>
          <w:lang w:val="en-GB"/>
        </w:rPr>
        <w:t xml:space="preserve"> of 2017.</w:t>
      </w:r>
    </w:p>
    <w:p w14:paraId="0BDEB3B9" w14:textId="30D4A848" w:rsidR="00660D5E" w:rsidRPr="00554368" w:rsidRDefault="00894D6F" w:rsidP="006C4AE4">
      <w:pPr>
        <w:pStyle w:val="ListParagraph"/>
        <w:numPr>
          <w:ilvl w:val="0"/>
          <w:numId w:val="17"/>
        </w:numPr>
        <w:jc w:val="both"/>
        <w:rPr>
          <w:rFonts w:ascii="Arial" w:hAnsi="Arial" w:cs="Arial"/>
          <w:lang w:val="en-GB"/>
        </w:rPr>
      </w:pPr>
      <w:r w:rsidRPr="00554368">
        <w:rPr>
          <w:rFonts w:ascii="Arial" w:hAnsi="Arial" w:cs="Arial"/>
          <w:lang w:val="en-GB"/>
        </w:rPr>
        <w:t xml:space="preserve">NB: </w:t>
      </w:r>
      <w:r w:rsidR="00BB46EF" w:rsidRPr="00554368">
        <w:rPr>
          <w:rFonts w:ascii="Arial" w:hAnsi="Arial" w:cs="Arial"/>
          <w:lang w:val="en-GB"/>
        </w:rPr>
        <w:t xml:space="preserve">in </w:t>
      </w:r>
      <w:r w:rsidR="00BB46EF" w:rsidRPr="00554368">
        <w:rPr>
          <w:rFonts w:ascii="Arial" w:hAnsi="Arial" w:cs="Arial"/>
          <w:color w:val="ED7D31" w:themeColor="accent2"/>
          <w:lang w:val="en-GB"/>
        </w:rPr>
        <w:t>orange</w:t>
      </w:r>
      <w:r w:rsidR="00BB46EF" w:rsidRPr="00554368">
        <w:rPr>
          <w:rFonts w:ascii="Arial" w:hAnsi="Arial" w:cs="Arial"/>
          <w:lang w:val="en-GB"/>
        </w:rPr>
        <w:t>: 2 optional fields</w:t>
      </w:r>
      <w:r w:rsidRPr="00554368">
        <w:rPr>
          <w:rFonts w:ascii="Arial" w:hAnsi="Arial" w:cs="Arial"/>
          <w:lang w:val="en-GB"/>
        </w:rPr>
        <w:t>. All other fields are compulsory</w:t>
      </w:r>
      <w:r w:rsidR="00B6753B">
        <w:rPr>
          <w:rFonts w:ascii="Arial" w:hAnsi="Arial" w:cs="Arial"/>
          <w:lang w:val="en-GB"/>
        </w:rPr>
        <w:t>.</w:t>
      </w:r>
    </w:p>
    <w:p w14:paraId="0C935E8D" w14:textId="77777777" w:rsidR="00D3286A" w:rsidRDefault="00D3286A">
      <w:pPr>
        <w:pStyle w:val="Title"/>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EA3273" w:rsidRPr="00457EEC" w14:paraId="1C141E51" w14:textId="77777777" w:rsidTr="0004650D">
        <w:trPr>
          <w:trHeight w:val="232"/>
        </w:trPr>
        <w:tc>
          <w:tcPr>
            <w:tcW w:w="9918" w:type="dxa"/>
            <w:gridSpan w:val="2"/>
            <w:shd w:val="clear" w:color="auto" w:fill="DEEAF6" w:themeFill="accent1" w:themeFillTint="33"/>
            <w:vAlign w:val="center"/>
          </w:tcPr>
          <w:p w14:paraId="4079CF57" w14:textId="34AC2ABD" w:rsidR="00EA3273" w:rsidRPr="00EA3273" w:rsidRDefault="00EA3273" w:rsidP="00EA3273">
            <w:pPr>
              <w:pStyle w:val="ListParagraph"/>
              <w:numPr>
                <w:ilvl w:val="0"/>
                <w:numId w:val="14"/>
              </w:numPr>
              <w:spacing w:before="60" w:after="60"/>
              <w:jc w:val="center"/>
              <w:rPr>
                <w:rFonts w:ascii="Arial" w:eastAsia="Batang" w:hAnsi="Arial" w:cs="Arial"/>
                <w:b/>
                <w:bCs/>
                <w:sz w:val="20"/>
                <w:szCs w:val="20"/>
                <w:lang w:val="en-GB"/>
              </w:rPr>
            </w:pPr>
            <w:r w:rsidRPr="00EA3273">
              <w:rPr>
                <w:rFonts w:ascii="Arial" w:eastAsia="Batang" w:hAnsi="Arial" w:cs="Arial"/>
                <w:b/>
                <w:bCs/>
                <w:sz w:val="20"/>
                <w:szCs w:val="20"/>
                <w:lang w:val="en-GB"/>
              </w:rPr>
              <w:t>General information</w:t>
            </w:r>
          </w:p>
        </w:tc>
      </w:tr>
      <w:tr w:rsidR="00841E6F" w:rsidRPr="00457EEC" w14:paraId="3E2F3FFA" w14:textId="77777777"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9EF169" w14:textId="77777777" w:rsidR="00841E6F" w:rsidRPr="00457EEC" w:rsidRDefault="00841E6F"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tcBorders>
              <w:top w:val="single" w:sz="4" w:space="0" w:color="auto"/>
              <w:left w:val="single" w:sz="4" w:space="0" w:color="auto"/>
              <w:bottom w:val="single" w:sz="4" w:space="0" w:color="auto"/>
              <w:right w:val="single" w:sz="4" w:space="0" w:color="auto"/>
            </w:tcBorders>
            <w:vAlign w:val="center"/>
          </w:tcPr>
          <w:p w14:paraId="48A006BC" w14:textId="60F73C0D" w:rsidR="00841E6F" w:rsidRPr="00C04F44" w:rsidRDefault="00156F83" w:rsidP="000118A9">
            <w:pPr>
              <w:spacing w:before="60" w:after="60"/>
              <w:rPr>
                <w:rFonts w:ascii="Arial" w:eastAsia="Batang" w:hAnsi="Arial" w:cs="Arial"/>
                <w:b/>
                <w:bCs/>
                <w:i/>
                <w:sz w:val="16"/>
                <w:szCs w:val="16"/>
                <w:lang w:val="en-GB"/>
              </w:rPr>
            </w:pPr>
            <w:r w:rsidRPr="00272FBF">
              <w:rPr>
                <w:rFonts w:ascii="Gadugi" w:hAnsi="Gadugi"/>
                <w:sz w:val="20"/>
                <w:szCs w:val="20"/>
                <w:lang w:val="en-GB"/>
              </w:rPr>
              <w:t xml:space="preserve">Regional Actions </w:t>
            </w:r>
            <w:proofErr w:type="gramStart"/>
            <w:r w:rsidRPr="00272FBF">
              <w:rPr>
                <w:rFonts w:ascii="Gadugi" w:hAnsi="Gadugi"/>
                <w:sz w:val="20"/>
                <w:szCs w:val="20"/>
                <w:lang w:val="en-GB"/>
              </w:rPr>
              <w:t>To</w:t>
            </w:r>
            <w:proofErr w:type="gramEnd"/>
            <w:r w:rsidRPr="00272FBF">
              <w:rPr>
                <w:rFonts w:ascii="Gadugi" w:hAnsi="Gadugi"/>
                <w:sz w:val="20"/>
                <w:szCs w:val="20"/>
                <w:lang w:val="en-GB"/>
              </w:rPr>
              <w:t xml:space="preserve"> Innovate Operational Programmes</w:t>
            </w:r>
          </w:p>
        </w:tc>
      </w:tr>
      <w:tr w:rsidR="00841E6F" w:rsidRPr="00457EEC" w14:paraId="05816CBC" w14:textId="77777777"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42FAA4" w14:textId="1B83E8EB" w:rsidR="00841E6F" w:rsidRDefault="00362F4B"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Does this practice come</w:t>
            </w:r>
            <w:r w:rsidR="00841E6F">
              <w:rPr>
                <w:rFonts w:ascii="Arial" w:eastAsia="Batang" w:hAnsi="Arial" w:cs="Arial"/>
                <w:b/>
                <w:bCs/>
                <w:sz w:val="20"/>
                <w:szCs w:val="20"/>
                <w:lang w:val="en-GB"/>
              </w:rPr>
              <w:t xml:space="preserve"> from an Interreg Europe Project</w:t>
            </w:r>
          </w:p>
        </w:tc>
        <w:tc>
          <w:tcPr>
            <w:tcW w:w="6521" w:type="dxa"/>
            <w:tcBorders>
              <w:top w:val="single" w:sz="4" w:space="0" w:color="auto"/>
              <w:left w:val="single" w:sz="4" w:space="0" w:color="auto"/>
              <w:bottom w:val="single" w:sz="4" w:space="0" w:color="auto"/>
              <w:right w:val="single" w:sz="4" w:space="0" w:color="auto"/>
            </w:tcBorders>
            <w:vAlign w:val="center"/>
          </w:tcPr>
          <w:p w14:paraId="74D0DC5D" w14:textId="72A47447" w:rsidR="00156F83" w:rsidRPr="006758CD" w:rsidRDefault="00841E6F" w:rsidP="00156F83">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Yes </w:t>
            </w:r>
          </w:p>
          <w:p w14:paraId="29964929" w14:textId="2227808C" w:rsidR="00F25A72" w:rsidRPr="006758CD" w:rsidRDefault="00F25A72" w:rsidP="000118A9">
            <w:pPr>
              <w:spacing w:before="60" w:after="60"/>
              <w:rPr>
                <w:rFonts w:ascii="Arial" w:eastAsia="Batang" w:hAnsi="Arial" w:cs="Arial"/>
                <w:bCs/>
                <w:i/>
                <w:sz w:val="16"/>
                <w:szCs w:val="16"/>
                <w:lang w:val="en-GB"/>
              </w:rPr>
            </w:pPr>
          </w:p>
        </w:tc>
      </w:tr>
    </w:tbl>
    <w:p w14:paraId="07D2ACDE" w14:textId="77777777" w:rsidR="002C7F70" w:rsidRDefault="002C7F70" w:rsidP="00DC6BB4">
      <w:pPr>
        <w:rPr>
          <w:rFonts w:eastAsia="Batang"/>
          <w:lang w:val="en-GB"/>
        </w:rPr>
      </w:pPr>
    </w:p>
    <w:p w14:paraId="180AF38A" w14:textId="52ED52FD" w:rsidR="00841E6F" w:rsidRPr="00554368" w:rsidRDefault="00841E6F" w:rsidP="00DC6BB4">
      <w:pPr>
        <w:rPr>
          <w:rFonts w:ascii="Arial" w:eastAsia="Batang" w:hAnsi="Arial" w:cs="Arial"/>
          <w:lang w:val="en-GB"/>
        </w:rPr>
      </w:pPr>
      <w:r w:rsidRPr="00554368">
        <w:rPr>
          <w:rFonts w:ascii="Arial" w:eastAsia="Batang" w:hAnsi="Arial" w:cs="Arial"/>
          <w:lang w:val="en-GB"/>
        </w:rPr>
        <w:t>In case ‘yes’ is selected, the following sections appear:</w:t>
      </w:r>
    </w:p>
    <w:p w14:paraId="50924FC4"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6237"/>
      </w:tblGrid>
      <w:tr w:rsidR="00841E6F" w:rsidRPr="00EA3273" w14:paraId="5EA04679" w14:textId="77777777" w:rsidTr="00841E6F">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417B7E" w14:textId="0443BDBF" w:rsidR="00841E6F" w:rsidRPr="002E571F" w:rsidRDefault="00841E6F" w:rsidP="0004650D">
            <w:pPr>
              <w:spacing w:before="60" w:after="60"/>
              <w:rPr>
                <w:rFonts w:ascii="Arial" w:eastAsia="Batang" w:hAnsi="Arial" w:cs="Arial"/>
                <w:b/>
                <w:bCs/>
                <w:i/>
                <w:sz w:val="20"/>
                <w:szCs w:val="20"/>
                <w:lang w:val="en-GB"/>
              </w:rPr>
            </w:pPr>
            <w:r w:rsidRPr="002E571F">
              <w:rPr>
                <w:rFonts w:ascii="Arial" w:eastAsia="Batang" w:hAnsi="Arial" w:cs="Arial"/>
                <w:b/>
                <w:bCs/>
                <w:i/>
                <w:sz w:val="20"/>
                <w:szCs w:val="20"/>
                <w:lang w:val="en-GB"/>
              </w:rPr>
              <w:t>Please select the project acronym</w:t>
            </w:r>
          </w:p>
        </w:tc>
        <w:tc>
          <w:tcPr>
            <w:tcW w:w="6237" w:type="dxa"/>
            <w:tcBorders>
              <w:top w:val="single" w:sz="4" w:space="0" w:color="auto"/>
              <w:left w:val="single" w:sz="4" w:space="0" w:color="auto"/>
              <w:bottom w:val="single" w:sz="4" w:space="0" w:color="auto"/>
              <w:right w:val="single" w:sz="4" w:space="0" w:color="auto"/>
            </w:tcBorders>
            <w:vAlign w:val="center"/>
          </w:tcPr>
          <w:p w14:paraId="1F2B63CC" w14:textId="220B5A05" w:rsidR="00841E6F" w:rsidRPr="00EA3273" w:rsidRDefault="00156F83" w:rsidP="00EA3273">
            <w:pPr>
              <w:spacing w:before="60" w:after="60"/>
              <w:rPr>
                <w:rFonts w:ascii="Arial" w:eastAsia="Batang" w:hAnsi="Arial" w:cs="Arial"/>
                <w:bCs/>
                <w:i/>
                <w:sz w:val="16"/>
                <w:szCs w:val="16"/>
                <w:lang w:val="en-GB"/>
              </w:rPr>
            </w:pPr>
            <w:r w:rsidRPr="00272FBF">
              <w:rPr>
                <w:rFonts w:ascii="Gill Sans MT" w:hAnsi="Gill Sans MT" w:cs="Lucida Sans Unicode"/>
                <w:sz w:val="20"/>
                <w:szCs w:val="20"/>
                <w:lang w:val="en-GB"/>
              </w:rPr>
              <w:t>RATIO</w:t>
            </w:r>
          </w:p>
        </w:tc>
      </w:tr>
    </w:tbl>
    <w:p w14:paraId="51AADABB" w14:textId="77777777" w:rsidR="00841E6F" w:rsidRDefault="00841E6F" w:rsidP="00DC6BB4">
      <w:pPr>
        <w:rPr>
          <w:rFonts w:eastAsia="Batang"/>
        </w:rPr>
      </w:pPr>
    </w:p>
    <w:p w14:paraId="22960988"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42"/>
        <w:gridCol w:w="5179"/>
      </w:tblGrid>
      <w:tr w:rsidR="00841E6F" w:rsidRPr="00457EEC" w14:paraId="0EF1C8EB" w14:textId="77777777" w:rsidTr="0004650D">
        <w:trPr>
          <w:trHeight w:val="233"/>
        </w:trPr>
        <w:tc>
          <w:tcPr>
            <w:tcW w:w="3397" w:type="dxa"/>
            <w:shd w:val="clear" w:color="auto" w:fill="DEEAF6" w:themeFill="accent1" w:themeFillTint="33"/>
            <w:vAlign w:val="center"/>
          </w:tcPr>
          <w:p w14:paraId="02204E5A" w14:textId="77777777" w:rsidR="00841E6F" w:rsidRPr="00DE632D" w:rsidRDefault="00841E6F" w:rsidP="0004650D">
            <w:pPr>
              <w:spacing w:before="60" w:after="60"/>
              <w:rPr>
                <w:rFonts w:ascii="Arial" w:eastAsia="Batang" w:hAnsi="Arial" w:cs="Arial"/>
                <w:b/>
                <w:bCs/>
                <w:sz w:val="20"/>
                <w:szCs w:val="20"/>
                <w:lang w:val="en-GB"/>
              </w:rPr>
            </w:pPr>
            <w:r w:rsidRPr="00DE632D">
              <w:rPr>
                <w:rFonts w:ascii="Arial" w:eastAsia="Batang" w:hAnsi="Arial" w:cs="Arial"/>
                <w:b/>
                <w:bCs/>
                <w:sz w:val="20"/>
                <w:szCs w:val="20"/>
                <w:lang w:val="en-GB"/>
              </w:rPr>
              <w:t>Specific objective</w:t>
            </w:r>
          </w:p>
        </w:tc>
        <w:tc>
          <w:tcPr>
            <w:tcW w:w="6521" w:type="dxa"/>
            <w:gridSpan w:val="2"/>
            <w:vAlign w:val="center"/>
          </w:tcPr>
          <w:p w14:paraId="6B63896A" w14:textId="77777777" w:rsidR="00156F83" w:rsidRPr="00272FBF" w:rsidRDefault="00156F83" w:rsidP="00156F83">
            <w:pPr>
              <w:autoSpaceDE w:val="0"/>
              <w:autoSpaceDN w:val="0"/>
              <w:adjustRightInd w:val="0"/>
              <w:rPr>
                <w:rFonts w:ascii="Gill Sans MT" w:eastAsia="Cambria" w:hAnsi="Gill Sans MT" w:cs="Lucida Sans Unicode"/>
                <w:sz w:val="20"/>
                <w:szCs w:val="20"/>
                <w:lang w:val="en-GB"/>
              </w:rPr>
            </w:pPr>
            <w:r w:rsidRPr="00272FBF">
              <w:rPr>
                <w:rFonts w:ascii="Gill Sans MT" w:eastAsia="Cambria" w:hAnsi="Gill Sans MT" w:cs="Lucida Sans Unicode"/>
                <w:sz w:val="20"/>
                <w:szCs w:val="20"/>
                <w:lang w:val="en-GB"/>
              </w:rPr>
              <w:t>Improving innovation Delivery policies.</w:t>
            </w:r>
          </w:p>
          <w:p w14:paraId="2C6A8EB7" w14:textId="649BA4DC" w:rsidR="00841E6F" w:rsidRPr="00DE632D" w:rsidRDefault="00156F83" w:rsidP="00156F83">
            <w:pPr>
              <w:spacing w:before="60" w:after="60"/>
              <w:rPr>
                <w:rFonts w:ascii="Arial" w:eastAsia="Batang" w:hAnsi="Arial" w:cs="Arial"/>
                <w:bCs/>
                <w:i/>
                <w:sz w:val="16"/>
                <w:szCs w:val="16"/>
                <w:lang w:val="en-GB"/>
              </w:rPr>
            </w:pPr>
            <w:r w:rsidRPr="00272FBF">
              <w:rPr>
                <w:rFonts w:ascii="Gill Sans MT" w:eastAsia="Cambria" w:hAnsi="Gill Sans MT" w:cs="Lucida Sans Unicode"/>
                <w:sz w:val="20"/>
                <w:szCs w:val="20"/>
                <w:lang w:val="en-GB"/>
              </w:rPr>
              <w:t xml:space="preserve">Rural SMEs to consolidate </w:t>
            </w:r>
            <w:proofErr w:type="gramStart"/>
            <w:r w:rsidRPr="00272FBF">
              <w:rPr>
                <w:rFonts w:ascii="Gill Sans MT" w:eastAsia="Cambria" w:hAnsi="Gill Sans MT" w:cs="Lucida Sans Unicode"/>
                <w:sz w:val="20"/>
                <w:szCs w:val="20"/>
                <w:lang w:val="en-GB"/>
              </w:rPr>
              <w:t>and  overcome</w:t>
            </w:r>
            <w:proofErr w:type="gramEnd"/>
            <w:r w:rsidRPr="00272FBF">
              <w:rPr>
                <w:rFonts w:ascii="Gill Sans MT" w:eastAsia="Cambria" w:hAnsi="Gill Sans MT" w:cs="Lucida Sans Unicode"/>
                <w:sz w:val="20"/>
                <w:szCs w:val="20"/>
                <w:lang w:val="en-GB"/>
              </w:rPr>
              <w:t xml:space="preserve"> barriers to their growth and competitiveness</w:t>
            </w:r>
          </w:p>
        </w:tc>
      </w:tr>
      <w:tr w:rsidR="00156F83" w:rsidRPr="00457EEC" w14:paraId="67EB9FA9" w14:textId="77777777" w:rsidTr="00C160FE">
        <w:trPr>
          <w:trHeight w:val="233"/>
        </w:trPr>
        <w:tc>
          <w:tcPr>
            <w:tcW w:w="3397" w:type="dxa"/>
            <w:shd w:val="clear" w:color="auto" w:fill="DEEAF6" w:themeFill="accent1" w:themeFillTint="33"/>
            <w:vAlign w:val="center"/>
          </w:tcPr>
          <w:p w14:paraId="6C4E7DD6" w14:textId="5558F8D9" w:rsidR="00156F83" w:rsidRPr="00DE632D" w:rsidRDefault="00156F83" w:rsidP="00156F83">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 involved</w:t>
            </w:r>
          </w:p>
        </w:tc>
        <w:tc>
          <w:tcPr>
            <w:tcW w:w="6521" w:type="dxa"/>
            <w:gridSpan w:val="2"/>
          </w:tcPr>
          <w:p w14:paraId="1A3E6D16" w14:textId="581912AC" w:rsidR="00156F83" w:rsidRPr="00DE632D" w:rsidRDefault="00156F83" w:rsidP="00156F83">
            <w:pPr>
              <w:spacing w:before="60" w:after="60"/>
              <w:rPr>
                <w:rFonts w:ascii="Arial" w:eastAsia="Batang" w:hAnsi="Arial" w:cs="Arial"/>
                <w:bCs/>
                <w:i/>
                <w:sz w:val="16"/>
                <w:szCs w:val="16"/>
                <w:lang w:val="en-GB"/>
              </w:rPr>
            </w:pPr>
            <w:r w:rsidRPr="00272FBF">
              <w:rPr>
                <w:rFonts w:ascii="Gill Sans MT" w:eastAsia="Cambria" w:hAnsi="Gill Sans MT" w:cs="Lucida Sans Unicode"/>
                <w:sz w:val="20"/>
                <w:szCs w:val="20"/>
                <w:lang w:val="en-GB"/>
              </w:rPr>
              <w:t>Latvian high added value and healthy food cluster</w:t>
            </w:r>
            <w:r>
              <w:rPr>
                <w:rFonts w:ascii="Gill Sans MT" w:eastAsia="Cambria" w:hAnsi="Gill Sans MT" w:cs="Lucida Sans Unicode"/>
                <w:sz w:val="20"/>
                <w:szCs w:val="20"/>
                <w:lang w:val="en-GB"/>
              </w:rPr>
              <w:t>; Vidzeme Planning Region</w:t>
            </w:r>
          </w:p>
        </w:tc>
      </w:tr>
      <w:tr w:rsidR="00156F83" w:rsidRPr="00457EEC" w14:paraId="467B5531" w14:textId="77777777" w:rsidTr="0004650D">
        <w:trPr>
          <w:trHeight w:val="232"/>
        </w:trPr>
        <w:tc>
          <w:tcPr>
            <w:tcW w:w="3397" w:type="dxa"/>
            <w:vMerge w:val="restart"/>
            <w:shd w:val="clear" w:color="auto" w:fill="DEEAF6" w:themeFill="accent1" w:themeFillTint="33"/>
          </w:tcPr>
          <w:p w14:paraId="6CB59FF5" w14:textId="77777777" w:rsidR="00156F83" w:rsidRDefault="00156F83" w:rsidP="00156F83">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14:paraId="0EC669E0" w14:textId="77777777" w:rsidR="00156F83" w:rsidRPr="00EB146C" w:rsidRDefault="00156F83" w:rsidP="00156F83">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14:paraId="6CD87131" w14:textId="512168CA" w:rsidR="00156F83" w:rsidRPr="00EB146C" w:rsidRDefault="00156F83" w:rsidP="00156F83">
            <w:pPr>
              <w:spacing w:before="60" w:after="60"/>
              <w:rPr>
                <w:rFonts w:ascii="Arial" w:eastAsia="Batang" w:hAnsi="Arial" w:cs="Arial"/>
                <w:bCs/>
                <w:i/>
                <w:sz w:val="16"/>
                <w:szCs w:val="16"/>
                <w:lang w:val="en-GB"/>
              </w:rPr>
            </w:pPr>
            <w:r>
              <w:rPr>
                <w:rFonts w:ascii="Arial" w:eastAsia="Batang" w:hAnsi="Arial" w:cs="Arial"/>
                <w:bCs/>
                <w:i/>
                <w:sz w:val="16"/>
                <w:szCs w:val="16"/>
                <w:lang w:val="en-GB"/>
              </w:rPr>
              <w:t>Latvia</w:t>
            </w:r>
          </w:p>
        </w:tc>
      </w:tr>
      <w:tr w:rsidR="00156F83" w:rsidRPr="00457EEC" w14:paraId="12C3A8A9" w14:textId="77777777" w:rsidTr="0004650D">
        <w:trPr>
          <w:trHeight w:val="232"/>
        </w:trPr>
        <w:tc>
          <w:tcPr>
            <w:tcW w:w="3397" w:type="dxa"/>
            <w:vMerge/>
            <w:shd w:val="clear" w:color="auto" w:fill="DEEAF6" w:themeFill="accent1" w:themeFillTint="33"/>
            <w:vAlign w:val="center"/>
          </w:tcPr>
          <w:p w14:paraId="04802454" w14:textId="77777777" w:rsidR="00156F83" w:rsidRDefault="00156F83" w:rsidP="00156F83">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42FE50BB" w14:textId="77777777" w:rsidR="00156F83" w:rsidRPr="00EB146C" w:rsidRDefault="00156F83" w:rsidP="00156F83">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1</w:t>
            </w:r>
          </w:p>
        </w:tc>
        <w:tc>
          <w:tcPr>
            <w:tcW w:w="5179" w:type="dxa"/>
            <w:vAlign w:val="center"/>
          </w:tcPr>
          <w:p w14:paraId="316BE1D6" w14:textId="77777777" w:rsidR="00156F83" w:rsidRPr="00EB146C" w:rsidRDefault="00156F83" w:rsidP="00156F83">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156F83" w:rsidRPr="00457EEC" w14:paraId="06AB7A75" w14:textId="77777777" w:rsidTr="0004650D">
        <w:trPr>
          <w:trHeight w:val="232"/>
        </w:trPr>
        <w:tc>
          <w:tcPr>
            <w:tcW w:w="3397" w:type="dxa"/>
            <w:vMerge/>
            <w:shd w:val="clear" w:color="auto" w:fill="DEEAF6" w:themeFill="accent1" w:themeFillTint="33"/>
            <w:vAlign w:val="center"/>
          </w:tcPr>
          <w:p w14:paraId="772A0DAB" w14:textId="77777777" w:rsidR="00156F83" w:rsidRDefault="00156F83" w:rsidP="00156F83">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235B54C1" w14:textId="77777777" w:rsidR="00156F83" w:rsidRPr="00EB146C" w:rsidRDefault="00156F83" w:rsidP="00156F83">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2</w:t>
            </w:r>
          </w:p>
        </w:tc>
        <w:tc>
          <w:tcPr>
            <w:tcW w:w="5179" w:type="dxa"/>
            <w:vAlign w:val="center"/>
          </w:tcPr>
          <w:p w14:paraId="01CF3EDE" w14:textId="73B508D1" w:rsidR="00156F83" w:rsidRPr="00EB146C" w:rsidRDefault="00156F83" w:rsidP="00156F83">
            <w:pPr>
              <w:spacing w:before="60" w:after="60"/>
              <w:rPr>
                <w:rFonts w:ascii="Arial" w:eastAsia="Batang" w:hAnsi="Arial" w:cs="Arial"/>
                <w:bCs/>
                <w:i/>
                <w:sz w:val="16"/>
                <w:szCs w:val="16"/>
                <w:lang w:val="en-GB"/>
              </w:rPr>
            </w:pPr>
            <w:r>
              <w:rPr>
                <w:rFonts w:ascii="Arial" w:eastAsia="Batang" w:hAnsi="Arial" w:cs="Arial"/>
                <w:bCs/>
                <w:i/>
                <w:sz w:val="16"/>
                <w:szCs w:val="16"/>
                <w:lang w:val="en-GB"/>
              </w:rPr>
              <w:t>Latvia</w:t>
            </w:r>
          </w:p>
        </w:tc>
      </w:tr>
      <w:tr w:rsidR="00156F83" w:rsidRPr="00457EEC" w14:paraId="51F5E8DC" w14:textId="77777777" w:rsidTr="0004650D">
        <w:trPr>
          <w:trHeight w:val="232"/>
        </w:trPr>
        <w:tc>
          <w:tcPr>
            <w:tcW w:w="3397" w:type="dxa"/>
            <w:vMerge/>
            <w:shd w:val="clear" w:color="auto" w:fill="DEEAF6" w:themeFill="accent1" w:themeFillTint="33"/>
            <w:vAlign w:val="center"/>
          </w:tcPr>
          <w:p w14:paraId="7B8589A2" w14:textId="77777777" w:rsidR="00156F83" w:rsidRDefault="00156F83" w:rsidP="00156F83">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14:paraId="4CFE0659" w14:textId="77777777" w:rsidR="00156F83" w:rsidRPr="00660D5E" w:rsidRDefault="00156F83" w:rsidP="00156F83">
            <w:pPr>
              <w:spacing w:before="60" w:after="60"/>
              <w:rPr>
                <w:rFonts w:ascii="Arial" w:eastAsia="Batang" w:hAnsi="Arial" w:cs="Arial"/>
                <w:bCs/>
                <w:color w:val="ED7D31" w:themeColor="accent2"/>
                <w:sz w:val="20"/>
                <w:szCs w:val="20"/>
                <w:lang w:val="en-GB"/>
              </w:rPr>
            </w:pPr>
            <w:r w:rsidRPr="00660D5E">
              <w:rPr>
                <w:rFonts w:ascii="Arial" w:eastAsia="Batang" w:hAnsi="Arial" w:cs="Arial"/>
                <w:bCs/>
                <w:color w:val="ED7D31" w:themeColor="accent2"/>
                <w:sz w:val="20"/>
                <w:szCs w:val="20"/>
                <w:lang w:val="en-GB"/>
              </w:rPr>
              <w:t>NUTS 3</w:t>
            </w:r>
          </w:p>
        </w:tc>
        <w:tc>
          <w:tcPr>
            <w:tcW w:w="5179" w:type="dxa"/>
            <w:vAlign w:val="center"/>
          </w:tcPr>
          <w:p w14:paraId="484674A6" w14:textId="32368375" w:rsidR="00156F83" w:rsidRPr="00660D5E" w:rsidRDefault="00156F83" w:rsidP="00156F83">
            <w:pPr>
              <w:spacing w:before="60" w:after="60"/>
              <w:rPr>
                <w:rFonts w:ascii="Arial" w:eastAsia="Batang" w:hAnsi="Arial" w:cs="Arial"/>
                <w:bCs/>
                <w:i/>
                <w:color w:val="ED7D31" w:themeColor="accent2"/>
                <w:sz w:val="16"/>
                <w:szCs w:val="16"/>
                <w:lang w:val="en-GB"/>
              </w:rPr>
            </w:pPr>
            <w:proofErr w:type="spellStart"/>
            <w:r>
              <w:rPr>
                <w:rFonts w:ascii="Arial" w:eastAsia="Batang" w:hAnsi="Arial" w:cs="Arial"/>
                <w:bCs/>
                <w:i/>
                <w:color w:val="ED7D31" w:themeColor="accent2"/>
                <w:sz w:val="16"/>
                <w:szCs w:val="16"/>
                <w:lang w:val="en-GB"/>
              </w:rPr>
              <w:t>Priekuļu</w:t>
            </w:r>
            <w:proofErr w:type="spellEnd"/>
            <w:r>
              <w:rPr>
                <w:rFonts w:ascii="Arial" w:eastAsia="Batang" w:hAnsi="Arial" w:cs="Arial"/>
                <w:bCs/>
                <w:i/>
                <w:color w:val="ED7D31" w:themeColor="accent2"/>
                <w:sz w:val="16"/>
                <w:szCs w:val="16"/>
                <w:lang w:val="en-GB"/>
              </w:rPr>
              <w:t xml:space="preserve"> </w:t>
            </w:r>
            <w:proofErr w:type="spellStart"/>
            <w:r>
              <w:rPr>
                <w:rFonts w:ascii="Arial" w:eastAsia="Batang" w:hAnsi="Arial" w:cs="Arial"/>
                <w:bCs/>
                <w:i/>
                <w:color w:val="ED7D31" w:themeColor="accent2"/>
                <w:sz w:val="16"/>
                <w:szCs w:val="16"/>
                <w:lang w:val="en-GB"/>
              </w:rPr>
              <w:t>novads</w:t>
            </w:r>
            <w:proofErr w:type="spellEnd"/>
          </w:p>
        </w:tc>
      </w:tr>
    </w:tbl>
    <w:p w14:paraId="3D63E848" w14:textId="77777777"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521"/>
      </w:tblGrid>
      <w:tr w:rsidR="00841E6F" w:rsidRPr="00457EEC" w14:paraId="69FC97F6" w14:textId="77777777" w:rsidTr="0004650D">
        <w:trPr>
          <w:trHeight w:val="232"/>
        </w:trPr>
        <w:tc>
          <w:tcPr>
            <w:tcW w:w="9918" w:type="dxa"/>
            <w:gridSpan w:val="2"/>
            <w:shd w:val="clear" w:color="auto" w:fill="DEEAF6" w:themeFill="accent1" w:themeFillTint="33"/>
            <w:vAlign w:val="center"/>
          </w:tcPr>
          <w:p w14:paraId="09A06984" w14:textId="6ADF0CC4" w:rsidR="00841E6F" w:rsidRPr="00EA3273" w:rsidRDefault="00EA3273" w:rsidP="00EA3273">
            <w:pPr>
              <w:pStyle w:val="ListParagraph"/>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Detailed d</w:t>
            </w:r>
            <w:r w:rsidR="00841E6F" w:rsidRPr="00EA3273">
              <w:rPr>
                <w:rFonts w:ascii="Arial" w:eastAsia="Batang" w:hAnsi="Arial" w:cs="Arial"/>
                <w:b/>
                <w:bCs/>
                <w:sz w:val="20"/>
                <w:szCs w:val="20"/>
                <w:lang w:val="en-GB"/>
              </w:rPr>
              <w:t xml:space="preserve">escription </w:t>
            </w:r>
          </w:p>
        </w:tc>
      </w:tr>
      <w:tr w:rsidR="00841E6F" w:rsidRPr="00457EEC" w14:paraId="3FCC8E00" w14:textId="77777777" w:rsidTr="0004650D">
        <w:trPr>
          <w:trHeight w:val="4476"/>
        </w:trPr>
        <w:tc>
          <w:tcPr>
            <w:tcW w:w="3397" w:type="dxa"/>
            <w:shd w:val="clear" w:color="auto" w:fill="DEEAF6" w:themeFill="accent1" w:themeFillTint="33"/>
          </w:tcPr>
          <w:p w14:paraId="73E079CE"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14:paraId="05ADBA6B" w14:textId="77777777" w:rsidR="00841E6F" w:rsidRDefault="00841E6F" w:rsidP="007713A2">
            <w:pPr>
              <w:spacing w:before="60" w:after="60"/>
              <w:rPr>
                <w:rFonts w:ascii="Arial" w:eastAsia="Batang" w:hAnsi="Arial" w:cs="Arial"/>
                <w:b/>
                <w:bCs/>
                <w:sz w:val="20"/>
                <w:szCs w:val="20"/>
                <w:lang w:val="en-GB"/>
              </w:rPr>
            </w:pPr>
          </w:p>
        </w:tc>
        <w:tc>
          <w:tcPr>
            <w:tcW w:w="6521" w:type="dxa"/>
            <w:vAlign w:val="center"/>
          </w:tcPr>
          <w:p w14:paraId="117088A2" w14:textId="77777777" w:rsidR="00156F83" w:rsidRPr="003422CC" w:rsidRDefault="00841E6F" w:rsidP="00156F83">
            <w:pPr>
              <w:jc w:val="both"/>
              <w:rPr>
                <w:rFonts w:ascii="Calibri" w:hAnsi="Calibri"/>
                <w:color w:val="000000"/>
                <w:sz w:val="22"/>
                <w:szCs w:val="22"/>
                <w:lang w:val="en-GB"/>
              </w:rPr>
            </w:pPr>
            <w:r w:rsidRPr="006758CD">
              <w:rPr>
                <w:rFonts w:ascii="Arial" w:eastAsia="Batang" w:hAnsi="Arial" w:cs="Arial"/>
                <w:bCs/>
                <w:i/>
                <w:sz w:val="16"/>
                <w:szCs w:val="16"/>
                <w:lang w:val="en-GB"/>
              </w:rPr>
              <w:t>[</w:t>
            </w:r>
            <w:r w:rsidR="00156F83" w:rsidRPr="003422CC">
              <w:rPr>
                <w:rFonts w:ascii="Calibri" w:hAnsi="Calibri"/>
                <w:color w:val="000000"/>
                <w:sz w:val="22"/>
                <w:szCs w:val="22"/>
                <w:lang w:val="en-GB"/>
              </w:rPr>
              <w:t xml:space="preserve">Cluster operates as a membership </w:t>
            </w:r>
            <w:proofErr w:type="gramStart"/>
            <w:r w:rsidR="00156F83" w:rsidRPr="003422CC">
              <w:rPr>
                <w:rFonts w:ascii="Calibri" w:hAnsi="Calibri"/>
                <w:color w:val="000000"/>
                <w:sz w:val="22"/>
                <w:szCs w:val="22"/>
                <w:lang w:val="en-GB"/>
              </w:rPr>
              <w:t>association  “</w:t>
            </w:r>
            <w:proofErr w:type="gramEnd"/>
            <w:r w:rsidR="00156F83" w:rsidRPr="003422CC">
              <w:rPr>
                <w:rFonts w:ascii="Calibri" w:hAnsi="Calibri"/>
                <w:color w:val="000000"/>
                <w:sz w:val="22"/>
                <w:szCs w:val="22"/>
                <w:lang w:val="en-GB"/>
              </w:rPr>
              <w:t>Latvian high added value and healthy food cluster” established as a legal entity in 2015</w:t>
            </w:r>
            <w:r w:rsidR="00156F83">
              <w:rPr>
                <w:rFonts w:ascii="Calibri" w:hAnsi="Calibri"/>
                <w:color w:val="000000"/>
                <w:sz w:val="22"/>
                <w:szCs w:val="22"/>
                <w:lang w:val="en-GB"/>
              </w:rPr>
              <w:t>. B</w:t>
            </w:r>
            <w:r w:rsidR="00156F83" w:rsidRPr="003422CC">
              <w:rPr>
                <w:rFonts w:ascii="Calibri" w:hAnsi="Calibri"/>
                <w:color w:val="000000"/>
                <w:sz w:val="22"/>
                <w:szCs w:val="22"/>
                <w:lang w:val="en-GB"/>
              </w:rPr>
              <w:t>efore that cluster existed as a formally organized triple helix collaboration network “Vidzeme high added value and healthy food cluster”, since January 2010. Cluster is based in Vidzeme region, but as a triple helix network of members and partners, involves stakeholders also from the Riga planning region.</w:t>
            </w:r>
          </w:p>
          <w:p w14:paraId="2536688C" w14:textId="77777777" w:rsidR="00156F83" w:rsidRPr="003422CC" w:rsidRDefault="00156F83" w:rsidP="00156F83">
            <w:pPr>
              <w:jc w:val="both"/>
              <w:rPr>
                <w:rFonts w:ascii="Calibri" w:hAnsi="Calibri"/>
                <w:color w:val="000000"/>
                <w:sz w:val="22"/>
                <w:szCs w:val="22"/>
                <w:lang w:val="en-GB"/>
              </w:rPr>
            </w:pPr>
            <w:proofErr w:type="gramStart"/>
            <w:r w:rsidRPr="003422CC">
              <w:rPr>
                <w:rFonts w:ascii="Calibri" w:hAnsi="Calibri"/>
                <w:color w:val="000000"/>
                <w:sz w:val="22"/>
                <w:szCs w:val="22"/>
                <w:lang w:val="en-GB"/>
              </w:rPr>
              <w:t>Key  focus</w:t>
            </w:r>
            <w:proofErr w:type="gramEnd"/>
            <w:r w:rsidRPr="003422CC">
              <w:rPr>
                <w:rFonts w:ascii="Calibri" w:hAnsi="Calibri"/>
                <w:color w:val="000000"/>
                <w:sz w:val="22"/>
                <w:szCs w:val="22"/>
                <w:lang w:val="en-GB"/>
              </w:rPr>
              <w:t xml:space="preserve"> and activity areas of the cluster are:</w:t>
            </w:r>
          </w:p>
          <w:p w14:paraId="33559774" w14:textId="77777777" w:rsidR="00156F83" w:rsidRPr="003422CC" w:rsidRDefault="00156F83" w:rsidP="00156F83">
            <w:pPr>
              <w:numPr>
                <w:ilvl w:val="0"/>
                <w:numId w:val="18"/>
              </w:numPr>
              <w:rPr>
                <w:rFonts w:ascii="Calibri" w:hAnsi="Calibri"/>
                <w:color w:val="000000"/>
                <w:sz w:val="22"/>
                <w:szCs w:val="22"/>
                <w:lang w:val="en-GB"/>
              </w:rPr>
            </w:pPr>
            <w:r w:rsidRPr="003422CC">
              <w:rPr>
                <w:rFonts w:ascii="Calibri" w:hAnsi="Calibri"/>
                <w:color w:val="000000"/>
                <w:sz w:val="22"/>
                <w:szCs w:val="22"/>
                <w:lang w:val="en-GB"/>
              </w:rPr>
              <w:t>Networking, collaboration, knowledge and experience exchange;</w:t>
            </w:r>
          </w:p>
          <w:p w14:paraId="75A019C0" w14:textId="77777777" w:rsidR="00156F83" w:rsidRPr="003422CC" w:rsidRDefault="00156F83" w:rsidP="00156F83">
            <w:pPr>
              <w:numPr>
                <w:ilvl w:val="0"/>
                <w:numId w:val="18"/>
              </w:numPr>
              <w:rPr>
                <w:rFonts w:ascii="Calibri" w:hAnsi="Calibri"/>
                <w:color w:val="000000"/>
                <w:sz w:val="22"/>
                <w:szCs w:val="22"/>
                <w:lang w:val="en-GB"/>
              </w:rPr>
            </w:pPr>
            <w:r w:rsidRPr="003422CC">
              <w:rPr>
                <w:rFonts w:ascii="Calibri" w:hAnsi="Calibri"/>
                <w:color w:val="000000"/>
                <w:sz w:val="22"/>
                <w:szCs w:val="22"/>
                <w:lang w:val="en-GB"/>
              </w:rPr>
              <w:t>New product and technology development – food sector innovation;</w:t>
            </w:r>
          </w:p>
          <w:p w14:paraId="1A08C813" w14:textId="77777777" w:rsidR="00156F83" w:rsidRPr="003422CC" w:rsidRDefault="00156F83" w:rsidP="00156F83">
            <w:pPr>
              <w:numPr>
                <w:ilvl w:val="0"/>
                <w:numId w:val="18"/>
              </w:numPr>
              <w:rPr>
                <w:rFonts w:ascii="Calibri" w:hAnsi="Calibri"/>
                <w:color w:val="000000"/>
                <w:sz w:val="22"/>
                <w:szCs w:val="22"/>
                <w:lang w:val="en-GB"/>
              </w:rPr>
            </w:pPr>
            <w:r w:rsidRPr="003422CC">
              <w:rPr>
                <w:rFonts w:ascii="Calibri" w:hAnsi="Calibri"/>
                <w:color w:val="000000"/>
                <w:sz w:val="22"/>
                <w:szCs w:val="22"/>
                <w:highlight w:val="white"/>
                <w:lang w:val="en-GB"/>
              </w:rPr>
              <w:t> Increasing public awareness of high added value and healthy food</w:t>
            </w:r>
            <w:r w:rsidRPr="003422CC">
              <w:rPr>
                <w:rFonts w:ascii="Calibri" w:hAnsi="Calibri"/>
                <w:color w:val="000000"/>
                <w:sz w:val="22"/>
                <w:szCs w:val="22"/>
                <w:lang w:val="en-GB"/>
              </w:rPr>
              <w:t>;</w:t>
            </w:r>
          </w:p>
          <w:p w14:paraId="5DF034FA" w14:textId="77777777" w:rsidR="00156F83" w:rsidRPr="003422CC" w:rsidRDefault="00156F83" w:rsidP="00156F83">
            <w:pPr>
              <w:numPr>
                <w:ilvl w:val="0"/>
                <w:numId w:val="18"/>
              </w:numPr>
              <w:rPr>
                <w:rFonts w:ascii="Calibri" w:hAnsi="Calibri"/>
                <w:color w:val="000000"/>
                <w:sz w:val="22"/>
                <w:szCs w:val="22"/>
                <w:lang w:val="en-GB"/>
              </w:rPr>
            </w:pPr>
            <w:r w:rsidRPr="003422CC">
              <w:rPr>
                <w:rFonts w:ascii="Calibri" w:hAnsi="Calibri"/>
                <w:color w:val="000000"/>
                <w:sz w:val="22"/>
                <w:szCs w:val="22"/>
                <w:highlight w:val="white"/>
                <w:lang w:val="en-GB"/>
              </w:rPr>
              <w:t xml:space="preserve">Strategic collaboration with other industry innovation players in EU: development </w:t>
            </w:r>
            <w:proofErr w:type="gramStart"/>
            <w:r w:rsidRPr="003422CC">
              <w:rPr>
                <w:rFonts w:ascii="Calibri" w:hAnsi="Calibri"/>
                <w:color w:val="000000"/>
                <w:sz w:val="22"/>
                <w:szCs w:val="22"/>
                <w:highlight w:val="white"/>
                <w:lang w:val="en-GB"/>
              </w:rPr>
              <w:t>of  international</w:t>
            </w:r>
            <w:proofErr w:type="gramEnd"/>
            <w:r w:rsidRPr="003422CC">
              <w:rPr>
                <w:rFonts w:ascii="Calibri" w:hAnsi="Calibri"/>
                <w:color w:val="000000"/>
                <w:sz w:val="22"/>
                <w:szCs w:val="22"/>
                <w:highlight w:val="white"/>
                <w:lang w:val="en-GB"/>
              </w:rPr>
              <w:t xml:space="preserve"> collaboration with food and related industries clusters in Baltic Sea region and  EU</w:t>
            </w:r>
            <w:r w:rsidRPr="003422CC">
              <w:rPr>
                <w:rFonts w:ascii="Calibri" w:hAnsi="Calibri"/>
                <w:color w:val="000000"/>
                <w:sz w:val="22"/>
                <w:szCs w:val="22"/>
                <w:lang w:val="en-GB"/>
              </w:rPr>
              <w:t xml:space="preserve">, </w:t>
            </w:r>
            <w:r w:rsidRPr="003422CC">
              <w:rPr>
                <w:rFonts w:ascii="Calibri" w:hAnsi="Calibri"/>
                <w:color w:val="000000"/>
                <w:sz w:val="22"/>
                <w:szCs w:val="22"/>
                <w:lang w:val="en-GB"/>
              </w:rPr>
              <w:lastRenderedPageBreak/>
              <w:t>development of collaboration with other industry clusters in Latvia</w:t>
            </w:r>
          </w:p>
          <w:p w14:paraId="632D3DE0" w14:textId="77777777" w:rsidR="00156F83" w:rsidRPr="003422CC" w:rsidRDefault="00156F83" w:rsidP="00156F83">
            <w:pPr>
              <w:ind w:left="720"/>
              <w:rPr>
                <w:rFonts w:ascii="Calibri" w:hAnsi="Calibri"/>
                <w:color w:val="000000"/>
                <w:sz w:val="22"/>
                <w:szCs w:val="22"/>
                <w:lang w:val="en-GB"/>
              </w:rPr>
            </w:pPr>
          </w:p>
          <w:p w14:paraId="59AB9928" w14:textId="77777777" w:rsidR="00156F83" w:rsidRPr="003422CC" w:rsidRDefault="00156F83" w:rsidP="00156F83">
            <w:pPr>
              <w:pStyle w:val="NormalWeb"/>
              <w:shd w:val="clear" w:color="auto" w:fill="FFFFFF"/>
              <w:spacing w:before="0" w:beforeAutospacing="0" w:after="150" w:afterAutospacing="0" w:line="300" w:lineRule="atLeast"/>
              <w:jc w:val="both"/>
              <w:rPr>
                <w:rFonts w:ascii="Calibri" w:hAnsi="Calibri"/>
                <w:color w:val="000000"/>
                <w:sz w:val="22"/>
                <w:szCs w:val="22"/>
              </w:rPr>
            </w:pPr>
            <w:r w:rsidRPr="003422CC">
              <w:rPr>
                <w:rFonts w:ascii="Calibri" w:hAnsi="Calibri"/>
                <w:color w:val="000000"/>
                <w:sz w:val="22"/>
                <w:szCs w:val="22"/>
              </w:rPr>
              <w:t xml:space="preserve">Currently the network </w:t>
            </w:r>
            <w:r>
              <w:rPr>
                <w:rFonts w:ascii="Calibri" w:hAnsi="Calibri"/>
                <w:color w:val="000000"/>
                <w:sz w:val="22"/>
                <w:szCs w:val="22"/>
              </w:rPr>
              <w:t xml:space="preserve">involves </w:t>
            </w:r>
            <w:r w:rsidRPr="003422CC">
              <w:rPr>
                <w:rFonts w:ascii="Calibri" w:hAnsi="Calibri"/>
                <w:color w:val="000000"/>
                <w:sz w:val="22"/>
                <w:szCs w:val="22"/>
              </w:rPr>
              <w:t xml:space="preserve">33 organizations, majority of them </w:t>
            </w:r>
            <w:r>
              <w:rPr>
                <w:rFonts w:ascii="Calibri" w:hAnsi="Calibri"/>
                <w:color w:val="000000"/>
                <w:sz w:val="22"/>
                <w:szCs w:val="22"/>
              </w:rPr>
              <w:t xml:space="preserve">are </w:t>
            </w:r>
            <w:r w:rsidRPr="003422CC">
              <w:rPr>
                <w:rFonts w:ascii="Calibri" w:hAnsi="Calibri"/>
                <w:color w:val="000000"/>
                <w:sz w:val="22"/>
                <w:szCs w:val="22"/>
              </w:rPr>
              <w:t xml:space="preserve">innovative and </w:t>
            </w:r>
            <w:proofErr w:type="gramStart"/>
            <w:r w:rsidRPr="003422CC">
              <w:rPr>
                <w:rFonts w:ascii="Calibri" w:hAnsi="Calibri"/>
                <w:color w:val="000000"/>
                <w:sz w:val="22"/>
                <w:szCs w:val="22"/>
              </w:rPr>
              <w:t>export oriented</w:t>
            </w:r>
            <w:proofErr w:type="gramEnd"/>
            <w:r w:rsidRPr="003422CC">
              <w:rPr>
                <w:rFonts w:ascii="Calibri" w:hAnsi="Calibri"/>
                <w:color w:val="000000"/>
                <w:sz w:val="22"/>
                <w:szCs w:val="22"/>
              </w:rPr>
              <w:t xml:space="preserve"> food and drinks industry SMEs. </w:t>
            </w:r>
            <w:r w:rsidRPr="003422CC">
              <w:rPr>
                <w:rFonts w:ascii="Calibri" w:hAnsi="Calibri" w:cs="Arial"/>
                <w:color w:val="000000"/>
                <w:sz w:val="22"/>
                <w:szCs w:val="22"/>
              </w:rPr>
              <w:t>Cluster is actively collaborating with other Food cluster</w:t>
            </w:r>
            <w:r>
              <w:rPr>
                <w:rFonts w:ascii="Calibri" w:hAnsi="Calibri" w:cs="Arial"/>
                <w:color w:val="000000"/>
                <w:sz w:val="22"/>
                <w:szCs w:val="22"/>
              </w:rPr>
              <w:t xml:space="preserve">s and various </w:t>
            </w:r>
            <w:r w:rsidRPr="003422CC">
              <w:rPr>
                <w:rFonts w:ascii="Calibri" w:hAnsi="Calibri" w:cs="Arial"/>
                <w:color w:val="000000"/>
                <w:sz w:val="22"/>
                <w:szCs w:val="22"/>
              </w:rPr>
              <w:t xml:space="preserve">organizations across the Baltic Sea </w:t>
            </w:r>
            <w:proofErr w:type="gramStart"/>
            <w:r w:rsidRPr="003422CC">
              <w:rPr>
                <w:rFonts w:ascii="Calibri" w:hAnsi="Calibri" w:cs="Arial"/>
                <w:color w:val="000000"/>
                <w:sz w:val="22"/>
                <w:szCs w:val="22"/>
              </w:rPr>
              <w:t>region, and</w:t>
            </w:r>
            <w:proofErr w:type="gramEnd"/>
            <w:r w:rsidRPr="003422CC">
              <w:rPr>
                <w:rFonts w:ascii="Calibri" w:hAnsi="Calibri" w:cs="Arial"/>
                <w:color w:val="000000"/>
                <w:sz w:val="22"/>
                <w:szCs w:val="22"/>
              </w:rPr>
              <w:t xml:space="preserve"> was one of the partners in BSR Stars flagship project "BSR Food - BSR Food Cluster Network around the Baltic Sea". </w:t>
            </w:r>
          </w:p>
          <w:p w14:paraId="271F8B1E" w14:textId="77777777" w:rsidR="00156F83" w:rsidRPr="003422CC" w:rsidRDefault="00156F83" w:rsidP="00156F83">
            <w:pPr>
              <w:pStyle w:val="NormalWeb"/>
              <w:shd w:val="clear" w:color="auto" w:fill="FFFFFF"/>
              <w:spacing w:before="0" w:beforeAutospacing="0" w:after="150" w:afterAutospacing="0" w:line="300" w:lineRule="atLeast"/>
              <w:jc w:val="both"/>
              <w:rPr>
                <w:rFonts w:ascii="Calibri" w:hAnsi="Calibri" w:cs="Arial"/>
                <w:color w:val="000000"/>
                <w:sz w:val="22"/>
                <w:szCs w:val="22"/>
              </w:rPr>
            </w:pPr>
            <w:r w:rsidRPr="003422CC">
              <w:rPr>
                <w:rFonts w:ascii="Calibri" w:hAnsi="Calibri" w:cs="Arial"/>
                <w:color w:val="000000"/>
                <w:sz w:val="22"/>
                <w:szCs w:val="22"/>
              </w:rPr>
              <w:t xml:space="preserve">In October 2012, Vidzeme Food Cluster received a training course on cluster development from one of the world’s leading experts in the field: Mr. </w:t>
            </w:r>
            <w:proofErr w:type="spellStart"/>
            <w:r w:rsidRPr="003422CC">
              <w:rPr>
                <w:rFonts w:ascii="Calibri" w:hAnsi="Calibri" w:cs="Arial"/>
                <w:color w:val="000000"/>
                <w:sz w:val="22"/>
                <w:szCs w:val="22"/>
              </w:rPr>
              <w:t>Ifor</w:t>
            </w:r>
            <w:proofErr w:type="spellEnd"/>
            <w:r w:rsidRPr="003422CC">
              <w:rPr>
                <w:rFonts w:ascii="Calibri" w:hAnsi="Calibri" w:cs="Arial"/>
                <w:color w:val="000000"/>
                <w:sz w:val="22"/>
                <w:szCs w:val="22"/>
              </w:rPr>
              <w:t xml:space="preserve"> </w:t>
            </w:r>
            <w:proofErr w:type="spellStart"/>
            <w:r w:rsidRPr="003422CC">
              <w:rPr>
                <w:rFonts w:ascii="Calibri" w:hAnsi="Calibri" w:cs="Arial"/>
                <w:color w:val="000000"/>
                <w:sz w:val="22"/>
                <w:szCs w:val="22"/>
              </w:rPr>
              <w:t>Ffowcs</w:t>
            </w:r>
            <w:proofErr w:type="spellEnd"/>
            <w:r w:rsidRPr="003422CC">
              <w:rPr>
                <w:rFonts w:ascii="Calibri" w:hAnsi="Calibri" w:cs="Arial"/>
                <w:color w:val="000000"/>
                <w:sz w:val="22"/>
                <w:szCs w:val="22"/>
              </w:rPr>
              <w:t xml:space="preserve"> Williams (CEO of „Cluster Navigators”) and cluster development is constantly following his „</w:t>
            </w:r>
            <w:r w:rsidRPr="003422CC">
              <w:rPr>
                <w:rFonts w:ascii="Calibri" w:hAnsi="Calibri" w:cs="Arial"/>
                <w:i/>
                <w:iCs/>
                <w:color w:val="000000"/>
                <w:sz w:val="22"/>
                <w:szCs w:val="22"/>
              </w:rPr>
              <w:t xml:space="preserve">5 stage, 12 </w:t>
            </w:r>
            <w:proofErr w:type="gramStart"/>
            <w:r w:rsidRPr="003422CC">
              <w:rPr>
                <w:rFonts w:ascii="Calibri" w:hAnsi="Calibri" w:cs="Arial"/>
                <w:i/>
                <w:iCs/>
                <w:color w:val="000000"/>
                <w:sz w:val="22"/>
                <w:szCs w:val="22"/>
              </w:rPr>
              <w:t>step</w:t>
            </w:r>
            <w:proofErr w:type="gramEnd"/>
            <w:r w:rsidRPr="003422CC">
              <w:rPr>
                <w:rFonts w:ascii="Calibri" w:hAnsi="Calibri" w:cs="Arial"/>
                <w:i/>
                <w:iCs/>
                <w:color w:val="000000"/>
                <w:sz w:val="22"/>
                <w:szCs w:val="22"/>
              </w:rPr>
              <w:t xml:space="preserve"> „</w:t>
            </w:r>
            <w:r w:rsidRPr="003422CC">
              <w:rPr>
                <w:rFonts w:ascii="Calibri" w:hAnsi="Calibri" w:cs="Arial"/>
                <w:color w:val="000000"/>
                <w:sz w:val="22"/>
                <w:szCs w:val="22"/>
              </w:rPr>
              <w:t> cluster development process formula.</w:t>
            </w:r>
          </w:p>
          <w:p w14:paraId="0028D3D8" w14:textId="77777777" w:rsidR="00156F83" w:rsidRPr="00272FBF" w:rsidRDefault="00156F83" w:rsidP="00156F83">
            <w:pPr>
              <w:pStyle w:val="NormalWeb"/>
              <w:shd w:val="clear" w:color="auto" w:fill="FFFFFF"/>
              <w:spacing w:before="0" w:beforeAutospacing="0" w:after="150" w:afterAutospacing="0" w:line="300" w:lineRule="atLeast"/>
              <w:jc w:val="both"/>
              <w:rPr>
                <w:rFonts w:ascii="Arial" w:hAnsi="Arial" w:cs="Arial"/>
                <w:color w:val="555555"/>
                <w:sz w:val="21"/>
                <w:szCs w:val="21"/>
              </w:rPr>
            </w:pPr>
            <w:r>
              <w:rPr>
                <w:rFonts w:ascii="Calibri" w:hAnsi="Calibri" w:cs="Arial"/>
                <w:color w:val="000000"/>
                <w:sz w:val="22"/>
                <w:szCs w:val="22"/>
              </w:rPr>
              <w:t xml:space="preserve">The </w:t>
            </w:r>
            <w:r w:rsidRPr="003422CC">
              <w:rPr>
                <w:rFonts w:ascii="Calibri" w:hAnsi="Calibri" w:cs="Arial"/>
                <w:color w:val="000000"/>
                <w:sz w:val="22"/>
                <w:szCs w:val="22"/>
              </w:rPr>
              <w:t xml:space="preserve">Cluster has been involved in several collaboration projects with partners </w:t>
            </w:r>
            <w:r>
              <w:rPr>
                <w:rFonts w:ascii="Calibri" w:hAnsi="Calibri" w:cs="Arial"/>
                <w:color w:val="000000"/>
                <w:sz w:val="22"/>
                <w:szCs w:val="22"/>
              </w:rPr>
              <w:t xml:space="preserve">from </w:t>
            </w:r>
            <w:r w:rsidRPr="003422CC">
              <w:rPr>
                <w:rFonts w:ascii="Calibri" w:hAnsi="Calibri" w:cs="Arial"/>
                <w:color w:val="000000"/>
                <w:sz w:val="22"/>
                <w:szCs w:val="22"/>
              </w:rPr>
              <w:t xml:space="preserve">Sweden, Finland, Denmark, France, Germany, and Estonia. Cluster companies have participated in several experience exchange, business development and training study trips in France, Sweden, Denmark and Finland. Currently </w:t>
            </w:r>
            <w:r>
              <w:rPr>
                <w:rFonts w:ascii="Calibri" w:hAnsi="Calibri" w:cs="Arial"/>
                <w:color w:val="000000"/>
                <w:sz w:val="22"/>
                <w:szCs w:val="22"/>
              </w:rPr>
              <w:t xml:space="preserve">the </w:t>
            </w:r>
            <w:r w:rsidRPr="003422CC">
              <w:rPr>
                <w:rFonts w:ascii="Calibri" w:hAnsi="Calibri" w:cs="Arial"/>
                <w:color w:val="000000"/>
                <w:sz w:val="22"/>
                <w:szCs w:val="22"/>
              </w:rPr>
              <w:t>Cluster is involved in the COSME programme project “5For</w:t>
            </w:r>
            <w:r>
              <w:rPr>
                <w:rFonts w:ascii="Calibri" w:hAnsi="Calibri" w:cs="Arial"/>
                <w:color w:val="000000"/>
                <w:sz w:val="22"/>
                <w:szCs w:val="22"/>
              </w:rPr>
              <w:t>E</w:t>
            </w:r>
            <w:r w:rsidRPr="003422CC">
              <w:rPr>
                <w:rFonts w:ascii="Calibri" w:hAnsi="Calibri" w:cs="Arial"/>
                <w:color w:val="000000"/>
                <w:sz w:val="22"/>
                <w:szCs w:val="22"/>
              </w:rPr>
              <w:t xml:space="preserve">xcellence” which is a unique cross-industry collaboration project involving clusters </w:t>
            </w:r>
            <w:r>
              <w:rPr>
                <w:rFonts w:ascii="Calibri" w:hAnsi="Calibri" w:cs="Arial"/>
                <w:color w:val="000000"/>
                <w:sz w:val="22"/>
                <w:szCs w:val="22"/>
              </w:rPr>
              <w:t xml:space="preserve">operating in </w:t>
            </w:r>
            <w:r w:rsidRPr="003422CC">
              <w:rPr>
                <w:rFonts w:ascii="Calibri" w:hAnsi="Calibri" w:cs="Arial"/>
                <w:color w:val="000000"/>
                <w:sz w:val="22"/>
                <w:szCs w:val="22"/>
              </w:rPr>
              <w:t xml:space="preserve">food, ICT and logistics industries, and is focused on </w:t>
            </w:r>
            <w:proofErr w:type="gramStart"/>
            <w:r w:rsidRPr="003422CC">
              <w:rPr>
                <w:rFonts w:ascii="Calibri" w:hAnsi="Calibri" w:cs="Arial"/>
                <w:color w:val="000000"/>
                <w:sz w:val="22"/>
                <w:szCs w:val="22"/>
              </w:rPr>
              <w:t>enhancing  Cluster</w:t>
            </w:r>
            <w:proofErr w:type="gramEnd"/>
            <w:r w:rsidRPr="003422CC">
              <w:rPr>
                <w:rFonts w:ascii="Calibri" w:hAnsi="Calibri" w:cs="Arial"/>
                <w:color w:val="000000"/>
                <w:sz w:val="22"/>
                <w:szCs w:val="22"/>
              </w:rPr>
              <w:t xml:space="preserve"> management excellence.</w:t>
            </w:r>
            <w:r w:rsidRPr="00272FBF">
              <w:rPr>
                <w:rFonts w:ascii="Arial" w:hAnsi="Arial" w:cs="Arial"/>
                <w:color w:val="555555"/>
                <w:sz w:val="21"/>
                <w:szCs w:val="21"/>
              </w:rPr>
              <w:t xml:space="preserve"> </w:t>
            </w:r>
          </w:p>
          <w:p w14:paraId="5F78FE9C" w14:textId="58495C8E" w:rsidR="00841E6F" w:rsidRPr="00660D5E" w:rsidRDefault="00841E6F" w:rsidP="0004650D">
            <w:pPr>
              <w:pStyle w:val="ListParagraph"/>
              <w:spacing w:before="60" w:after="60"/>
              <w:jc w:val="both"/>
              <w:rPr>
                <w:rFonts w:ascii="Arial" w:eastAsia="Batang" w:hAnsi="Arial" w:cs="Arial"/>
                <w:bCs/>
                <w:i/>
                <w:sz w:val="16"/>
                <w:szCs w:val="16"/>
                <w:lang w:val="en-GB"/>
              </w:rPr>
            </w:pPr>
          </w:p>
        </w:tc>
      </w:tr>
      <w:tr w:rsidR="00841E6F" w:rsidRPr="00EA3273" w14:paraId="3B337AA8" w14:textId="77777777" w:rsidTr="0004650D">
        <w:trPr>
          <w:trHeight w:val="232"/>
        </w:trPr>
        <w:tc>
          <w:tcPr>
            <w:tcW w:w="3397" w:type="dxa"/>
            <w:shd w:val="clear" w:color="auto" w:fill="DEEAF6" w:themeFill="accent1" w:themeFillTint="33"/>
            <w:vAlign w:val="center"/>
          </w:tcPr>
          <w:p w14:paraId="25705BFC"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lastRenderedPageBreak/>
              <w:t>Resources needed</w:t>
            </w:r>
          </w:p>
        </w:tc>
        <w:tc>
          <w:tcPr>
            <w:tcW w:w="6521" w:type="dxa"/>
            <w:vAlign w:val="center"/>
          </w:tcPr>
          <w:p w14:paraId="3AB7CB46" w14:textId="77777777" w:rsidR="00156F83" w:rsidRDefault="00841E6F" w:rsidP="00156F83">
            <w:pPr>
              <w:rPr>
                <w:rFonts w:ascii="Calibri" w:hAnsi="Calibri" w:cs="Calibri"/>
                <w:sz w:val="22"/>
                <w:szCs w:val="22"/>
                <w:lang w:val="en-US"/>
              </w:rPr>
            </w:pPr>
            <w:r w:rsidRPr="006758CD">
              <w:rPr>
                <w:rFonts w:ascii="Arial" w:eastAsia="Batang" w:hAnsi="Arial" w:cs="Arial"/>
                <w:bCs/>
                <w:i/>
                <w:sz w:val="16"/>
                <w:szCs w:val="16"/>
                <w:lang w:val="en-GB"/>
              </w:rPr>
              <w:t>[</w:t>
            </w:r>
          </w:p>
          <w:p w14:paraId="37FE0D5A" w14:textId="77777777" w:rsidR="00156F83" w:rsidRDefault="00156F83" w:rsidP="00156F83">
            <w:pPr>
              <w:rPr>
                <w:rFonts w:ascii="Calibri" w:hAnsi="Calibri" w:cs="Calibri"/>
                <w:sz w:val="22"/>
                <w:szCs w:val="22"/>
              </w:rPr>
            </w:pPr>
            <w:r>
              <w:rPr>
                <w:rFonts w:ascii="Calibri" w:hAnsi="Calibri" w:cs="Calibri"/>
                <w:sz w:val="22"/>
                <w:szCs w:val="22"/>
              </w:rPr>
              <w:t xml:space="preserve">Resources </w:t>
            </w:r>
            <w:proofErr w:type="spellStart"/>
            <w:r>
              <w:rPr>
                <w:rFonts w:ascii="Calibri" w:hAnsi="Calibri" w:cs="Calibri"/>
                <w:sz w:val="22"/>
                <w:szCs w:val="22"/>
              </w:rPr>
              <w:t>needed</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basic</w:t>
            </w:r>
            <w:proofErr w:type="spellEnd"/>
            <w:r>
              <w:rPr>
                <w:rFonts w:ascii="Calibri" w:hAnsi="Calibri" w:cs="Calibri"/>
                <w:sz w:val="22"/>
                <w:szCs w:val="22"/>
              </w:rPr>
              <w:t xml:space="preserve"> </w:t>
            </w:r>
            <w:proofErr w:type="spellStart"/>
            <w:r>
              <w:rPr>
                <w:rFonts w:ascii="Calibri" w:hAnsi="Calibri" w:cs="Calibri"/>
                <w:sz w:val="22"/>
                <w:szCs w:val="22"/>
              </w:rPr>
              <w:t>administration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management</w:t>
            </w:r>
            <w:proofErr w:type="spellEnd"/>
            <w:r>
              <w:rPr>
                <w:rFonts w:ascii="Calibri" w:hAnsi="Calibri" w:cs="Calibri"/>
                <w:sz w:val="22"/>
                <w:szCs w:val="22"/>
              </w:rPr>
              <w:t xml:space="preserve"> </w:t>
            </w:r>
            <w:proofErr w:type="spellStart"/>
            <w:r>
              <w:rPr>
                <w:rFonts w:ascii="Calibri" w:hAnsi="Calibri" w:cs="Calibri"/>
                <w:sz w:val="22"/>
                <w:szCs w:val="22"/>
              </w:rPr>
              <w:t>are</w:t>
            </w:r>
            <w:proofErr w:type="spellEnd"/>
            <w:r>
              <w:rPr>
                <w:rFonts w:ascii="Calibri" w:hAnsi="Calibri" w:cs="Calibri"/>
                <w:sz w:val="22"/>
                <w:szCs w:val="22"/>
              </w:rPr>
              <w:t xml:space="preserve"> </w:t>
            </w:r>
            <w:proofErr w:type="spellStart"/>
            <w:r>
              <w:rPr>
                <w:rFonts w:ascii="Calibri" w:hAnsi="Calibri" w:cs="Calibri"/>
                <w:sz w:val="22"/>
                <w:szCs w:val="22"/>
              </w:rPr>
              <w:t>aprox</w:t>
            </w:r>
            <w:proofErr w:type="spellEnd"/>
            <w:r>
              <w:rPr>
                <w:rFonts w:ascii="Calibri" w:hAnsi="Calibri" w:cs="Calibri"/>
                <w:sz w:val="22"/>
                <w:szCs w:val="22"/>
              </w:rPr>
              <w:t xml:space="preserve">. 10-15 000 EUR a </w:t>
            </w:r>
            <w:proofErr w:type="spellStart"/>
            <w:r>
              <w:rPr>
                <w:rFonts w:ascii="Calibri" w:hAnsi="Calibri" w:cs="Calibri"/>
                <w:sz w:val="22"/>
                <w:szCs w:val="22"/>
              </w:rPr>
              <w:t>year</w:t>
            </w:r>
            <w:proofErr w:type="spellEnd"/>
            <w:r>
              <w:rPr>
                <w:rFonts w:ascii="Calibri" w:hAnsi="Calibri" w:cs="Calibri"/>
                <w:sz w:val="22"/>
                <w:szCs w:val="22"/>
              </w:rPr>
              <w:t xml:space="preserve">. </w:t>
            </w:r>
            <w:proofErr w:type="spellStart"/>
            <w:r>
              <w:rPr>
                <w:rFonts w:ascii="Calibri" w:hAnsi="Calibri" w:cs="Calibri"/>
                <w:sz w:val="22"/>
                <w:szCs w:val="22"/>
              </w:rPr>
              <w:t>All</w:t>
            </w:r>
            <w:proofErr w:type="spellEnd"/>
            <w:r>
              <w:rPr>
                <w:rFonts w:ascii="Calibri" w:hAnsi="Calibri" w:cs="Calibri"/>
                <w:sz w:val="22"/>
                <w:szCs w:val="22"/>
              </w:rPr>
              <w:t xml:space="preserve"> </w:t>
            </w:r>
            <w:proofErr w:type="spellStart"/>
            <w:r>
              <w:rPr>
                <w:rFonts w:ascii="Calibri" w:hAnsi="Calibri" w:cs="Calibri"/>
                <w:sz w:val="22"/>
                <w:szCs w:val="22"/>
              </w:rPr>
              <w:t>additional</w:t>
            </w:r>
            <w:proofErr w:type="spellEnd"/>
            <w:r>
              <w:rPr>
                <w:rFonts w:ascii="Calibri" w:hAnsi="Calibri" w:cs="Calibri"/>
                <w:sz w:val="22"/>
                <w:szCs w:val="22"/>
              </w:rPr>
              <w:t xml:space="preserve"> </w:t>
            </w:r>
            <w:proofErr w:type="spellStart"/>
            <w:r>
              <w:rPr>
                <w:rFonts w:ascii="Calibri" w:hAnsi="Calibri" w:cs="Calibri"/>
                <w:sz w:val="22"/>
                <w:szCs w:val="22"/>
              </w:rPr>
              <w:t>activities</w:t>
            </w:r>
            <w:proofErr w:type="spellEnd"/>
            <w:r>
              <w:rPr>
                <w:rFonts w:ascii="Calibri" w:hAnsi="Calibri" w:cs="Calibri"/>
                <w:sz w:val="22"/>
                <w:szCs w:val="22"/>
              </w:rPr>
              <w:t xml:space="preserve">, </w:t>
            </w:r>
            <w:proofErr w:type="spellStart"/>
            <w:r>
              <w:rPr>
                <w:rFonts w:ascii="Calibri" w:hAnsi="Calibri" w:cs="Calibri"/>
                <w:sz w:val="22"/>
                <w:szCs w:val="22"/>
              </w:rPr>
              <w:t>such</w:t>
            </w:r>
            <w:proofErr w:type="spellEnd"/>
            <w:r>
              <w:rPr>
                <w:rFonts w:ascii="Calibri" w:hAnsi="Calibri" w:cs="Calibri"/>
                <w:sz w:val="22"/>
                <w:szCs w:val="22"/>
              </w:rPr>
              <w:t xml:space="preserve"> </w:t>
            </w:r>
            <w:proofErr w:type="spellStart"/>
            <w:r>
              <w:rPr>
                <w:rFonts w:ascii="Calibri" w:hAnsi="Calibri" w:cs="Calibri"/>
                <w:sz w:val="22"/>
                <w:szCs w:val="22"/>
              </w:rPr>
              <w:t>as</w:t>
            </w:r>
            <w:proofErr w:type="spellEnd"/>
            <w:r>
              <w:rPr>
                <w:rFonts w:ascii="Calibri" w:hAnsi="Calibri" w:cs="Calibri"/>
                <w:sz w:val="22"/>
                <w:szCs w:val="22"/>
              </w:rPr>
              <w:t xml:space="preserve"> </w:t>
            </w:r>
            <w:proofErr w:type="spellStart"/>
            <w:r>
              <w:rPr>
                <w:rFonts w:ascii="Calibri" w:hAnsi="Calibri" w:cs="Calibri"/>
                <w:sz w:val="22"/>
                <w:szCs w:val="22"/>
              </w:rPr>
              <w:t>projects</w:t>
            </w:r>
            <w:proofErr w:type="spellEnd"/>
            <w:r>
              <w:rPr>
                <w:rFonts w:ascii="Calibri" w:hAnsi="Calibri" w:cs="Calibri"/>
                <w:sz w:val="22"/>
                <w:szCs w:val="22"/>
              </w:rPr>
              <w:t xml:space="preserve"> </w:t>
            </w:r>
            <w:proofErr w:type="spellStart"/>
            <w:r>
              <w:rPr>
                <w:rFonts w:ascii="Calibri" w:hAnsi="Calibri" w:cs="Calibri"/>
                <w:sz w:val="22"/>
                <w:szCs w:val="22"/>
              </w:rPr>
              <w:t>or</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co-financing</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 xml:space="preserve"> </w:t>
            </w:r>
            <w:proofErr w:type="spellStart"/>
            <w:r>
              <w:rPr>
                <w:rFonts w:ascii="Calibri" w:hAnsi="Calibri" w:cs="Calibri"/>
                <w:sz w:val="22"/>
                <w:szCs w:val="22"/>
              </w:rPr>
              <w:t>funded</w:t>
            </w:r>
            <w:proofErr w:type="spellEnd"/>
            <w:r>
              <w:rPr>
                <w:rFonts w:ascii="Calibri" w:hAnsi="Calibri" w:cs="Calibri"/>
                <w:sz w:val="22"/>
                <w:szCs w:val="22"/>
              </w:rPr>
              <w:t xml:space="preserve"> </w:t>
            </w:r>
            <w:proofErr w:type="spellStart"/>
            <w:r>
              <w:rPr>
                <w:rFonts w:ascii="Calibri" w:hAnsi="Calibri" w:cs="Calibri"/>
                <w:sz w:val="22"/>
                <w:szCs w:val="22"/>
              </w:rPr>
              <w:t>on</w:t>
            </w:r>
            <w:proofErr w:type="spellEnd"/>
            <w:r>
              <w:rPr>
                <w:rFonts w:ascii="Calibri" w:hAnsi="Calibri" w:cs="Calibri"/>
                <w:sz w:val="22"/>
                <w:szCs w:val="22"/>
              </w:rPr>
              <w:t xml:space="preserve"> </w:t>
            </w:r>
            <w:proofErr w:type="spellStart"/>
            <w:r>
              <w:rPr>
                <w:rFonts w:ascii="Calibri" w:hAnsi="Calibri" w:cs="Calibri"/>
                <w:sz w:val="22"/>
                <w:szCs w:val="22"/>
              </w:rPr>
              <w:t>ad-hoc</w:t>
            </w:r>
            <w:proofErr w:type="spellEnd"/>
            <w:r>
              <w:rPr>
                <w:rFonts w:ascii="Calibri" w:hAnsi="Calibri" w:cs="Calibri"/>
                <w:sz w:val="22"/>
                <w:szCs w:val="22"/>
              </w:rPr>
              <w:t xml:space="preserve"> </w:t>
            </w:r>
            <w:proofErr w:type="spellStart"/>
            <w:r>
              <w:rPr>
                <w:rFonts w:ascii="Calibri" w:hAnsi="Calibri" w:cs="Calibri"/>
                <w:sz w:val="22"/>
                <w:szCs w:val="22"/>
              </w:rPr>
              <w:t>bases</w:t>
            </w:r>
            <w:proofErr w:type="spellEnd"/>
            <w:r>
              <w:rPr>
                <w:rFonts w:ascii="Calibri" w:hAnsi="Calibri" w:cs="Calibri"/>
                <w:sz w:val="22"/>
                <w:szCs w:val="22"/>
              </w:rPr>
              <w:t xml:space="preserve">. </w:t>
            </w:r>
          </w:p>
          <w:p w14:paraId="62859F0C" w14:textId="30F178E6" w:rsidR="00841E6F" w:rsidRPr="006B67F6" w:rsidRDefault="00841E6F" w:rsidP="00EA3273">
            <w:pPr>
              <w:spacing w:before="60" w:after="60"/>
              <w:rPr>
                <w:rFonts w:ascii="Arial" w:eastAsia="Batang" w:hAnsi="Arial" w:cs="Arial"/>
                <w:bCs/>
                <w:i/>
                <w:sz w:val="16"/>
                <w:szCs w:val="16"/>
                <w:lang w:val="en-GB"/>
              </w:rPr>
            </w:pPr>
          </w:p>
        </w:tc>
      </w:tr>
      <w:tr w:rsidR="00841E6F" w:rsidRPr="00457EEC" w14:paraId="41DC20D7" w14:textId="77777777" w:rsidTr="0004650D">
        <w:trPr>
          <w:trHeight w:val="232"/>
        </w:trPr>
        <w:tc>
          <w:tcPr>
            <w:tcW w:w="3397" w:type="dxa"/>
            <w:shd w:val="clear" w:color="auto" w:fill="DEEAF6" w:themeFill="accent1" w:themeFillTint="33"/>
            <w:vAlign w:val="center"/>
          </w:tcPr>
          <w:p w14:paraId="40F55D11"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521" w:type="dxa"/>
            <w:vAlign w:val="center"/>
          </w:tcPr>
          <w:p w14:paraId="20002D72" w14:textId="63BE9DC5" w:rsidR="00841E6F" w:rsidRPr="006B67F6" w:rsidRDefault="00841E6F" w:rsidP="0004650D">
            <w:pPr>
              <w:spacing w:before="60" w:after="60"/>
              <w:rPr>
                <w:rFonts w:ascii="Arial" w:eastAsia="Batang" w:hAnsi="Arial" w:cs="Arial"/>
                <w:bCs/>
                <w:i/>
                <w:sz w:val="16"/>
                <w:szCs w:val="16"/>
                <w:lang w:val="en-GB"/>
              </w:rPr>
            </w:pPr>
            <w:r w:rsidRPr="006B67F6">
              <w:rPr>
                <w:rFonts w:ascii="Arial" w:eastAsia="Batang" w:hAnsi="Arial" w:cs="Arial"/>
                <w:bCs/>
                <w:i/>
                <w:sz w:val="16"/>
                <w:szCs w:val="16"/>
                <w:lang w:val="en-GB"/>
              </w:rPr>
              <w:t xml:space="preserve">e.g. </w:t>
            </w:r>
            <w:r w:rsidR="00156F83">
              <w:rPr>
                <w:rFonts w:ascii="Arial" w:eastAsia="Batang" w:hAnsi="Arial" w:cs="Arial"/>
                <w:bCs/>
                <w:i/>
                <w:sz w:val="16"/>
                <w:szCs w:val="16"/>
                <w:lang w:val="en-GB"/>
              </w:rPr>
              <w:t xml:space="preserve">2010 - </w:t>
            </w:r>
            <w:r w:rsidRPr="006B67F6">
              <w:rPr>
                <w:rFonts w:ascii="Arial" w:eastAsia="Batang" w:hAnsi="Arial" w:cs="Arial"/>
                <w:bCs/>
                <w:i/>
                <w:sz w:val="16"/>
                <w:szCs w:val="16"/>
                <w:lang w:val="en-GB"/>
              </w:rPr>
              <w:t xml:space="preserve">ongoing </w:t>
            </w:r>
          </w:p>
        </w:tc>
      </w:tr>
      <w:tr w:rsidR="00841E6F" w:rsidRPr="00457EEC" w14:paraId="766B1C64" w14:textId="77777777" w:rsidTr="0004650D">
        <w:trPr>
          <w:trHeight w:val="232"/>
        </w:trPr>
        <w:tc>
          <w:tcPr>
            <w:tcW w:w="3397" w:type="dxa"/>
            <w:shd w:val="clear" w:color="auto" w:fill="DEEAF6" w:themeFill="accent1" w:themeFillTint="33"/>
            <w:vAlign w:val="center"/>
          </w:tcPr>
          <w:p w14:paraId="0AB3A238"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521" w:type="dxa"/>
            <w:vAlign w:val="center"/>
          </w:tcPr>
          <w:p w14:paraId="1C5ED322" w14:textId="7CD69118" w:rsidR="00156F83" w:rsidRDefault="00841E6F" w:rsidP="00156F83">
            <w:pPr>
              <w:pStyle w:val="NoSpacing1"/>
              <w:jc w:val="both"/>
              <w:rPr>
                <w:rFonts w:ascii="Gill Sans MT" w:hAnsi="Gill Sans MT" w:cs="Lucida Sans Unicode"/>
                <w:sz w:val="20"/>
                <w:szCs w:val="20"/>
                <w:lang w:val="en-GB"/>
              </w:rPr>
            </w:pPr>
            <w:r w:rsidRPr="006758CD">
              <w:rPr>
                <w:rFonts w:ascii="Arial" w:eastAsia="Batang" w:hAnsi="Arial" w:cs="Arial"/>
                <w:bCs/>
                <w:i/>
                <w:sz w:val="16"/>
                <w:szCs w:val="16"/>
                <w:lang w:val="en-GB"/>
              </w:rPr>
              <w:t>[</w:t>
            </w:r>
            <w:r w:rsidR="00156F83" w:rsidRPr="00272FBF">
              <w:rPr>
                <w:rFonts w:ascii="Gill Sans MT" w:hAnsi="Gill Sans MT" w:cs="Lucida Sans Unicode"/>
                <w:sz w:val="20"/>
                <w:szCs w:val="20"/>
                <w:lang w:val="en-GB"/>
              </w:rPr>
              <w:t>Cluster serves as a prime example of</w:t>
            </w:r>
            <w:r w:rsidR="00156F83">
              <w:rPr>
                <w:rFonts w:ascii="Gill Sans MT" w:hAnsi="Gill Sans MT" w:cs="Lucida Sans Unicode"/>
                <w:sz w:val="20"/>
                <w:szCs w:val="20"/>
                <w:lang w:val="en-GB"/>
              </w:rPr>
              <w:t xml:space="preserve"> constantly growing</w:t>
            </w:r>
            <w:r w:rsidR="00156F83" w:rsidRPr="00272FBF">
              <w:rPr>
                <w:rFonts w:ascii="Gill Sans MT" w:hAnsi="Gill Sans MT" w:cs="Lucida Sans Unicode"/>
                <w:sz w:val="20"/>
                <w:szCs w:val="20"/>
                <w:lang w:val="en-GB"/>
              </w:rPr>
              <w:t xml:space="preserve"> bottom-up, industry driven collaboration network development in the region, that during the years has grown in number of members, projects, activities and partners and has become increasingly internationally active in the internationalization processes and cross-industry collaboration. Cluster has been recognised by its peers (partners, food and related industries cluster organizations in BSR countries) as an important and successful food industry cluster in the Baltics. Companies involved in the cluster see it as a collaboration platform that allows them access information, contacts, expertise and market knowledge that helps in market penetration and development of new products, services and innovations in the food industry.</w:t>
            </w:r>
          </w:p>
          <w:p w14:paraId="4E894C70" w14:textId="0446554F" w:rsidR="00156F83" w:rsidRDefault="00156F83" w:rsidP="00156F83">
            <w:pPr>
              <w:pStyle w:val="NoSpacing1"/>
              <w:jc w:val="both"/>
              <w:rPr>
                <w:rFonts w:ascii="Gill Sans MT" w:hAnsi="Gill Sans MT" w:cs="Lucida Sans Unicode"/>
                <w:sz w:val="20"/>
                <w:szCs w:val="20"/>
                <w:lang w:val="en-GB"/>
              </w:rPr>
            </w:pPr>
          </w:p>
          <w:p w14:paraId="4DCB72AE" w14:textId="77777777" w:rsidR="00156F83" w:rsidRDefault="00156F83" w:rsidP="00156F83">
            <w:pPr>
              <w:rPr>
                <w:rFonts w:ascii="Calibri" w:hAnsi="Calibri" w:cs="Calibri"/>
                <w:sz w:val="22"/>
                <w:szCs w:val="22"/>
                <w:lang w:val="en-US"/>
              </w:rPr>
            </w:pPr>
            <w:proofErr w:type="spellStart"/>
            <w:r>
              <w:rPr>
                <w:rFonts w:ascii="Calibri" w:hAnsi="Calibri" w:cs="Calibri"/>
                <w:sz w:val="22"/>
                <w:szCs w:val="22"/>
              </w:rPr>
              <w:t>Latvian</w:t>
            </w:r>
            <w:proofErr w:type="spellEnd"/>
            <w:r>
              <w:rPr>
                <w:rFonts w:ascii="Calibri" w:hAnsi="Calibri" w:cs="Calibri"/>
                <w:sz w:val="22"/>
                <w:szCs w:val="22"/>
              </w:rPr>
              <w:t xml:space="preserve"> </w:t>
            </w:r>
            <w:proofErr w:type="spellStart"/>
            <w:r>
              <w:rPr>
                <w:rFonts w:ascii="Calibri" w:hAnsi="Calibri" w:cs="Calibri"/>
                <w:sz w:val="22"/>
                <w:szCs w:val="22"/>
              </w:rPr>
              <w:t>high</w:t>
            </w:r>
            <w:proofErr w:type="spellEnd"/>
            <w:r>
              <w:rPr>
                <w:rFonts w:ascii="Calibri" w:hAnsi="Calibri" w:cs="Calibri"/>
                <w:sz w:val="22"/>
                <w:szCs w:val="22"/>
              </w:rPr>
              <w:t xml:space="preserve"> </w:t>
            </w:r>
            <w:proofErr w:type="spellStart"/>
            <w:r>
              <w:rPr>
                <w:rFonts w:ascii="Calibri" w:hAnsi="Calibri" w:cs="Calibri"/>
                <w:sz w:val="22"/>
                <w:szCs w:val="22"/>
              </w:rPr>
              <w:t>added</w:t>
            </w:r>
            <w:proofErr w:type="spellEnd"/>
            <w:r>
              <w:rPr>
                <w:rFonts w:ascii="Calibri" w:hAnsi="Calibri" w:cs="Calibri"/>
                <w:sz w:val="22"/>
                <w:szCs w:val="22"/>
              </w:rPr>
              <w:t xml:space="preserve"> </w:t>
            </w:r>
            <w:proofErr w:type="spellStart"/>
            <w:r>
              <w:rPr>
                <w:rFonts w:ascii="Calibri" w:hAnsi="Calibri" w:cs="Calibri"/>
                <w:sz w:val="22"/>
                <w:szCs w:val="22"/>
              </w:rPr>
              <w:t>value</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healthy</w:t>
            </w:r>
            <w:proofErr w:type="spellEnd"/>
            <w:r>
              <w:rPr>
                <w:rFonts w:ascii="Calibri" w:hAnsi="Calibri" w:cs="Calibri"/>
                <w:sz w:val="22"/>
                <w:szCs w:val="22"/>
              </w:rPr>
              <w:t xml:space="preserve"> </w:t>
            </w:r>
            <w:proofErr w:type="spellStart"/>
            <w:r>
              <w:rPr>
                <w:rFonts w:ascii="Calibri" w:hAnsi="Calibri" w:cs="Calibri"/>
                <w:sz w:val="22"/>
                <w:szCs w:val="22"/>
              </w:rPr>
              <w:t>food</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has</w:t>
            </w:r>
            <w:proofErr w:type="spellEnd"/>
            <w:r>
              <w:rPr>
                <w:rFonts w:ascii="Calibri" w:hAnsi="Calibri" w:cs="Calibri"/>
                <w:sz w:val="22"/>
                <w:szCs w:val="22"/>
              </w:rPr>
              <w:t xml:space="preserve"> </w:t>
            </w:r>
            <w:proofErr w:type="spellStart"/>
            <w:r>
              <w:rPr>
                <w:rFonts w:ascii="Calibri" w:hAnsi="Calibri" w:cs="Calibri"/>
                <w:sz w:val="22"/>
                <w:szCs w:val="22"/>
              </w:rPr>
              <w:t>been</w:t>
            </w:r>
            <w:proofErr w:type="spellEnd"/>
            <w:r>
              <w:rPr>
                <w:rFonts w:ascii="Calibri" w:hAnsi="Calibri" w:cs="Calibri"/>
                <w:sz w:val="22"/>
                <w:szCs w:val="22"/>
              </w:rPr>
              <w:t xml:space="preserve"> </w:t>
            </w:r>
            <w:proofErr w:type="spellStart"/>
            <w:r>
              <w:rPr>
                <w:rFonts w:ascii="Calibri" w:hAnsi="Calibri" w:cs="Calibri"/>
                <w:sz w:val="22"/>
                <w:szCs w:val="22"/>
              </w:rPr>
              <w:t>recognized</w:t>
            </w:r>
            <w:proofErr w:type="spellEnd"/>
            <w:r>
              <w:rPr>
                <w:rFonts w:ascii="Calibri" w:hAnsi="Calibri" w:cs="Calibri"/>
                <w:sz w:val="22"/>
                <w:szCs w:val="22"/>
              </w:rPr>
              <w:t xml:space="preserve"> </w:t>
            </w:r>
            <w:proofErr w:type="spellStart"/>
            <w:r>
              <w:rPr>
                <w:rFonts w:ascii="Calibri" w:hAnsi="Calibri" w:cs="Calibri"/>
                <w:sz w:val="22"/>
                <w:szCs w:val="22"/>
              </w:rPr>
              <w:t>by</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Ministry</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Economics</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Latvia: </w:t>
            </w:r>
            <w:hyperlink r:id="rId8" w:history="1">
              <w:r>
                <w:rPr>
                  <w:rStyle w:val="Hyperlink"/>
                  <w:rFonts w:ascii="Calibri" w:hAnsi="Calibri" w:cs="Calibri"/>
                  <w:sz w:val="22"/>
                  <w:szCs w:val="22"/>
                </w:rPr>
                <w:t>https://www.em.gov.lv/en/sectoral_policy/industrial_policy/clusters/clusters_in_latvia/</w:t>
              </w:r>
            </w:hyperlink>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has</w:t>
            </w:r>
            <w:proofErr w:type="spellEnd"/>
            <w:r>
              <w:rPr>
                <w:rFonts w:ascii="Calibri" w:hAnsi="Calibri" w:cs="Calibri"/>
                <w:sz w:val="22"/>
                <w:szCs w:val="22"/>
              </w:rPr>
              <w:t xml:space="preserve"> </w:t>
            </w:r>
            <w:proofErr w:type="spellStart"/>
            <w:r>
              <w:rPr>
                <w:rFonts w:ascii="Calibri" w:hAnsi="Calibri" w:cs="Calibri"/>
                <w:sz w:val="22"/>
                <w:szCs w:val="22"/>
              </w:rPr>
              <w:t>been</w:t>
            </w:r>
            <w:proofErr w:type="spellEnd"/>
            <w:r>
              <w:rPr>
                <w:rFonts w:ascii="Calibri" w:hAnsi="Calibri" w:cs="Calibri"/>
                <w:sz w:val="22"/>
                <w:szCs w:val="22"/>
              </w:rPr>
              <w:t xml:space="preserve"> </w:t>
            </w:r>
            <w:proofErr w:type="spellStart"/>
            <w:r>
              <w:rPr>
                <w:rFonts w:ascii="Calibri" w:hAnsi="Calibri" w:cs="Calibri"/>
                <w:sz w:val="22"/>
                <w:szCs w:val="22"/>
              </w:rPr>
              <w:t>awarded</w:t>
            </w:r>
            <w:proofErr w:type="spellEnd"/>
            <w:r>
              <w:rPr>
                <w:rFonts w:ascii="Calibri" w:hAnsi="Calibri" w:cs="Calibri"/>
                <w:sz w:val="22"/>
                <w:szCs w:val="22"/>
              </w:rPr>
              <w:t> </w:t>
            </w:r>
            <w:proofErr w:type="spellStart"/>
            <w:r>
              <w:rPr>
                <w:rFonts w:ascii="Calibri" w:hAnsi="Calibri" w:cs="Calibri"/>
                <w:sz w:val="22"/>
                <w:szCs w:val="22"/>
              </w:rPr>
              <w:t>with</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Bronze</w:t>
            </w:r>
            <w:proofErr w:type="spellEnd"/>
            <w:r>
              <w:rPr>
                <w:rFonts w:ascii="Calibri" w:hAnsi="Calibri" w:cs="Calibri"/>
                <w:sz w:val="22"/>
                <w:szCs w:val="22"/>
              </w:rPr>
              <w:t xml:space="preserve"> </w:t>
            </w:r>
            <w:proofErr w:type="spellStart"/>
            <w:r>
              <w:rPr>
                <w:rFonts w:ascii="Calibri" w:hAnsi="Calibri" w:cs="Calibri"/>
                <w:sz w:val="22"/>
                <w:szCs w:val="22"/>
              </w:rPr>
              <w:t>Label</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European</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Excellence</w:t>
            </w:r>
            <w:proofErr w:type="spellEnd"/>
            <w:r>
              <w:rPr>
                <w:rFonts w:ascii="Calibri" w:hAnsi="Calibri" w:cs="Calibri"/>
                <w:sz w:val="22"/>
                <w:szCs w:val="22"/>
              </w:rPr>
              <w:t xml:space="preserve"> </w:t>
            </w:r>
            <w:proofErr w:type="spellStart"/>
            <w:r>
              <w:rPr>
                <w:rFonts w:ascii="Calibri" w:hAnsi="Calibri" w:cs="Calibri"/>
                <w:sz w:val="22"/>
                <w:szCs w:val="22"/>
              </w:rPr>
              <w:t>Initiative</w:t>
            </w:r>
            <w:proofErr w:type="spellEnd"/>
            <w:r>
              <w:rPr>
                <w:rFonts w:ascii="Calibri" w:hAnsi="Calibri" w:cs="Calibri"/>
                <w:sz w:val="22"/>
                <w:szCs w:val="22"/>
              </w:rPr>
              <w:t>.</w:t>
            </w:r>
          </w:p>
          <w:p w14:paraId="10FB685D" w14:textId="77777777" w:rsidR="00156F83" w:rsidRDefault="00156F83" w:rsidP="00156F83">
            <w:pPr>
              <w:rPr>
                <w:rFonts w:ascii="Calibri" w:hAnsi="Calibri" w:cs="Calibri"/>
                <w:sz w:val="22"/>
                <w:szCs w:val="22"/>
              </w:rPr>
            </w:pPr>
          </w:p>
          <w:p w14:paraId="17DF6186" w14:textId="77777777" w:rsidR="00156F83" w:rsidRDefault="00156F83" w:rsidP="00156F83">
            <w:pPr>
              <w:rPr>
                <w:rFonts w:ascii="Calibri" w:hAnsi="Calibri" w:cs="Calibri"/>
                <w:sz w:val="22"/>
                <w:szCs w:val="22"/>
              </w:rPr>
            </w:pPr>
            <w:proofErr w:type="spellStart"/>
            <w:r>
              <w:rPr>
                <w:rFonts w:ascii="Calibri" w:hAnsi="Calibri" w:cs="Calibri"/>
                <w:sz w:val="22"/>
                <w:szCs w:val="22"/>
              </w:rPr>
              <w:t>Since</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inception</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2010, it </w:t>
            </w:r>
            <w:proofErr w:type="spellStart"/>
            <w:r>
              <w:rPr>
                <w:rFonts w:ascii="Calibri" w:hAnsi="Calibri" w:cs="Calibri"/>
                <w:sz w:val="22"/>
                <w:szCs w:val="22"/>
              </w:rPr>
              <w:t>has</w:t>
            </w:r>
            <w:proofErr w:type="spellEnd"/>
            <w:r>
              <w:rPr>
                <w:rFonts w:ascii="Calibri" w:hAnsi="Calibri" w:cs="Calibri"/>
                <w:sz w:val="22"/>
                <w:szCs w:val="22"/>
              </w:rPr>
              <w:t xml:space="preserve"> </w:t>
            </w:r>
            <w:proofErr w:type="spellStart"/>
            <w:r>
              <w:rPr>
                <w:rFonts w:ascii="Calibri" w:hAnsi="Calibri" w:cs="Calibri"/>
                <w:sz w:val="22"/>
                <w:szCs w:val="22"/>
              </w:rPr>
              <w:t>been</w:t>
            </w:r>
            <w:proofErr w:type="spellEnd"/>
            <w:r>
              <w:rPr>
                <w:rFonts w:ascii="Calibri" w:hAnsi="Calibri" w:cs="Calibri"/>
                <w:sz w:val="22"/>
                <w:szCs w:val="22"/>
              </w:rPr>
              <w:t xml:space="preserve"> </w:t>
            </w:r>
            <w:proofErr w:type="spellStart"/>
            <w:r>
              <w:rPr>
                <w:rFonts w:ascii="Calibri" w:hAnsi="Calibri" w:cs="Calibri"/>
                <w:sz w:val="22"/>
                <w:szCs w:val="22"/>
              </w:rPr>
              <w:t>actively</w:t>
            </w:r>
            <w:proofErr w:type="spellEnd"/>
            <w:r>
              <w:rPr>
                <w:rFonts w:ascii="Calibri" w:hAnsi="Calibri" w:cs="Calibri"/>
                <w:sz w:val="22"/>
                <w:szCs w:val="22"/>
              </w:rPr>
              <w:t xml:space="preserve"> </w:t>
            </w:r>
            <w:proofErr w:type="spellStart"/>
            <w:r>
              <w:rPr>
                <w:rFonts w:ascii="Calibri" w:hAnsi="Calibri" w:cs="Calibri"/>
                <w:sz w:val="22"/>
                <w:szCs w:val="22"/>
              </w:rPr>
              <w:t>involved</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many</w:t>
            </w:r>
            <w:proofErr w:type="spellEnd"/>
            <w:r>
              <w:rPr>
                <w:rFonts w:ascii="Calibri" w:hAnsi="Calibri" w:cs="Calibri"/>
                <w:sz w:val="22"/>
                <w:szCs w:val="22"/>
              </w:rPr>
              <w:t xml:space="preserve"> </w:t>
            </w:r>
            <w:proofErr w:type="spellStart"/>
            <w:r>
              <w:rPr>
                <w:rFonts w:ascii="Calibri" w:hAnsi="Calibri" w:cs="Calibri"/>
                <w:sz w:val="22"/>
                <w:szCs w:val="22"/>
              </w:rPr>
              <w:t>internationalization</w:t>
            </w:r>
            <w:proofErr w:type="spellEnd"/>
            <w:r>
              <w:rPr>
                <w:rFonts w:ascii="Calibri" w:hAnsi="Calibri" w:cs="Calibri"/>
                <w:sz w:val="22"/>
                <w:szCs w:val="22"/>
              </w:rPr>
              <w:t xml:space="preserve"> </w:t>
            </w:r>
            <w:proofErr w:type="spellStart"/>
            <w:r>
              <w:rPr>
                <w:rFonts w:ascii="Calibri" w:hAnsi="Calibri" w:cs="Calibri"/>
                <w:sz w:val="22"/>
                <w:szCs w:val="22"/>
              </w:rPr>
              <w:t>activities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projects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thus</w:t>
            </w:r>
            <w:proofErr w:type="spellEnd"/>
            <w:r>
              <w:rPr>
                <w:rFonts w:ascii="Calibri" w:hAnsi="Calibri" w:cs="Calibri"/>
                <w:sz w:val="22"/>
                <w:szCs w:val="22"/>
              </w:rPr>
              <w:t xml:space="preserve"> </w:t>
            </w:r>
            <w:proofErr w:type="spellStart"/>
            <w:r>
              <w:rPr>
                <w:rFonts w:ascii="Calibri" w:hAnsi="Calibri" w:cs="Calibri"/>
                <w:sz w:val="22"/>
                <w:szCs w:val="22"/>
              </w:rPr>
              <w:t>have</w:t>
            </w:r>
            <w:proofErr w:type="spellEnd"/>
            <w:r>
              <w:rPr>
                <w:rFonts w:ascii="Calibri" w:hAnsi="Calibri" w:cs="Calibri"/>
                <w:sz w:val="22"/>
                <w:szCs w:val="22"/>
              </w:rPr>
              <w:t xml:space="preserve"> </w:t>
            </w:r>
            <w:proofErr w:type="spellStart"/>
            <w:r>
              <w:rPr>
                <w:rFonts w:ascii="Calibri" w:hAnsi="Calibri" w:cs="Calibri"/>
                <w:sz w:val="22"/>
                <w:szCs w:val="22"/>
              </w:rPr>
              <w:t>built</w:t>
            </w:r>
            <w:proofErr w:type="spellEnd"/>
            <w:r>
              <w:rPr>
                <w:rFonts w:ascii="Calibri" w:hAnsi="Calibri" w:cs="Calibri"/>
                <w:sz w:val="22"/>
                <w:szCs w:val="22"/>
              </w:rPr>
              <w:t xml:space="preserve"> a </w:t>
            </w:r>
            <w:proofErr w:type="spellStart"/>
            <w:r>
              <w:rPr>
                <w:rFonts w:ascii="Calibri" w:hAnsi="Calibri" w:cs="Calibri"/>
                <w:sz w:val="22"/>
                <w:szCs w:val="22"/>
              </w:rPr>
              <w:t>strong</w:t>
            </w:r>
            <w:proofErr w:type="spellEnd"/>
            <w:r>
              <w:rPr>
                <w:rFonts w:ascii="Calibri" w:hAnsi="Calibri" w:cs="Calibri"/>
                <w:sz w:val="22"/>
                <w:szCs w:val="22"/>
              </w:rPr>
              <w:t xml:space="preserve"> </w:t>
            </w:r>
            <w:proofErr w:type="spellStart"/>
            <w:r>
              <w:rPr>
                <w:rFonts w:ascii="Calibri" w:hAnsi="Calibri" w:cs="Calibri"/>
                <w:sz w:val="22"/>
                <w:szCs w:val="22"/>
              </w:rPr>
              <w:t>international</w:t>
            </w:r>
            <w:proofErr w:type="spellEnd"/>
            <w:r>
              <w:rPr>
                <w:rFonts w:ascii="Calibri" w:hAnsi="Calibri" w:cs="Calibri"/>
                <w:sz w:val="22"/>
                <w:szCs w:val="22"/>
              </w:rPr>
              <w:t xml:space="preserve"> </w:t>
            </w:r>
            <w:proofErr w:type="spellStart"/>
            <w:r>
              <w:rPr>
                <w:rFonts w:ascii="Calibri" w:hAnsi="Calibri" w:cs="Calibri"/>
                <w:sz w:val="22"/>
                <w:szCs w:val="22"/>
              </w:rPr>
              <w:t>collaboration</w:t>
            </w:r>
            <w:proofErr w:type="spellEnd"/>
            <w:r>
              <w:rPr>
                <w:rFonts w:ascii="Calibri" w:hAnsi="Calibri" w:cs="Calibri"/>
                <w:sz w:val="22"/>
                <w:szCs w:val="22"/>
              </w:rPr>
              <w:t xml:space="preserve"> </w:t>
            </w:r>
            <w:proofErr w:type="spellStart"/>
            <w:r>
              <w:rPr>
                <w:rFonts w:ascii="Calibri" w:hAnsi="Calibri" w:cs="Calibri"/>
                <w:sz w:val="22"/>
                <w:szCs w:val="22"/>
              </w:rPr>
              <w:t>network</w:t>
            </w:r>
            <w:proofErr w:type="spellEnd"/>
            <w:r>
              <w:rPr>
                <w:rFonts w:ascii="Calibri" w:hAnsi="Calibri" w:cs="Calibri"/>
                <w:sz w:val="22"/>
                <w:szCs w:val="22"/>
              </w:rPr>
              <w:t xml:space="preserve"> </w:t>
            </w:r>
            <w:proofErr w:type="spellStart"/>
            <w:r>
              <w:rPr>
                <w:rFonts w:ascii="Calibri" w:hAnsi="Calibri" w:cs="Calibri"/>
                <w:sz w:val="22"/>
                <w:szCs w:val="22"/>
              </w:rPr>
              <w:t>with</w:t>
            </w:r>
            <w:proofErr w:type="spellEnd"/>
            <w:r>
              <w:rPr>
                <w:rFonts w:ascii="Calibri" w:hAnsi="Calibri" w:cs="Calibri"/>
                <w:sz w:val="22"/>
                <w:szCs w:val="22"/>
              </w:rPr>
              <w:t xml:space="preserve"> </w:t>
            </w:r>
            <w:proofErr w:type="spellStart"/>
            <w:r>
              <w:rPr>
                <w:rFonts w:ascii="Calibri" w:hAnsi="Calibri" w:cs="Calibri"/>
                <w:sz w:val="22"/>
                <w:szCs w:val="22"/>
              </w:rPr>
              <w:t>other</w:t>
            </w:r>
            <w:proofErr w:type="spellEnd"/>
            <w:r>
              <w:rPr>
                <w:rFonts w:ascii="Calibri" w:hAnsi="Calibri" w:cs="Calibri"/>
                <w:sz w:val="22"/>
                <w:szCs w:val="22"/>
              </w:rPr>
              <w:t xml:space="preserve"> </w:t>
            </w:r>
            <w:proofErr w:type="spellStart"/>
            <w:r>
              <w:rPr>
                <w:rFonts w:ascii="Calibri" w:hAnsi="Calibri" w:cs="Calibri"/>
                <w:sz w:val="22"/>
                <w:szCs w:val="22"/>
              </w:rPr>
              <w:t>clusters</w:t>
            </w:r>
            <w:proofErr w:type="spellEnd"/>
            <w:r>
              <w:rPr>
                <w:rFonts w:ascii="Calibri" w:hAnsi="Calibri" w:cs="Calibri"/>
                <w:sz w:val="22"/>
                <w:szCs w:val="22"/>
              </w:rPr>
              <w:t xml:space="preserve">, R&amp;D </w:t>
            </w:r>
            <w:proofErr w:type="spellStart"/>
            <w:r>
              <w:rPr>
                <w:rFonts w:ascii="Calibri" w:hAnsi="Calibri" w:cs="Calibri"/>
                <w:sz w:val="22"/>
                <w:szCs w:val="22"/>
              </w:rPr>
              <w:t>organizations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industry</w:t>
            </w:r>
            <w:proofErr w:type="spellEnd"/>
            <w:r>
              <w:rPr>
                <w:rFonts w:ascii="Calibri" w:hAnsi="Calibri" w:cs="Calibri"/>
                <w:sz w:val="22"/>
                <w:szCs w:val="22"/>
              </w:rPr>
              <w:t xml:space="preserve"> </w:t>
            </w:r>
            <w:proofErr w:type="spellStart"/>
            <w:r>
              <w:rPr>
                <w:rFonts w:ascii="Calibri" w:hAnsi="Calibri" w:cs="Calibri"/>
                <w:sz w:val="22"/>
                <w:szCs w:val="22"/>
              </w:rPr>
              <w:t>networks</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EU.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example</w:t>
            </w:r>
            <w:proofErr w:type="spellEnd"/>
            <w:r>
              <w:rPr>
                <w:rFonts w:ascii="Calibri" w:hAnsi="Calibri" w:cs="Calibri"/>
                <w:sz w:val="22"/>
                <w:szCs w:val="22"/>
              </w:rPr>
              <w:t xml:space="preserve">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is</w:t>
            </w:r>
            <w:proofErr w:type="spellEnd"/>
            <w:r>
              <w:rPr>
                <w:rFonts w:ascii="Calibri" w:hAnsi="Calibri" w:cs="Calibri"/>
                <w:sz w:val="22"/>
                <w:szCs w:val="22"/>
              </w:rPr>
              <w:t>:</w:t>
            </w:r>
          </w:p>
          <w:p w14:paraId="6FAD0BD2" w14:textId="77777777" w:rsidR="00156F83" w:rsidRDefault="00156F83" w:rsidP="00156F83">
            <w:pPr>
              <w:pStyle w:val="ListParagraph"/>
              <w:numPr>
                <w:ilvl w:val="0"/>
                <w:numId w:val="19"/>
              </w:numPr>
              <w:contextualSpacing w:val="0"/>
              <w:rPr>
                <w:rFonts w:ascii="Calibri" w:hAnsi="Calibri" w:cs="Calibri"/>
                <w:sz w:val="22"/>
                <w:szCs w:val="22"/>
              </w:rPr>
            </w:pPr>
            <w:proofErr w:type="spellStart"/>
            <w:r>
              <w:rPr>
                <w:rFonts w:ascii="Calibri" w:hAnsi="Calibri" w:cs="Calibri"/>
                <w:sz w:val="22"/>
                <w:szCs w:val="22"/>
              </w:rPr>
              <w:t>Associated</w:t>
            </w:r>
            <w:proofErr w:type="spellEnd"/>
            <w:r>
              <w:rPr>
                <w:rFonts w:ascii="Calibri" w:hAnsi="Calibri" w:cs="Calibri"/>
                <w:sz w:val="22"/>
                <w:szCs w:val="22"/>
              </w:rPr>
              <w:t xml:space="preserve"> </w:t>
            </w:r>
            <w:proofErr w:type="spellStart"/>
            <w:r>
              <w:rPr>
                <w:rFonts w:ascii="Calibri" w:hAnsi="Calibri" w:cs="Calibri"/>
                <w:sz w:val="22"/>
                <w:szCs w:val="22"/>
              </w:rPr>
              <w:t>partner</w:t>
            </w:r>
            <w:proofErr w:type="spellEnd"/>
            <w:r>
              <w:rPr>
                <w:rFonts w:ascii="Calibri" w:hAnsi="Calibri" w:cs="Calibri"/>
                <w:sz w:val="22"/>
                <w:szCs w:val="22"/>
              </w:rPr>
              <w:t>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Rural</w:t>
            </w:r>
            <w:proofErr w:type="spellEnd"/>
            <w:r>
              <w:rPr>
                <w:rFonts w:ascii="Calibri" w:hAnsi="Calibri" w:cs="Calibri"/>
                <w:sz w:val="22"/>
                <w:szCs w:val="22"/>
              </w:rPr>
              <w:t xml:space="preserve"> RDI </w:t>
            </w:r>
            <w:proofErr w:type="spellStart"/>
            <w:r>
              <w:rPr>
                <w:rFonts w:ascii="Calibri" w:hAnsi="Calibri" w:cs="Calibri"/>
                <w:sz w:val="22"/>
                <w:szCs w:val="22"/>
              </w:rPr>
              <w:t>milieus</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transition</w:t>
            </w:r>
            <w:proofErr w:type="spellEnd"/>
            <w:r>
              <w:rPr>
                <w:rFonts w:ascii="Calibri" w:hAnsi="Calibri" w:cs="Calibri"/>
                <w:sz w:val="22"/>
                <w:szCs w:val="22"/>
              </w:rPr>
              <w:t xml:space="preserve"> </w:t>
            </w:r>
            <w:proofErr w:type="spellStart"/>
            <w:r>
              <w:rPr>
                <w:rFonts w:ascii="Calibri" w:hAnsi="Calibri" w:cs="Calibri"/>
                <w:sz w:val="22"/>
                <w:szCs w:val="22"/>
              </w:rPr>
              <w:t>towards</w:t>
            </w:r>
            <w:proofErr w:type="spellEnd"/>
            <w:r>
              <w:rPr>
                <w:rFonts w:ascii="Calibri" w:hAnsi="Calibri" w:cs="Calibri"/>
                <w:sz w:val="22"/>
                <w:szCs w:val="22"/>
              </w:rPr>
              <w:t xml:space="preserve"> </w:t>
            </w:r>
            <w:proofErr w:type="spellStart"/>
            <w:r>
              <w:rPr>
                <w:rFonts w:ascii="Calibri" w:hAnsi="Calibri" w:cs="Calibri"/>
                <w:sz w:val="22"/>
                <w:szCs w:val="22"/>
              </w:rPr>
              <w:t>smart</w:t>
            </w:r>
            <w:proofErr w:type="spellEnd"/>
            <w:r>
              <w:rPr>
                <w:rFonts w:ascii="Calibri" w:hAnsi="Calibri" w:cs="Calibri"/>
                <w:sz w:val="22"/>
                <w:szCs w:val="22"/>
              </w:rPr>
              <w:t xml:space="preserve"> </w:t>
            </w:r>
            <w:proofErr w:type="spellStart"/>
            <w:r>
              <w:rPr>
                <w:rFonts w:ascii="Calibri" w:hAnsi="Calibri" w:cs="Calibri"/>
                <w:sz w:val="22"/>
                <w:szCs w:val="22"/>
              </w:rPr>
              <w:t>bioeconomy</w:t>
            </w:r>
            <w:proofErr w:type="spellEnd"/>
            <w:r>
              <w:rPr>
                <w:rFonts w:ascii="Calibri" w:hAnsi="Calibri" w:cs="Calibri"/>
                <w:sz w:val="22"/>
                <w:szCs w:val="22"/>
              </w:rPr>
              <w:t xml:space="preserve"> </w:t>
            </w:r>
            <w:proofErr w:type="spellStart"/>
            <w:r>
              <w:rPr>
                <w:rFonts w:ascii="Calibri" w:hAnsi="Calibri" w:cs="Calibri"/>
                <w:sz w:val="22"/>
                <w:szCs w:val="22"/>
              </w:rPr>
              <w:t>clusters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innovation</w:t>
            </w:r>
            <w:proofErr w:type="spellEnd"/>
            <w:r>
              <w:rPr>
                <w:rFonts w:ascii="Calibri" w:hAnsi="Calibri" w:cs="Calibri"/>
                <w:sz w:val="22"/>
                <w:szCs w:val="22"/>
              </w:rPr>
              <w:t xml:space="preserve"> </w:t>
            </w:r>
            <w:proofErr w:type="spellStart"/>
            <w:r>
              <w:rPr>
                <w:rFonts w:ascii="Calibri" w:hAnsi="Calibri" w:cs="Calibri"/>
                <w:sz w:val="22"/>
                <w:szCs w:val="22"/>
              </w:rPr>
              <w:t>ecosystems</w:t>
            </w:r>
            <w:proofErr w:type="spellEnd"/>
            <w:r>
              <w:rPr>
                <w:rFonts w:ascii="Calibri" w:hAnsi="Calibri" w:cs="Calibri"/>
                <w:sz w:val="22"/>
                <w:szCs w:val="22"/>
              </w:rPr>
              <w:t xml:space="preserve"> (RDI2CluB), Interreg BSR 2014.-2020. </w:t>
            </w:r>
            <w:proofErr w:type="spellStart"/>
            <w:r>
              <w:rPr>
                <w:rFonts w:ascii="Calibri" w:hAnsi="Calibri" w:cs="Calibri"/>
                <w:sz w:val="22"/>
                <w:szCs w:val="22"/>
              </w:rPr>
              <w:t>programme</w:t>
            </w:r>
            <w:proofErr w:type="spellEnd"/>
            <w:r>
              <w:rPr>
                <w:rFonts w:ascii="Calibri" w:hAnsi="Calibri" w:cs="Calibri"/>
                <w:sz w:val="22"/>
                <w:szCs w:val="22"/>
              </w:rPr>
              <w:t>  </w:t>
            </w:r>
            <w:hyperlink r:id="rId9" w:history="1">
              <w:r>
                <w:rPr>
                  <w:rStyle w:val="Hyperlink"/>
                  <w:rFonts w:ascii="Calibri" w:hAnsi="Calibri" w:cs="Calibri"/>
                  <w:sz w:val="22"/>
                  <w:szCs w:val="22"/>
                </w:rPr>
                <w:t>http://www.rdi2club.eu/</w:t>
              </w:r>
            </w:hyperlink>
            <w:r>
              <w:rPr>
                <w:rFonts w:ascii="Calibri" w:hAnsi="Calibri" w:cs="Calibri"/>
                <w:sz w:val="22"/>
                <w:szCs w:val="22"/>
              </w:rPr>
              <w:t xml:space="preserve">; </w:t>
            </w:r>
          </w:p>
          <w:p w14:paraId="5CAB75B1" w14:textId="77777777" w:rsidR="00156F83" w:rsidRDefault="00156F83" w:rsidP="00156F83">
            <w:pPr>
              <w:pStyle w:val="ListParagraph"/>
              <w:numPr>
                <w:ilvl w:val="0"/>
                <w:numId w:val="19"/>
              </w:numPr>
              <w:contextualSpacing w:val="0"/>
              <w:rPr>
                <w:rFonts w:ascii="Calibri" w:hAnsi="Calibri" w:cs="Calibri"/>
                <w:sz w:val="22"/>
                <w:szCs w:val="22"/>
              </w:rPr>
            </w:pPr>
            <w:proofErr w:type="spellStart"/>
            <w:r>
              <w:rPr>
                <w:rFonts w:ascii="Calibri" w:hAnsi="Calibri" w:cs="Calibri"/>
                <w:sz w:val="22"/>
                <w:szCs w:val="22"/>
              </w:rPr>
              <w:t>Partner</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BSR </w:t>
            </w:r>
            <w:proofErr w:type="spellStart"/>
            <w:r>
              <w:rPr>
                <w:rFonts w:ascii="Calibri" w:hAnsi="Calibri" w:cs="Calibri"/>
                <w:sz w:val="22"/>
                <w:szCs w:val="22"/>
              </w:rPr>
              <w:t>Innovation</w:t>
            </w:r>
            <w:proofErr w:type="spellEnd"/>
            <w:r>
              <w:rPr>
                <w:rFonts w:ascii="Calibri" w:hAnsi="Calibri" w:cs="Calibri"/>
                <w:sz w:val="22"/>
                <w:szCs w:val="22"/>
              </w:rPr>
              <w:t xml:space="preserve"> </w:t>
            </w:r>
            <w:proofErr w:type="spellStart"/>
            <w:r>
              <w:rPr>
                <w:rFonts w:ascii="Calibri" w:hAnsi="Calibri" w:cs="Calibri"/>
                <w:sz w:val="22"/>
                <w:szCs w:val="22"/>
              </w:rPr>
              <w:t>express</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Cross-sectorial</w:t>
            </w:r>
            <w:proofErr w:type="spellEnd"/>
            <w:r>
              <w:rPr>
                <w:rFonts w:ascii="Calibri" w:hAnsi="Calibri" w:cs="Calibri"/>
                <w:sz w:val="22"/>
                <w:szCs w:val="22"/>
              </w:rPr>
              <w:t xml:space="preserve"> </w:t>
            </w:r>
            <w:proofErr w:type="spellStart"/>
            <w:r>
              <w:rPr>
                <w:rFonts w:ascii="Calibri" w:hAnsi="Calibri" w:cs="Calibri"/>
                <w:sz w:val="22"/>
                <w:szCs w:val="22"/>
              </w:rPr>
              <w:t>collaboration</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efficient</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sustainable</w:t>
            </w:r>
            <w:proofErr w:type="spellEnd"/>
            <w:r>
              <w:rPr>
                <w:rFonts w:ascii="Calibri" w:hAnsi="Calibri" w:cs="Calibri"/>
                <w:sz w:val="22"/>
                <w:szCs w:val="22"/>
              </w:rPr>
              <w:t xml:space="preserve"> </w:t>
            </w:r>
            <w:proofErr w:type="spellStart"/>
            <w:r>
              <w:rPr>
                <w:rFonts w:ascii="Calibri" w:hAnsi="Calibri" w:cs="Calibri"/>
                <w:sz w:val="22"/>
                <w:szCs w:val="22"/>
              </w:rPr>
              <w:t>food</w:t>
            </w:r>
            <w:proofErr w:type="spellEnd"/>
            <w:r>
              <w:rPr>
                <w:rFonts w:ascii="Calibri" w:hAnsi="Calibri" w:cs="Calibri"/>
                <w:sz w:val="22"/>
                <w:szCs w:val="22"/>
              </w:rPr>
              <w:t xml:space="preserve"> </w:t>
            </w:r>
            <w:proofErr w:type="spellStart"/>
            <w:r>
              <w:rPr>
                <w:rFonts w:ascii="Calibri" w:hAnsi="Calibri" w:cs="Calibri"/>
                <w:sz w:val="22"/>
                <w:szCs w:val="22"/>
              </w:rPr>
              <w:t>value</w:t>
            </w:r>
            <w:proofErr w:type="spellEnd"/>
            <w:r>
              <w:rPr>
                <w:rFonts w:ascii="Calibri" w:hAnsi="Calibri" w:cs="Calibri"/>
                <w:sz w:val="22"/>
                <w:szCs w:val="22"/>
              </w:rPr>
              <w:t xml:space="preserve"> </w:t>
            </w:r>
            <w:proofErr w:type="spellStart"/>
            <w:r>
              <w:rPr>
                <w:rFonts w:ascii="Calibri" w:hAnsi="Calibri" w:cs="Calibri"/>
                <w:sz w:val="22"/>
                <w:szCs w:val="22"/>
              </w:rPr>
              <w:t>chains</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Baltic </w:t>
            </w:r>
            <w:proofErr w:type="spellStart"/>
            <w:r>
              <w:rPr>
                <w:rFonts w:ascii="Calibri" w:hAnsi="Calibri" w:cs="Calibri"/>
                <w:sz w:val="22"/>
                <w:szCs w:val="22"/>
              </w:rPr>
              <w:t>Sea</w:t>
            </w:r>
            <w:proofErr w:type="spellEnd"/>
            <w:r>
              <w:rPr>
                <w:rFonts w:ascii="Calibri" w:hAnsi="Calibri" w:cs="Calibri"/>
                <w:sz w:val="22"/>
                <w:szCs w:val="22"/>
              </w:rPr>
              <w:t xml:space="preserve"> Region (</w:t>
            </w:r>
            <w:proofErr w:type="spellStart"/>
            <w:r>
              <w:rPr>
                <w:rFonts w:ascii="Calibri" w:hAnsi="Calibri" w:cs="Calibri"/>
                <w:sz w:val="22"/>
                <w:szCs w:val="22"/>
              </w:rPr>
              <w:t>Pack</w:t>
            </w:r>
            <w:proofErr w:type="spellEnd"/>
            <w:r>
              <w:rPr>
                <w:rFonts w:ascii="Calibri" w:hAnsi="Calibri" w:cs="Calibri"/>
                <w:sz w:val="22"/>
                <w:szCs w:val="22"/>
              </w:rPr>
              <w:t xml:space="preserve"> &amp; </w:t>
            </w:r>
            <w:proofErr w:type="spellStart"/>
            <w:r>
              <w:rPr>
                <w:rFonts w:ascii="Calibri" w:hAnsi="Calibri" w:cs="Calibri"/>
                <w:sz w:val="22"/>
                <w:szCs w:val="22"/>
              </w:rPr>
              <w:t>Food</w:t>
            </w:r>
            <w:proofErr w:type="spellEnd"/>
            <w:r>
              <w:rPr>
                <w:rFonts w:ascii="Calibri" w:hAnsi="Calibri" w:cs="Calibri"/>
                <w:sz w:val="22"/>
                <w:szCs w:val="22"/>
              </w:rPr>
              <w:t xml:space="preserve"> Baltic); </w:t>
            </w:r>
          </w:p>
          <w:p w14:paraId="38CEF1A0" w14:textId="77777777" w:rsidR="00156F83" w:rsidRDefault="00156F83" w:rsidP="00156F83">
            <w:pPr>
              <w:pStyle w:val="ListParagraph"/>
              <w:numPr>
                <w:ilvl w:val="0"/>
                <w:numId w:val="19"/>
              </w:numPr>
              <w:contextualSpacing w:val="0"/>
              <w:rPr>
                <w:rFonts w:ascii="Calibri" w:hAnsi="Calibri" w:cs="Calibri"/>
                <w:sz w:val="22"/>
                <w:szCs w:val="22"/>
              </w:rPr>
            </w:pPr>
            <w:proofErr w:type="spellStart"/>
            <w:r>
              <w:rPr>
                <w:rFonts w:ascii="Calibri" w:hAnsi="Calibri" w:cs="Calibri"/>
                <w:sz w:val="22"/>
                <w:szCs w:val="22"/>
              </w:rPr>
              <w:t>Involved</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COSME </w:t>
            </w:r>
            <w:proofErr w:type="spellStart"/>
            <w:r>
              <w:rPr>
                <w:rFonts w:ascii="Calibri" w:hAnsi="Calibri" w:cs="Calibri"/>
                <w:sz w:val="22"/>
                <w:szCs w:val="22"/>
              </w:rPr>
              <w:t>programme</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Five</w:t>
            </w:r>
            <w:proofErr w:type="spellEnd"/>
            <w:r>
              <w:rPr>
                <w:rFonts w:ascii="Calibri" w:hAnsi="Calibri" w:cs="Calibri"/>
                <w:sz w:val="22"/>
                <w:szCs w:val="22"/>
              </w:rPr>
              <w:t xml:space="preserve">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Cross-industry</w:t>
            </w:r>
            <w:proofErr w:type="spellEnd"/>
            <w:r>
              <w:rPr>
                <w:rFonts w:ascii="Calibri" w:hAnsi="Calibri" w:cs="Calibri"/>
                <w:sz w:val="22"/>
                <w:szCs w:val="22"/>
              </w:rPr>
              <w:t xml:space="preserve"> </w:t>
            </w:r>
            <w:proofErr w:type="spellStart"/>
            <w:r>
              <w:rPr>
                <w:rFonts w:ascii="Calibri" w:hAnsi="Calibri" w:cs="Calibri"/>
                <w:sz w:val="22"/>
                <w:szCs w:val="22"/>
              </w:rPr>
              <w:t>Value</w:t>
            </w:r>
            <w:proofErr w:type="spellEnd"/>
            <w:r>
              <w:rPr>
                <w:rFonts w:ascii="Calibri" w:hAnsi="Calibri" w:cs="Calibri"/>
                <w:sz w:val="22"/>
                <w:szCs w:val="22"/>
              </w:rPr>
              <w:t xml:space="preserve"> </w:t>
            </w:r>
            <w:proofErr w:type="spellStart"/>
            <w:r>
              <w:rPr>
                <w:rFonts w:ascii="Calibri" w:hAnsi="Calibri" w:cs="Calibri"/>
                <w:sz w:val="22"/>
                <w:szCs w:val="22"/>
              </w:rPr>
              <w:t>Chain</w:t>
            </w:r>
            <w:proofErr w:type="spellEnd"/>
            <w:r>
              <w:rPr>
                <w:rFonts w:ascii="Calibri" w:hAnsi="Calibri" w:cs="Calibri"/>
                <w:sz w:val="22"/>
                <w:szCs w:val="22"/>
              </w:rPr>
              <w:t xml:space="preserve"> </w:t>
            </w:r>
            <w:proofErr w:type="spellStart"/>
            <w:r>
              <w:rPr>
                <w:rFonts w:ascii="Calibri" w:hAnsi="Calibri" w:cs="Calibri"/>
                <w:sz w:val="22"/>
                <w:szCs w:val="22"/>
              </w:rPr>
              <w:t>Excellence</w:t>
            </w:r>
            <w:proofErr w:type="spellEnd"/>
            <w:r>
              <w:rPr>
                <w:rFonts w:ascii="Calibri" w:hAnsi="Calibri" w:cs="Calibri"/>
                <w:sz w:val="22"/>
                <w:szCs w:val="22"/>
              </w:rPr>
              <w:t>" (5FOREXCELLENCE), </w:t>
            </w:r>
            <w:proofErr w:type="spellStart"/>
            <w:r>
              <w:rPr>
                <w:rFonts w:ascii="Calibri" w:hAnsi="Calibri" w:cs="Calibri"/>
                <w:sz w:val="22"/>
                <w:szCs w:val="22"/>
              </w:rPr>
              <w:t>represented</w:t>
            </w:r>
            <w:proofErr w:type="spellEnd"/>
            <w:r>
              <w:rPr>
                <w:rFonts w:ascii="Calibri" w:hAnsi="Calibri" w:cs="Calibri"/>
                <w:sz w:val="22"/>
                <w:szCs w:val="22"/>
              </w:rPr>
              <w:t xml:space="preserve"> </w:t>
            </w:r>
            <w:proofErr w:type="spellStart"/>
            <w:r>
              <w:rPr>
                <w:rFonts w:ascii="Calibri" w:hAnsi="Calibri" w:cs="Calibri"/>
                <w:sz w:val="22"/>
                <w:szCs w:val="22"/>
              </w:rPr>
              <w:t>by</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Vidzeme </w:t>
            </w:r>
            <w:proofErr w:type="spellStart"/>
            <w:r>
              <w:rPr>
                <w:rFonts w:ascii="Calibri" w:hAnsi="Calibri" w:cs="Calibri"/>
                <w:sz w:val="22"/>
                <w:szCs w:val="22"/>
              </w:rPr>
              <w:t>Planning</w:t>
            </w:r>
            <w:proofErr w:type="spellEnd"/>
            <w:r>
              <w:rPr>
                <w:rFonts w:ascii="Calibri" w:hAnsi="Calibri" w:cs="Calibri"/>
                <w:sz w:val="22"/>
                <w:szCs w:val="22"/>
              </w:rPr>
              <w:t xml:space="preserve"> Region; </w:t>
            </w:r>
            <w:hyperlink r:id="rId10" w:history="1">
              <w:r>
                <w:rPr>
                  <w:rStyle w:val="Hyperlink"/>
                  <w:rFonts w:ascii="Calibri" w:hAnsi="Calibri" w:cs="Calibri"/>
                  <w:sz w:val="22"/>
                  <w:szCs w:val="22"/>
                </w:rPr>
                <w:t>https://www.clustercollaboration.eu/eu-initiatives/cluster-excellence/5forexcellence-five-cross-industry-value-chain</w:t>
              </w:r>
            </w:hyperlink>
            <w:r>
              <w:rPr>
                <w:rFonts w:ascii="Calibri" w:hAnsi="Calibri" w:cs="Calibri"/>
                <w:sz w:val="22"/>
                <w:szCs w:val="22"/>
              </w:rPr>
              <w:t>;</w:t>
            </w:r>
          </w:p>
          <w:p w14:paraId="7618574C" w14:textId="77777777" w:rsidR="00156F83" w:rsidRDefault="00156F83" w:rsidP="00156F83">
            <w:pPr>
              <w:pStyle w:val="ListParagraph"/>
              <w:numPr>
                <w:ilvl w:val="0"/>
                <w:numId w:val="19"/>
              </w:numPr>
              <w:contextualSpacing w:val="0"/>
              <w:rPr>
                <w:rFonts w:ascii="Calibri" w:hAnsi="Calibri" w:cs="Calibri"/>
                <w:sz w:val="22"/>
                <w:szCs w:val="22"/>
              </w:rPr>
            </w:pPr>
            <w:proofErr w:type="spellStart"/>
            <w:r>
              <w:rPr>
                <w:rFonts w:ascii="Calibri" w:hAnsi="Calibri" w:cs="Calibri"/>
                <w:sz w:val="22"/>
                <w:szCs w:val="22"/>
              </w:rPr>
              <w:t>Partner</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BSR </w:t>
            </w:r>
            <w:proofErr w:type="spellStart"/>
            <w:r>
              <w:rPr>
                <w:rFonts w:ascii="Calibri" w:hAnsi="Calibri" w:cs="Calibri"/>
                <w:sz w:val="22"/>
                <w:szCs w:val="22"/>
              </w:rPr>
              <w:t>Innovation</w:t>
            </w:r>
            <w:proofErr w:type="spellEnd"/>
            <w:r>
              <w:rPr>
                <w:rFonts w:ascii="Calibri" w:hAnsi="Calibri" w:cs="Calibri"/>
                <w:sz w:val="22"/>
                <w:szCs w:val="22"/>
              </w:rPr>
              <w:t xml:space="preserve"> </w:t>
            </w:r>
            <w:proofErr w:type="spellStart"/>
            <w:r>
              <w:rPr>
                <w:rFonts w:ascii="Calibri" w:hAnsi="Calibri" w:cs="Calibri"/>
                <w:sz w:val="22"/>
                <w:szCs w:val="22"/>
              </w:rPr>
              <w:t>express</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Enhancing</w:t>
            </w:r>
            <w:proofErr w:type="spellEnd"/>
            <w:r>
              <w:rPr>
                <w:rFonts w:ascii="Calibri" w:hAnsi="Calibri" w:cs="Calibri"/>
                <w:sz w:val="22"/>
                <w:szCs w:val="22"/>
              </w:rPr>
              <w:t xml:space="preserve"> </w:t>
            </w:r>
            <w:proofErr w:type="spellStart"/>
            <w:r>
              <w:rPr>
                <w:rFonts w:ascii="Calibri" w:hAnsi="Calibri" w:cs="Calibri"/>
                <w:sz w:val="22"/>
                <w:szCs w:val="22"/>
              </w:rPr>
              <w:t>market</w:t>
            </w:r>
            <w:proofErr w:type="spellEnd"/>
            <w:r>
              <w:rPr>
                <w:rFonts w:ascii="Calibri" w:hAnsi="Calibri" w:cs="Calibri"/>
                <w:sz w:val="22"/>
                <w:szCs w:val="22"/>
              </w:rPr>
              <w:t xml:space="preserve"> </w:t>
            </w:r>
            <w:proofErr w:type="spellStart"/>
            <w:r>
              <w:rPr>
                <w:rFonts w:ascii="Calibri" w:hAnsi="Calibri" w:cs="Calibri"/>
                <w:sz w:val="22"/>
                <w:szCs w:val="22"/>
              </w:rPr>
              <w:t>competitiveness</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food</w:t>
            </w:r>
            <w:proofErr w:type="spellEnd"/>
            <w:r>
              <w:rPr>
                <w:rFonts w:ascii="Calibri" w:hAnsi="Calibri" w:cs="Calibri"/>
                <w:sz w:val="22"/>
                <w:szCs w:val="22"/>
              </w:rPr>
              <w:t xml:space="preserve"> </w:t>
            </w:r>
            <w:proofErr w:type="spellStart"/>
            <w:r>
              <w:rPr>
                <w:rFonts w:ascii="Calibri" w:hAnsi="Calibri" w:cs="Calibri"/>
                <w:sz w:val="22"/>
                <w:szCs w:val="22"/>
              </w:rPr>
              <w:t>SME’s-new</w:t>
            </w:r>
            <w:proofErr w:type="spellEnd"/>
            <w:r>
              <w:rPr>
                <w:rFonts w:ascii="Calibri" w:hAnsi="Calibri" w:cs="Calibri"/>
                <w:sz w:val="22"/>
                <w:szCs w:val="22"/>
              </w:rPr>
              <w:t xml:space="preserve"> </w:t>
            </w:r>
            <w:proofErr w:type="spellStart"/>
            <w:r>
              <w:rPr>
                <w:rFonts w:ascii="Calibri" w:hAnsi="Calibri" w:cs="Calibri"/>
                <w:sz w:val="22"/>
                <w:szCs w:val="22"/>
              </w:rPr>
              <w:t>methodologies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better</w:t>
            </w:r>
            <w:proofErr w:type="spellEnd"/>
            <w:r>
              <w:rPr>
                <w:rFonts w:ascii="Calibri" w:hAnsi="Calibri" w:cs="Calibri"/>
                <w:sz w:val="22"/>
                <w:szCs w:val="22"/>
              </w:rPr>
              <w:t xml:space="preserve"> </w:t>
            </w:r>
            <w:proofErr w:type="spellStart"/>
            <w:r>
              <w:rPr>
                <w:rFonts w:ascii="Calibri" w:hAnsi="Calibri" w:cs="Calibri"/>
                <w:sz w:val="22"/>
                <w:szCs w:val="22"/>
              </w:rPr>
              <w:t>interaction</w:t>
            </w:r>
            <w:proofErr w:type="spellEnd"/>
            <w:r>
              <w:rPr>
                <w:rFonts w:ascii="Calibri" w:hAnsi="Calibri" w:cs="Calibri"/>
                <w:sz w:val="22"/>
                <w:szCs w:val="22"/>
              </w:rPr>
              <w:t xml:space="preserve"> (EMCF)</w:t>
            </w:r>
          </w:p>
          <w:p w14:paraId="1ED9E616" w14:textId="77777777" w:rsidR="00156F83" w:rsidRDefault="00156F83" w:rsidP="00156F83">
            <w:pPr>
              <w:pStyle w:val="ListParagraph"/>
              <w:numPr>
                <w:ilvl w:val="0"/>
                <w:numId w:val="19"/>
              </w:numPr>
              <w:contextualSpacing w:val="0"/>
              <w:rPr>
                <w:rFonts w:ascii="Calibri" w:hAnsi="Calibri" w:cs="Calibri"/>
                <w:sz w:val="22"/>
                <w:szCs w:val="22"/>
              </w:rPr>
            </w:pPr>
            <w:proofErr w:type="spellStart"/>
            <w:r>
              <w:rPr>
                <w:rFonts w:ascii="Calibri" w:hAnsi="Calibri" w:cs="Calibri"/>
                <w:sz w:val="22"/>
                <w:szCs w:val="22"/>
              </w:rPr>
              <w:t>Involved</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Leonardo</w:t>
            </w:r>
            <w:proofErr w:type="spellEnd"/>
            <w:r>
              <w:rPr>
                <w:rFonts w:ascii="Calibri" w:hAnsi="Calibri" w:cs="Calibri"/>
                <w:sz w:val="22"/>
                <w:szCs w:val="22"/>
              </w:rPr>
              <w:t xml:space="preserve"> </w:t>
            </w:r>
            <w:proofErr w:type="spellStart"/>
            <w:r>
              <w:rPr>
                <w:rFonts w:ascii="Calibri" w:hAnsi="Calibri" w:cs="Calibri"/>
                <w:sz w:val="22"/>
                <w:szCs w:val="22"/>
              </w:rPr>
              <w:t>da</w:t>
            </w:r>
            <w:proofErr w:type="spellEnd"/>
            <w:r>
              <w:rPr>
                <w:rFonts w:ascii="Calibri" w:hAnsi="Calibri" w:cs="Calibri"/>
                <w:sz w:val="22"/>
                <w:szCs w:val="22"/>
              </w:rPr>
              <w:t xml:space="preserve"> </w:t>
            </w:r>
            <w:proofErr w:type="spellStart"/>
            <w:r>
              <w:rPr>
                <w:rFonts w:ascii="Calibri" w:hAnsi="Calibri" w:cs="Calibri"/>
                <w:sz w:val="22"/>
                <w:szCs w:val="22"/>
              </w:rPr>
              <w:t>Vinci</w:t>
            </w:r>
            <w:proofErr w:type="spellEnd"/>
            <w:r>
              <w:rPr>
                <w:rFonts w:ascii="Calibri" w:hAnsi="Calibri" w:cs="Calibri"/>
                <w:sz w:val="22"/>
                <w:szCs w:val="22"/>
              </w:rPr>
              <w:t xml:space="preserve"> </w:t>
            </w:r>
            <w:proofErr w:type="spellStart"/>
            <w:r>
              <w:rPr>
                <w:rFonts w:ascii="Calibri" w:hAnsi="Calibri" w:cs="Calibri"/>
                <w:sz w:val="22"/>
                <w:szCs w:val="22"/>
              </w:rPr>
              <w:t>programme</w:t>
            </w:r>
            <w:proofErr w:type="spellEnd"/>
            <w:r>
              <w:rPr>
                <w:rFonts w:ascii="Calibri" w:hAnsi="Calibri" w:cs="Calibri"/>
                <w:sz w:val="22"/>
                <w:szCs w:val="22"/>
              </w:rPr>
              <w:t xml:space="preserve"> </w:t>
            </w:r>
            <w:proofErr w:type="spellStart"/>
            <w:r>
              <w:rPr>
                <w:rFonts w:ascii="Calibri" w:hAnsi="Calibri" w:cs="Calibri"/>
                <w:sz w:val="22"/>
                <w:szCs w:val="22"/>
              </w:rPr>
              <w:t>project</w:t>
            </w:r>
            <w:proofErr w:type="spellEnd"/>
            <w:r>
              <w:rPr>
                <w:rFonts w:ascii="Calibri" w:hAnsi="Calibri" w:cs="Calibri"/>
                <w:sz w:val="22"/>
                <w:szCs w:val="22"/>
              </w:rPr>
              <w:t xml:space="preserve">: «Vidzeme </w:t>
            </w:r>
            <w:proofErr w:type="spellStart"/>
            <w:r>
              <w:rPr>
                <w:rFonts w:ascii="Calibri" w:hAnsi="Calibri" w:cs="Calibri"/>
                <w:sz w:val="22"/>
                <w:szCs w:val="22"/>
              </w:rPr>
              <w:t>ecologic</w:t>
            </w:r>
            <w:proofErr w:type="spellEnd"/>
            <w:r>
              <w:rPr>
                <w:rFonts w:ascii="Calibri" w:hAnsi="Calibri" w:cs="Calibri"/>
                <w:sz w:val="22"/>
                <w:szCs w:val="22"/>
              </w:rPr>
              <w:t xml:space="preserve"> </w:t>
            </w:r>
            <w:proofErr w:type="spellStart"/>
            <w:r>
              <w:rPr>
                <w:rFonts w:ascii="Calibri" w:hAnsi="Calibri" w:cs="Calibri"/>
                <w:sz w:val="22"/>
                <w:szCs w:val="22"/>
              </w:rPr>
              <w:t>beverage</w:t>
            </w:r>
            <w:proofErr w:type="spellEnd"/>
            <w:r>
              <w:rPr>
                <w:rFonts w:ascii="Calibri" w:hAnsi="Calibri" w:cs="Calibri"/>
                <w:sz w:val="22"/>
                <w:szCs w:val="22"/>
              </w:rPr>
              <w:t xml:space="preserve"> </w:t>
            </w:r>
            <w:proofErr w:type="spellStart"/>
            <w:r>
              <w:rPr>
                <w:rFonts w:ascii="Calibri" w:hAnsi="Calibri" w:cs="Calibri"/>
                <w:sz w:val="22"/>
                <w:szCs w:val="22"/>
              </w:rPr>
              <w:t>manufacturers</w:t>
            </w:r>
            <w:proofErr w:type="spellEnd"/>
            <w:r>
              <w:rPr>
                <w:rFonts w:ascii="Calibri" w:hAnsi="Calibri" w:cs="Calibri"/>
                <w:sz w:val="22"/>
                <w:szCs w:val="22"/>
              </w:rPr>
              <w:t xml:space="preserve">' </w:t>
            </w:r>
            <w:proofErr w:type="spellStart"/>
            <w:r>
              <w:rPr>
                <w:rFonts w:ascii="Calibri" w:hAnsi="Calibri" w:cs="Calibri"/>
                <w:sz w:val="22"/>
                <w:szCs w:val="22"/>
              </w:rPr>
              <w:t>internship</w:t>
            </w:r>
            <w:proofErr w:type="spellEnd"/>
            <w:r>
              <w:rPr>
                <w:rFonts w:ascii="Calibri" w:hAnsi="Calibri" w:cs="Calibri"/>
                <w:sz w:val="22"/>
                <w:szCs w:val="22"/>
              </w:rPr>
              <w:t xml:space="preserve"> </w:t>
            </w:r>
            <w:proofErr w:type="spellStart"/>
            <w:r>
              <w:rPr>
                <w:rFonts w:ascii="Calibri" w:hAnsi="Calibri" w:cs="Calibri"/>
                <w:sz w:val="22"/>
                <w:szCs w:val="22"/>
              </w:rPr>
              <w:t>in</w:t>
            </w:r>
            <w:proofErr w:type="spellEnd"/>
            <w:r>
              <w:rPr>
                <w:rFonts w:ascii="Calibri" w:hAnsi="Calibri" w:cs="Calibri"/>
                <w:sz w:val="22"/>
                <w:szCs w:val="22"/>
              </w:rPr>
              <w:t xml:space="preserve"> </w:t>
            </w:r>
            <w:proofErr w:type="spellStart"/>
            <w:r>
              <w:rPr>
                <w:rFonts w:ascii="Calibri" w:hAnsi="Calibri" w:cs="Calibri"/>
                <w:sz w:val="22"/>
                <w:szCs w:val="22"/>
              </w:rPr>
              <w:t>France</w:t>
            </w:r>
            <w:proofErr w:type="spellEnd"/>
            <w:r>
              <w:rPr>
                <w:rFonts w:ascii="Calibri" w:hAnsi="Calibri" w:cs="Calibri"/>
                <w:sz w:val="22"/>
                <w:szCs w:val="22"/>
              </w:rPr>
              <w:t>» (</w:t>
            </w:r>
            <w:proofErr w:type="spellStart"/>
            <w:r>
              <w:rPr>
                <w:rFonts w:ascii="Calibri" w:hAnsi="Calibri" w:cs="Calibri"/>
                <w:sz w:val="22"/>
                <w:szCs w:val="22"/>
              </w:rPr>
              <w:t>represented</w:t>
            </w:r>
            <w:proofErr w:type="spellEnd"/>
            <w:r>
              <w:rPr>
                <w:rFonts w:ascii="Calibri" w:hAnsi="Calibri" w:cs="Calibri"/>
                <w:sz w:val="22"/>
                <w:szCs w:val="22"/>
              </w:rPr>
              <w:t xml:space="preserve"> </w:t>
            </w:r>
            <w:proofErr w:type="spellStart"/>
            <w:r>
              <w:rPr>
                <w:rFonts w:ascii="Calibri" w:hAnsi="Calibri" w:cs="Calibri"/>
                <w:sz w:val="22"/>
                <w:szCs w:val="22"/>
              </w:rPr>
              <w:t>by</w:t>
            </w:r>
            <w:proofErr w:type="spellEnd"/>
            <w:r>
              <w:rPr>
                <w:rFonts w:ascii="Calibri" w:hAnsi="Calibri" w:cs="Calibri"/>
                <w:sz w:val="22"/>
                <w:szCs w:val="22"/>
              </w:rPr>
              <w:t xml:space="preserve"> Vidzeme </w:t>
            </w:r>
            <w:proofErr w:type="spellStart"/>
            <w:r>
              <w:rPr>
                <w:rFonts w:ascii="Calibri" w:hAnsi="Calibri" w:cs="Calibri"/>
                <w:sz w:val="22"/>
                <w:szCs w:val="22"/>
              </w:rPr>
              <w:t>Planning</w:t>
            </w:r>
            <w:proofErr w:type="spellEnd"/>
            <w:r>
              <w:rPr>
                <w:rFonts w:ascii="Calibri" w:hAnsi="Calibri" w:cs="Calibri"/>
                <w:sz w:val="22"/>
                <w:szCs w:val="22"/>
              </w:rPr>
              <w:t xml:space="preserve"> Region). </w:t>
            </w:r>
          </w:p>
          <w:p w14:paraId="285CADFD" w14:textId="77777777" w:rsidR="00156F83" w:rsidRDefault="00156F83" w:rsidP="00156F83">
            <w:pPr>
              <w:rPr>
                <w:rFonts w:ascii="Calibri" w:eastAsiaTheme="minorHAnsi" w:hAnsi="Calibri" w:cs="Calibri"/>
                <w:sz w:val="22"/>
                <w:szCs w:val="22"/>
              </w:rPr>
            </w:pPr>
          </w:p>
          <w:p w14:paraId="068B8E24" w14:textId="77777777" w:rsidR="00156F83" w:rsidRDefault="00156F83" w:rsidP="00156F83">
            <w:pPr>
              <w:rPr>
                <w:rFonts w:ascii="Calibri" w:hAnsi="Calibri" w:cs="Calibri"/>
                <w:sz w:val="22"/>
                <w:szCs w:val="22"/>
              </w:rPr>
            </w:pPr>
            <w:proofErr w:type="spellStart"/>
            <w:r>
              <w:rPr>
                <w:rFonts w:ascii="Calibri" w:hAnsi="Calibri" w:cs="Calibri"/>
                <w:sz w:val="22"/>
                <w:szCs w:val="22"/>
              </w:rPr>
              <w:t>In</w:t>
            </w:r>
            <w:proofErr w:type="spellEnd"/>
            <w:r>
              <w:rPr>
                <w:rFonts w:ascii="Calibri" w:hAnsi="Calibri" w:cs="Calibri"/>
                <w:sz w:val="22"/>
                <w:szCs w:val="22"/>
              </w:rPr>
              <w:t xml:space="preserve"> 2017. </w:t>
            </w:r>
            <w:proofErr w:type="spellStart"/>
            <w:r>
              <w:rPr>
                <w:rFonts w:ascii="Calibri" w:hAnsi="Calibri" w:cs="Calibri"/>
                <w:sz w:val="22"/>
                <w:szCs w:val="22"/>
              </w:rPr>
              <w:t>And</w:t>
            </w:r>
            <w:proofErr w:type="spellEnd"/>
            <w:r>
              <w:rPr>
                <w:rFonts w:ascii="Calibri" w:hAnsi="Calibri" w:cs="Calibri"/>
                <w:sz w:val="22"/>
                <w:szCs w:val="22"/>
              </w:rPr>
              <w:t xml:space="preserve"> 2018. </w:t>
            </w:r>
            <w:proofErr w:type="spellStart"/>
            <w:r>
              <w:rPr>
                <w:rFonts w:ascii="Calibri" w:hAnsi="Calibri" w:cs="Calibri"/>
                <w:sz w:val="22"/>
                <w:szCs w:val="22"/>
              </w:rPr>
              <w:t>Cluster</w:t>
            </w:r>
            <w:proofErr w:type="spellEnd"/>
            <w:r>
              <w:rPr>
                <w:rFonts w:ascii="Calibri" w:hAnsi="Calibri" w:cs="Calibri"/>
                <w:sz w:val="22"/>
                <w:szCs w:val="22"/>
              </w:rPr>
              <w:t xml:space="preserve"> </w:t>
            </w:r>
            <w:proofErr w:type="spellStart"/>
            <w:r>
              <w:rPr>
                <w:rFonts w:ascii="Calibri" w:hAnsi="Calibri" w:cs="Calibri"/>
                <w:sz w:val="22"/>
                <w:szCs w:val="22"/>
              </w:rPr>
              <w:t>has</w:t>
            </w:r>
            <w:proofErr w:type="spellEnd"/>
            <w:r>
              <w:rPr>
                <w:rFonts w:ascii="Calibri" w:hAnsi="Calibri" w:cs="Calibri"/>
                <w:sz w:val="22"/>
                <w:szCs w:val="22"/>
              </w:rPr>
              <w:t xml:space="preserve"> </w:t>
            </w:r>
            <w:proofErr w:type="spellStart"/>
            <w:r>
              <w:rPr>
                <w:rFonts w:ascii="Calibri" w:hAnsi="Calibri" w:cs="Calibri"/>
                <w:sz w:val="22"/>
                <w:szCs w:val="22"/>
              </w:rPr>
              <w:t>been</w:t>
            </w:r>
            <w:proofErr w:type="spellEnd"/>
            <w:r>
              <w:rPr>
                <w:rFonts w:ascii="Calibri" w:hAnsi="Calibri" w:cs="Calibri"/>
                <w:sz w:val="22"/>
                <w:szCs w:val="22"/>
              </w:rPr>
              <w:t xml:space="preserve"> </w:t>
            </w:r>
            <w:proofErr w:type="spellStart"/>
            <w:r>
              <w:rPr>
                <w:rFonts w:ascii="Calibri" w:hAnsi="Calibri" w:cs="Calibri"/>
                <w:sz w:val="22"/>
                <w:szCs w:val="22"/>
              </w:rPr>
              <w:t>invited</w:t>
            </w:r>
            <w:proofErr w:type="spellEnd"/>
            <w:r>
              <w:rPr>
                <w:rFonts w:ascii="Calibri" w:hAnsi="Calibri" w:cs="Calibri"/>
                <w:sz w:val="22"/>
                <w:szCs w:val="22"/>
              </w:rPr>
              <w:t xml:space="preserve"> to </w:t>
            </w:r>
            <w:proofErr w:type="spellStart"/>
            <w:r>
              <w:rPr>
                <w:rFonts w:ascii="Calibri" w:hAnsi="Calibri" w:cs="Calibri"/>
                <w:sz w:val="22"/>
                <w:szCs w:val="22"/>
              </w:rPr>
              <w:t>join</w:t>
            </w:r>
            <w:proofErr w:type="spellEnd"/>
            <w:r>
              <w:rPr>
                <w:rFonts w:ascii="Calibri" w:hAnsi="Calibri" w:cs="Calibri"/>
                <w:sz w:val="22"/>
                <w:szCs w:val="22"/>
              </w:rPr>
              <w:t xml:space="preserve"> </w:t>
            </w:r>
            <w:proofErr w:type="spellStart"/>
            <w:r>
              <w:rPr>
                <w:rFonts w:ascii="Calibri" w:hAnsi="Calibri" w:cs="Calibri"/>
                <w:sz w:val="22"/>
                <w:szCs w:val="22"/>
              </w:rPr>
              <w:t>three</w:t>
            </w:r>
            <w:proofErr w:type="spellEnd"/>
            <w:r>
              <w:rPr>
                <w:rFonts w:ascii="Calibri" w:hAnsi="Calibri" w:cs="Calibri"/>
                <w:sz w:val="22"/>
                <w:szCs w:val="22"/>
              </w:rPr>
              <w:t xml:space="preserve"> </w:t>
            </w:r>
            <w:proofErr w:type="spellStart"/>
            <w:r>
              <w:rPr>
                <w:rFonts w:ascii="Calibri" w:hAnsi="Calibri" w:cs="Calibri"/>
                <w:sz w:val="22"/>
                <w:szCs w:val="22"/>
              </w:rPr>
              <w:t>consortiums</w:t>
            </w:r>
            <w:proofErr w:type="spellEnd"/>
            <w:r>
              <w:rPr>
                <w:rFonts w:ascii="Calibri" w:hAnsi="Calibri" w:cs="Calibri"/>
                <w:sz w:val="22"/>
                <w:szCs w:val="22"/>
              </w:rPr>
              <w:t xml:space="preserve"> </w:t>
            </w:r>
            <w:proofErr w:type="spellStart"/>
            <w:r>
              <w:rPr>
                <w:rFonts w:ascii="Calibri" w:hAnsi="Calibri" w:cs="Calibri"/>
                <w:sz w:val="22"/>
                <w:szCs w:val="22"/>
              </w:rPr>
              <w:t>that</w:t>
            </w:r>
            <w:proofErr w:type="spellEnd"/>
            <w:r>
              <w:rPr>
                <w:rFonts w:ascii="Calibri" w:hAnsi="Calibri" w:cs="Calibri"/>
                <w:sz w:val="22"/>
                <w:szCs w:val="22"/>
              </w:rPr>
              <w:t xml:space="preserve"> </w:t>
            </w:r>
            <w:proofErr w:type="spellStart"/>
            <w:r>
              <w:rPr>
                <w:rFonts w:ascii="Calibri" w:hAnsi="Calibri" w:cs="Calibri"/>
                <w:sz w:val="22"/>
                <w:szCs w:val="22"/>
              </w:rPr>
              <w:t>have</w:t>
            </w:r>
            <w:proofErr w:type="spellEnd"/>
            <w:r>
              <w:rPr>
                <w:rFonts w:ascii="Calibri" w:hAnsi="Calibri" w:cs="Calibri"/>
                <w:sz w:val="22"/>
                <w:szCs w:val="22"/>
              </w:rPr>
              <w:t xml:space="preserve"> </w:t>
            </w:r>
            <w:proofErr w:type="spellStart"/>
            <w:r>
              <w:rPr>
                <w:rFonts w:ascii="Calibri" w:hAnsi="Calibri" w:cs="Calibri"/>
                <w:sz w:val="22"/>
                <w:szCs w:val="22"/>
              </w:rPr>
              <w:t>developed</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submitted</w:t>
            </w:r>
            <w:proofErr w:type="spellEnd"/>
            <w:r>
              <w:rPr>
                <w:rFonts w:ascii="Calibri" w:hAnsi="Calibri" w:cs="Calibri"/>
                <w:sz w:val="22"/>
                <w:szCs w:val="22"/>
              </w:rPr>
              <w:t xml:space="preserve"> </w:t>
            </w:r>
            <w:proofErr w:type="spellStart"/>
            <w:r>
              <w:rPr>
                <w:rFonts w:ascii="Calibri" w:hAnsi="Calibri" w:cs="Calibri"/>
                <w:sz w:val="22"/>
                <w:szCs w:val="22"/>
              </w:rPr>
              <w:t>the</w:t>
            </w:r>
            <w:proofErr w:type="spellEnd"/>
            <w:r>
              <w:rPr>
                <w:rFonts w:ascii="Calibri" w:hAnsi="Calibri" w:cs="Calibri"/>
                <w:sz w:val="22"/>
                <w:szCs w:val="22"/>
              </w:rPr>
              <w:t xml:space="preserve"> H2020 </w:t>
            </w:r>
            <w:proofErr w:type="spellStart"/>
            <w:r>
              <w:rPr>
                <w:rFonts w:ascii="Calibri" w:hAnsi="Calibri" w:cs="Calibri"/>
                <w:sz w:val="22"/>
                <w:szCs w:val="22"/>
              </w:rPr>
              <w:t>project</w:t>
            </w:r>
            <w:proofErr w:type="spellEnd"/>
            <w:r>
              <w:rPr>
                <w:rFonts w:ascii="Calibri" w:hAnsi="Calibri" w:cs="Calibri"/>
                <w:sz w:val="22"/>
                <w:szCs w:val="22"/>
              </w:rPr>
              <w:t xml:space="preserve"> </w:t>
            </w:r>
            <w:proofErr w:type="spellStart"/>
            <w:r>
              <w:rPr>
                <w:rFonts w:ascii="Calibri" w:hAnsi="Calibri" w:cs="Calibri"/>
                <w:sz w:val="22"/>
                <w:szCs w:val="22"/>
              </w:rPr>
              <w:t>applications</w:t>
            </w:r>
            <w:proofErr w:type="spellEnd"/>
            <w:r>
              <w:rPr>
                <w:rFonts w:ascii="Calibri" w:hAnsi="Calibri" w:cs="Calibri"/>
                <w:sz w:val="22"/>
                <w:szCs w:val="22"/>
              </w:rPr>
              <w:t xml:space="preserve">: </w:t>
            </w:r>
          </w:p>
          <w:p w14:paraId="32D8BCA4" w14:textId="77777777" w:rsidR="00156F83" w:rsidRDefault="00156F83" w:rsidP="00156F83">
            <w:pPr>
              <w:rPr>
                <w:rFonts w:ascii="Calibri" w:hAnsi="Calibri" w:cs="Calibri"/>
                <w:sz w:val="22"/>
                <w:szCs w:val="22"/>
              </w:rPr>
            </w:pPr>
          </w:p>
          <w:p w14:paraId="3FC9B6F2" w14:textId="77777777" w:rsidR="00156F83" w:rsidRDefault="00156F83" w:rsidP="00156F83">
            <w:pPr>
              <w:pStyle w:val="ListParagraph"/>
              <w:numPr>
                <w:ilvl w:val="0"/>
                <w:numId w:val="20"/>
              </w:numPr>
              <w:contextualSpacing w:val="0"/>
              <w:rPr>
                <w:rFonts w:ascii="Calibri" w:hAnsi="Calibri" w:cs="Calibri"/>
                <w:sz w:val="22"/>
                <w:szCs w:val="22"/>
              </w:rPr>
            </w:pPr>
            <w:r>
              <w:rPr>
                <w:rFonts w:ascii="Calibri" w:hAnsi="Calibri" w:cs="Calibri"/>
                <w:sz w:val="22"/>
                <w:szCs w:val="22"/>
              </w:rPr>
              <w:t xml:space="preserve">UNWRAPPING THE PACKAGING – REMOVING BARRIERS TO MARKET UPTAKE OF PROMISING INNOVATIVE FOOD PACKAGING (UNIVERSE), </w:t>
            </w:r>
            <w:proofErr w:type="spellStart"/>
            <w:r>
              <w:rPr>
                <w:rFonts w:ascii="Calibri" w:hAnsi="Calibri" w:cs="Calibri"/>
                <w:sz w:val="22"/>
                <w:szCs w:val="22"/>
              </w:rPr>
              <w:t>call</w:t>
            </w:r>
            <w:proofErr w:type="spellEnd"/>
            <w:r>
              <w:rPr>
                <w:rFonts w:ascii="Calibri" w:hAnsi="Calibri" w:cs="Calibri"/>
                <w:sz w:val="22"/>
                <w:szCs w:val="22"/>
              </w:rPr>
              <w:t>: H2020-SFS-2016-2017</w:t>
            </w:r>
          </w:p>
          <w:p w14:paraId="387C33D0" w14:textId="77777777" w:rsidR="00156F83" w:rsidRDefault="00156F83" w:rsidP="00156F83">
            <w:pPr>
              <w:pStyle w:val="ListParagraph"/>
              <w:numPr>
                <w:ilvl w:val="0"/>
                <w:numId w:val="20"/>
              </w:numPr>
              <w:contextualSpacing w:val="0"/>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PRoteins</w:t>
            </w:r>
            <w:proofErr w:type="spellEnd"/>
            <w:r>
              <w:rPr>
                <w:rFonts w:ascii="Calibri" w:hAnsi="Calibri" w:cs="Calibri"/>
                <w:sz w:val="22"/>
                <w:szCs w:val="22"/>
              </w:rPr>
              <w:t xml:space="preserve"> </w:t>
            </w:r>
            <w:proofErr w:type="spellStart"/>
            <w:r>
              <w:rPr>
                <w:rFonts w:ascii="Calibri" w:hAnsi="Calibri" w:cs="Calibri"/>
                <w:sz w:val="22"/>
                <w:szCs w:val="22"/>
              </w:rPr>
              <w:t>and</w:t>
            </w:r>
            <w:proofErr w:type="spellEnd"/>
            <w:r>
              <w:rPr>
                <w:rFonts w:ascii="Calibri" w:hAnsi="Calibri" w:cs="Calibri"/>
                <w:sz w:val="22"/>
                <w:szCs w:val="22"/>
              </w:rPr>
              <w:t xml:space="preserve"> </w:t>
            </w:r>
            <w:proofErr w:type="spellStart"/>
            <w:r>
              <w:rPr>
                <w:rFonts w:ascii="Calibri" w:hAnsi="Calibri" w:cs="Calibri"/>
                <w:sz w:val="22"/>
                <w:szCs w:val="22"/>
              </w:rPr>
              <w:t>Other</w:t>
            </w:r>
            <w:proofErr w:type="spellEnd"/>
            <w:r>
              <w:rPr>
                <w:rFonts w:ascii="Calibri" w:hAnsi="Calibri" w:cs="Calibri"/>
                <w:sz w:val="22"/>
                <w:szCs w:val="22"/>
              </w:rPr>
              <w:t xml:space="preserve"> </w:t>
            </w:r>
            <w:proofErr w:type="spellStart"/>
            <w:r>
              <w:rPr>
                <w:rFonts w:ascii="Calibri" w:hAnsi="Calibri" w:cs="Calibri"/>
                <w:sz w:val="22"/>
                <w:szCs w:val="22"/>
              </w:rPr>
              <w:t>BIOactive</w:t>
            </w:r>
            <w:proofErr w:type="spellEnd"/>
            <w:r>
              <w:rPr>
                <w:rFonts w:ascii="Calibri" w:hAnsi="Calibri" w:cs="Calibri"/>
                <w:sz w:val="22"/>
                <w:szCs w:val="22"/>
              </w:rPr>
              <w:t xml:space="preserve"> </w:t>
            </w:r>
            <w:proofErr w:type="spellStart"/>
            <w:r>
              <w:rPr>
                <w:rFonts w:ascii="Calibri" w:hAnsi="Calibri" w:cs="Calibri"/>
                <w:sz w:val="22"/>
                <w:szCs w:val="22"/>
              </w:rPr>
              <w:t>PRoducts</w:t>
            </w:r>
            <w:proofErr w:type="spellEnd"/>
            <w:r>
              <w:rPr>
                <w:rFonts w:ascii="Calibri" w:hAnsi="Calibri" w:cs="Calibri"/>
                <w:sz w:val="22"/>
                <w:szCs w:val="22"/>
              </w:rPr>
              <w:t xml:space="preserve"> </w:t>
            </w:r>
            <w:proofErr w:type="spellStart"/>
            <w:r>
              <w:rPr>
                <w:rFonts w:ascii="Calibri" w:hAnsi="Calibri" w:cs="Calibri"/>
                <w:sz w:val="22"/>
                <w:szCs w:val="22"/>
              </w:rPr>
              <w:t>from</w:t>
            </w:r>
            <w:proofErr w:type="spellEnd"/>
            <w:r>
              <w:rPr>
                <w:rFonts w:ascii="Calibri" w:hAnsi="Calibri" w:cs="Calibri"/>
                <w:sz w:val="22"/>
                <w:szCs w:val="22"/>
              </w:rPr>
              <w:t xml:space="preserve"> Agro-</w:t>
            </w:r>
            <w:proofErr w:type="spellStart"/>
            <w:r>
              <w:rPr>
                <w:rFonts w:ascii="Calibri" w:hAnsi="Calibri" w:cs="Calibri"/>
                <w:sz w:val="22"/>
                <w:szCs w:val="22"/>
              </w:rPr>
              <w:t>Industrial</w:t>
            </w:r>
            <w:proofErr w:type="spellEnd"/>
            <w:r>
              <w:rPr>
                <w:rFonts w:ascii="Calibri" w:hAnsi="Calibri" w:cs="Calibri"/>
                <w:sz w:val="22"/>
                <w:szCs w:val="22"/>
              </w:rPr>
              <w:t xml:space="preserve"> </w:t>
            </w:r>
            <w:proofErr w:type="spellStart"/>
            <w:r>
              <w:rPr>
                <w:rFonts w:ascii="Calibri" w:hAnsi="Calibri" w:cs="Calibri"/>
                <w:sz w:val="22"/>
                <w:szCs w:val="22"/>
              </w:rPr>
              <w:t>Sector</w:t>
            </w:r>
            <w:proofErr w:type="spellEnd"/>
            <w:r>
              <w:rPr>
                <w:rFonts w:ascii="Calibri" w:hAnsi="Calibri" w:cs="Calibri"/>
                <w:sz w:val="22"/>
                <w:szCs w:val="22"/>
              </w:rPr>
              <w:t xml:space="preserve"> (PROBIOPRAIS), </w:t>
            </w:r>
            <w:proofErr w:type="spellStart"/>
            <w:r>
              <w:rPr>
                <w:rFonts w:ascii="Calibri" w:hAnsi="Calibri" w:cs="Calibri"/>
                <w:sz w:val="22"/>
                <w:szCs w:val="22"/>
              </w:rPr>
              <w:t>call</w:t>
            </w:r>
            <w:proofErr w:type="spellEnd"/>
            <w:r>
              <w:rPr>
                <w:rFonts w:ascii="Calibri" w:hAnsi="Calibri" w:cs="Calibri"/>
                <w:sz w:val="22"/>
                <w:szCs w:val="22"/>
              </w:rPr>
              <w:t>: H2020-BBI-JTI-2017 </w:t>
            </w:r>
          </w:p>
          <w:p w14:paraId="19436B67" w14:textId="0FDC7A7F" w:rsidR="00156F83" w:rsidRPr="00272FBF" w:rsidRDefault="00156F83" w:rsidP="00156F83">
            <w:pPr>
              <w:pStyle w:val="NoSpacing1"/>
              <w:jc w:val="both"/>
              <w:rPr>
                <w:rFonts w:ascii="Gill Sans MT" w:hAnsi="Gill Sans MT" w:cs="Lucida Sans Unicode"/>
                <w:sz w:val="20"/>
                <w:szCs w:val="20"/>
                <w:lang w:val="en-GB"/>
              </w:rPr>
            </w:pPr>
            <w:r>
              <w:rPr>
                <w:rFonts w:eastAsia="Times New Roman" w:cs="Calibri"/>
              </w:rPr>
              <w:t>Stimulating cluster facilitated synergies among biorefineries and innovative SMEs to effectively compete in value added markets (Bioactive SME), call: H2020-INNOSUP-2018-01-two-stage</w:t>
            </w:r>
          </w:p>
          <w:p w14:paraId="2862EEAD" w14:textId="739453C6" w:rsidR="00841E6F" w:rsidRPr="006B67F6" w:rsidRDefault="00841E6F" w:rsidP="00EA3273">
            <w:pPr>
              <w:spacing w:before="60" w:after="60"/>
              <w:rPr>
                <w:rFonts w:ascii="Arial" w:eastAsia="Batang" w:hAnsi="Arial" w:cs="Arial"/>
                <w:bCs/>
                <w:i/>
                <w:sz w:val="16"/>
                <w:szCs w:val="16"/>
                <w:lang w:val="en-GB"/>
              </w:rPr>
            </w:pPr>
          </w:p>
        </w:tc>
      </w:tr>
      <w:tr w:rsidR="00841E6F" w:rsidRPr="00457EEC" w14:paraId="2546C385" w14:textId="77777777" w:rsidTr="0004650D">
        <w:trPr>
          <w:trHeight w:val="232"/>
        </w:trPr>
        <w:tc>
          <w:tcPr>
            <w:tcW w:w="3397" w:type="dxa"/>
            <w:shd w:val="clear" w:color="auto" w:fill="DEEAF6" w:themeFill="accent1" w:themeFillTint="33"/>
            <w:vAlign w:val="center"/>
          </w:tcPr>
          <w:p w14:paraId="062D155A" w14:textId="38BAB50D" w:rsidR="00841E6F" w:rsidRPr="003D5D1E" w:rsidRDefault="00C82514" w:rsidP="007713A2">
            <w:pPr>
              <w:spacing w:before="60" w:after="60"/>
              <w:rPr>
                <w:rFonts w:ascii="Arial" w:eastAsia="Batang" w:hAnsi="Arial" w:cs="Arial"/>
                <w:b/>
                <w:bCs/>
                <w:sz w:val="20"/>
                <w:szCs w:val="20"/>
                <w:lang w:val="en-GB"/>
              </w:rPr>
            </w:pPr>
            <w:r w:rsidRPr="00BB46EF">
              <w:rPr>
                <w:rFonts w:ascii="Arial" w:eastAsia="Batang" w:hAnsi="Arial" w:cs="Arial"/>
                <w:b/>
                <w:bCs/>
                <w:color w:val="ED7D31" w:themeColor="accent2"/>
                <w:sz w:val="20"/>
                <w:szCs w:val="20"/>
                <w:lang w:val="en-GB"/>
              </w:rPr>
              <w:lastRenderedPageBreak/>
              <w:t>Difficulties encountered/ lessons learned</w:t>
            </w:r>
          </w:p>
        </w:tc>
        <w:tc>
          <w:tcPr>
            <w:tcW w:w="6521" w:type="dxa"/>
            <w:vAlign w:val="center"/>
          </w:tcPr>
          <w:p w14:paraId="0A98DC44" w14:textId="031DE630" w:rsidR="00841E6F" w:rsidRPr="00BB46EF" w:rsidRDefault="00841E6F" w:rsidP="00EA3273">
            <w:pPr>
              <w:spacing w:before="60" w:after="60"/>
              <w:rPr>
                <w:rFonts w:ascii="Arial" w:eastAsia="Batang" w:hAnsi="Arial" w:cs="Arial"/>
                <w:bCs/>
                <w:i/>
                <w:color w:val="ED7D31" w:themeColor="accent2"/>
                <w:sz w:val="16"/>
                <w:szCs w:val="16"/>
                <w:lang w:val="en-GB"/>
              </w:rPr>
            </w:pPr>
          </w:p>
        </w:tc>
      </w:tr>
      <w:tr w:rsidR="00841E6F" w:rsidRPr="00457EEC" w14:paraId="73BC4A3A" w14:textId="77777777" w:rsidTr="0004650D">
        <w:trPr>
          <w:trHeight w:val="232"/>
        </w:trPr>
        <w:tc>
          <w:tcPr>
            <w:tcW w:w="3397" w:type="dxa"/>
            <w:shd w:val="clear" w:color="auto" w:fill="DEEAF6" w:themeFill="accent1" w:themeFillTint="33"/>
            <w:vAlign w:val="center"/>
          </w:tcPr>
          <w:p w14:paraId="26C77C3E" w14:textId="77777777" w:rsidR="00841E6F" w:rsidRPr="00AD1128" w:rsidRDefault="00841E6F" w:rsidP="007713A2">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521" w:type="dxa"/>
            <w:vAlign w:val="center"/>
          </w:tcPr>
          <w:p w14:paraId="1AC3CF2F" w14:textId="77777777" w:rsidR="00156F83" w:rsidRDefault="00156F83" w:rsidP="00EA3273">
            <w:pPr>
              <w:spacing w:before="60" w:after="60"/>
              <w:rPr>
                <w:rFonts w:ascii="Arial" w:eastAsia="Batang" w:hAnsi="Arial" w:cs="Arial"/>
                <w:bCs/>
                <w:i/>
                <w:sz w:val="16"/>
                <w:szCs w:val="16"/>
                <w:lang w:val="en-GB"/>
              </w:rPr>
            </w:pPr>
            <w:r>
              <w:rPr>
                <w:rFonts w:ascii="Arial" w:eastAsia="Batang" w:hAnsi="Arial" w:cs="Arial"/>
                <w:bCs/>
                <w:i/>
                <w:sz w:val="16"/>
                <w:szCs w:val="16"/>
                <w:lang w:val="en-GB"/>
              </w:rPr>
              <w:t>This good practice is a good example, how to develop from local cluster to international cluster, which is recognized internationally. How to provide support services to its members:</w:t>
            </w:r>
          </w:p>
          <w:p w14:paraId="4FDF060B" w14:textId="2D366717" w:rsidR="00156F83" w:rsidRPr="00156F83" w:rsidRDefault="00156F83" w:rsidP="00156F83">
            <w:pPr>
              <w:shd w:val="clear" w:color="auto" w:fill="FFFFFF"/>
              <w:rPr>
                <w:rFonts w:ascii="Arial" w:hAnsi="Arial" w:cs="Arial"/>
                <w:sz w:val="21"/>
                <w:szCs w:val="21"/>
                <w:lang w:val="en-US"/>
              </w:rPr>
            </w:pPr>
            <w:r>
              <w:rPr>
                <w:rFonts w:ascii="Arial" w:hAnsi="Arial" w:cs="Arial"/>
                <w:sz w:val="21"/>
                <w:szCs w:val="21"/>
              </w:rPr>
              <w:t>-</w:t>
            </w:r>
            <w:r w:rsidRPr="00156F83">
              <w:rPr>
                <w:rFonts w:ascii="Arial" w:hAnsi="Arial" w:cs="Arial"/>
                <w:sz w:val="21"/>
                <w:szCs w:val="21"/>
              </w:rPr>
              <w:t xml:space="preserve">Access to </w:t>
            </w:r>
            <w:proofErr w:type="spellStart"/>
            <w:r w:rsidRPr="00156F83">
              <w:rPr>
                <w:rFonts w:ascii="Arial" w:hAnsi="Arial" w:cs="Arial"/>
                <w:sz w:val="21"/>
                <w:szCs w:val="21"/>
              </w:rPr>
              <w:t>the</w:t>
            </w:r>
            <w:proofErr w:type="spellEnd"/>
            <w:r w:rsidRPr="00156F83">
              <w:rPr>
                <w:rFonts w:ascii="Arial" w:hAnsi="Arial" w:cs="Arial"/>
                <w:sz w:val="21"/>
                <w:szCs w:val="21"/>
              </w:rPr>
              <w:t xml:space="preserve"> </w:t>
            </w:r>
            <w:proofErr w:type="spellStart"/>
            <w:r w:rsidRPr="00156F83">
              <w:rPr>
                <w:rFonts w:ascii="Arial" w:hAnsi="Arial" w:cs="Arial"/>
                <w:sz w:val="21"/>
                <w:szCs w:val="21"/>
              </w:rPr>
              <w:t>European</w:t>
            </w:r>
            <w:proofErr w:type="spellEnd"/>
            <w:r w:rsidRPr="00156F83">
              <w:rPr>
                <w:rFonts w:ascii="Arial" w:hAnsi="Arial" w:cs="Arial"/>
                <w:sz w:val="21"/>
                <w:szCs w:val="21"/>
              </w:rPr>
              <w:t xml:space="preserve"> </w:t>
            </w:r>
            <w:proofErr w:type="spellStart"/>
            <w:r w:rsidRPr="00156F83">
              <w:rPr>
                <w:rFonts w:ascii="Arial" w:hAnsi="Arial" w:cs="Arial"/>
                <w:sz w:val="21"/>
                <w:szCs w:val="21"/>
              </w:rPr>
              <w:t>Internal</w:t>
            </w:r>
            <w:proofErr w:type="spellEnd"/>
            <w:r w:rsidRPr="00156F83">
              <w:rPr>
                <w:rFonts w:ascii="Arial" w:hAnsi="Arial" w:cs="Arial"/>
                <w:sz w:val="21"/>
                <w:szCs w:val="21"/>
              </w:rPr>
              <w:t xml:space="preserve"> </w:t>
            </w:r>
            <w:proofErr w:type="spellStart"/>
            <w:r w:rsidRPr="00156F83">
              <w:rPr>
                <w:rFonts w:ascii="Arial" w:hAnsi="Arial" w:cs="Arial"/>
                <w:sz w:val="21"/>
                <w:szCs w:val="21"/>
              </w:rPr>
              <w:t>market</w:t>
            </w:r>
            <w:proofErr w:type="spellEnd"/>
          </w:p>
          <w:p w14:paraId="39F7BE65" w14:textId="77777777" w:rsidR="00156F83" w:rsidRPr="00156F83" w:rsidRDefault="00156F83" w:rsidP="00156F83">
            <w:pPr>
              <w:shd w:val="clear" w:color="auto" w:fill="FFFFFF"/>
              <w:rPr>
                <w:rFonts w:ascii="Arial" w:hAnsi="Arial" w:cs="Arial"/>
                <w:sz w:val="21"/>
                <w:szCs w:val="21"/>
              </w:rPr>
            </w:pPr>
            <w:proofErr w:type="spellStart"/>
            <w:r w:rsidRPr="00156F83">
              <w:rPr>
                <w:rFonts w:ascii="Arial" w:hAnsi="Arial" w:cs="Arial"/>
                <w:sz w:val="21"/>
                <w:szCs w:val="21"/>
              </w:rPr>
              <w:t>Internationalisation</w:t>
            </w:r>
            <w:proofErr w:type="spellEnd"/>
            <w:r w:rsidRPr="00156F83">
              <w:rPr>
                <w:rFonts w:ascii="Arial" w:hAnsi="Arial" w:cs="Arial"/>
                <w:sz w:val="21"/>
                <w:szCs w:val="21"/>
              </w:rPr>
              <w:t xml:space="preserve"> </w:t>
            </w:r>
            <w:proofErr w:type="spellStart"/>
            <w:r w:rsidRPr="00156F83">
              <w:rPr>
                <w:rFonts w:ascii="Arial" w:hAnsi="Arial" w:cs="Arial"/>
                <w:sz w:val="21"/>
                <w:szCs w:val="21"/>
              </w:rPr>
              <w:t>support</w:t>
            </w:r>
            <w:proofErr w:type="spellEnd"/>
            <w:r w:rsidRPr="00156F83">
              <w:rPr>
                <w:rFonts w:ascii="Arial" w:hAnsi="Arial" w:cs="Arial"/>
                <w:sz w:val="21"/>
                <w:szCs w:val="21"/>
              </w:rPr>
              <w:t xml:space="preserve"> (= Access to </w:t>
            </w:r>
            <w:proofErr w:type="spellStart"/>
            <w:r w:rsidRPr="00156F83">
              <w:rPr>
                <w:rFonts w:ascii="Arial" w:hAnsi="Arial" w:cs="Arial"/>
                <w:sz w:val="21"/>
                <w:szCs w:val="21"/>
              </w:rPr>
              <w:t>third</w:t>
            </w:r>
            <w:proofErr w:type="spellEnd"/>
            <w:r w:rsidRPr="00156F83">
              <w:rPr>
                <w:rFonts w:ascii="Arial" w:hAnsi="Arial" w:cs="Arial"/>
                <w:sz w:val="21"/>
                <w:szCs w:val="21"/>
              </w:rPr>
              <w:t xml:space="preserve"> </w:t>
            </w:r>
            <w:proofErr w:type="spellStart"/>
            <w:r w:rsidRPr="00156F83">
              <w:rPr>
                <w:rFonts w:ascii="Arial" w:hAnsi="Arial" w:cs="Arial"/>
                <w:sz w:val="21"/>
                <w:szCs w:val="21"/>
              </w:rPr>
              <w:t>countries</w:t>
            </w:r>
            <w:proofErr w:type="spellEnd"/>
            <w:r w:rsidRPr="00156F83">
              <w:rPr>
                <w:rFonts w:ascii="Arial" w:hAnsi="Arial" w:cs="Arial"/>
                <w:sz w:val="21"/>
                <w:szCs w:val="21"/>
              </w:rPr>
              <w:t xml:space="preserve"> </w:t>
            </w:r>
            <w:proofErr w:type="spellStart"/>
            <w:r w:rsidRPr="00156F83">
              <w:rPr>
                <w:rFonts w:ascii="Arial" w:hAnsi="Arial" w:cs="Arial"/>
                <w:sz w:val="21"/>
                <w:szCs w:val="21"/>
              </w:rPr>
              <w:t>markets</w:t>
            </w:r>
            <w:proofErr w:type="spellEnd"/>
            <w:r w:rsidRPr="00156F83">
              <w:rPr>
                <w:rFonts w:ascii="Arial" w:hAnsi="Arial" w:cs="Arial"/>
                <w:sz w:val="21"/>
                <w:szCs w:val="21"/>
              </w:rPr>
              <w:t>)</w:t>
            </w:r>
          </w:p>
          <w:p w14:paraId="704FFFD5" w14:textId="1B1D9D46" w:rsidR="00156F83" w:rsidRPr="00156F83" w:rsidRDefault="00156F83" w:rsidP="00156F83">
            <w:pPr>
              <w:shd w:val="clear" w:color="auto" w:fill="FFFFFF"/>
              <w:rPr>
                <w:rFonts w:ascii="Arial" w:hAnsi="Arial" w:cs="Arial"/>
                <w:sz w:val="21"/>
                <w:szCs w:val="21"/>
              </w:rPr>
            </w:pPr>
            <w:r>
              <w:rPr>
                <w:rFonts w:ascii="Arial" w:hAnsi="Arial" w:cs="Arial"/>
                <w:sz w:val="21"/>
                <w:szCs w:val="21"/>
              </w:rPr>
              <w:t>-</w:t>
            </w:r>
            <w:proofErr w:type="spellStart"/>
            <w:r w:rsidRPr="00156F83">
              <w:rPr>
                <w:rFonts w:ascii="Arial" w:hAnsi="Arial" w:cs="Arial"/>
                <w:sz w:val="21"/>
                <w:szCs w:val="21"/>
              </w:rPr>
              <w:t>Facilitation</w:t>
            </w:r>
            <w:proofErr w:type="spellEnd"/>
            <w:r w:rsidRPr="00156F83">
              <w:rPr>
                <w:rFonts w:ascii="Arial" w:hAnsi="Arial" w:cs="Arial"/>
                <w:sz w:val="21"/>
                <w:szCs w:val="21"/>
              </w:rPr>
              <w:t xml:space="preserve"> </w:t>
            </w:r>
            <w:proofErr w:type="spellStart"/>
            <w:r w:rsidRPr="00156F83">
              <w:rPr>
                <w:rFonts w:ascii="Arial" w:hAnsi="Arial" w:cs="Arial"/>
                <w:sz w:val="21"/>
                <w:szCs w:val="21"/>
              </w:rPr>
              <w:t>of</w:t>
            </w:r>
            <w:proofErr w:type="spellEnd"/>
            <w:r w:rsidRPr="00156F83">
              <w:rPr>
                <w:rFonts w:ascii="Arial" w:hAnsi="Arial" w:cs="Arial"/>
                <w:sz w:val="21"/>
                <w:szCs w:val="21"/>
              </w:rPr>
              <w:t xml:space="preserve"> </w:t>
            </w:r>
            <w:proofErr w:type="spellStart"/>
            <w:r w:rsidRPr="00156F83">
              <w:rPr>
                <w:rFonts w:ascii="Arial" w:hAnsi="Arial" w:cs="Arial"/>
                <w:sz w:val="21"/>
                <w:szCs w:val="21"/>
              </w:rPr>
              <w:t>collaboration</w:t>
            </w:r>
            <w:proofErr w:type="spellEnd"/>
            <w:r w:rsidRPr="00156F83">
              <w:rPr>
                <w:rFonts w:ascii="Arial" w:hAnsi="Arial" w:cs="Arial"/>
                <w:sz w:val="21"/>
                <w:szCs w:val="21"/>
              </w:rPr>
              <w:t xml:space="preserve"> </w:t>
            </w:r>
            <w:proofErr w:type="spellStart"/>
            <w:r w:rsidRPr="00156F83">
              <w:rPr>
                <w:rFonts w:ascii="Arial" w:hAnsi="Arial" w:cs="Arial"/>
                <w:sz w:val="21"/>
                <w:szCs w:val="21"/>
              </w:rPr>
              <w:t>between</w:t>
            </w:r>
            <w:proofErr w:type="spellEnd"/>
            <w:r w:rsidRPr="00156F83">
              <w:rPr>
                <w:rFonts w:ascii="Arial" w:hAnsi="Arial" w:cs="Arial"/>
                <w:sz w:val="21"/>
                <w:szCs w:val="21"/>
              </w:rPr>
              <w:t xml:space="preserve"> </w:t>
            </w:r>
            <w:proofErr w:type="spellStart"/>
            <w:r w:rsidRPr="00156F83">
              <w:rPr>
                <w:rFonts w:ascii="Arial" w:hAnsi="Arial" w:cs="Arial"/>
                <w:sz w:val="21"/>
                <w:szCs w:val="21"/>
              </w:rPr>
              <w:t>members</w:t>
            </w:r>
            <w:proofErr w:type="spellEnd"/>
          </w:p>
          <w:p w14:paraId="481671BC" w14:textId="5A273795" w:rsidR="00156F83" w:rsidRPr="00156F83" w:rsidRDefault="00156F83" w:rsidP="00156F83">
            <w:pPr>
              <w:shd w:val="clear" w:color="auto" w:fill="FFFFFF"/>
              <w:rPr>
                <w:rFonts w:ascii="Arial" w:hAnsi="Arial" w:cs="Arial"/>
                <w:sz w:val="21"/>
                <w:szCs w:val="21"/>
              </w:rPr>
            </w:pPr>
            <w:r>
              <w:rPr>
                <w:rFonts w:ascii="Arial" w:hAnsi="Arial" w:cs="Arial"/>
                <w:sz w:val="21"/>
                <w:szCs w:val="21"/>
              </w:rPr>
              <w:t>-</w:t>
            </w:r>
            <w:proofErr w:type="spellStart"/>
            <w:r w:rsidRPr="00156F83">
              <w:rPr>
                <w:rFonts w:ascii="Arial" w:hAnsi="Arial" w:cs="Arial"/>
                <w:sz w:val="21"/>
                <w:szCs w:val="21"/>
              </w:rPr>
              <w:t>Facilitation</w:t>
            </w:r>
            <w:proofErr w:type="spellEnd"/>
            <w:r w:rsidRPr="00156F83">
              <w:rPr>
                <w:rFonts w:ascii="Arial" w:hAnsi="Arial" w:cs="Arial"/>
                <w:sz w:val="21"/>
                <w:szCs w:val="21"/>
              </w:rPr>
              <w:t xml:space="preserve"> </w:t>
            </w:r>
            <w:proofErr w:type="spellStart"/>
            <w:r w:rsidRPr="00156F83">
              <w:rPr>
                <w:rFonts w:ascii="Arial" w:hAnsi="Arial" w:cs="Arial"/>
                <w:sz w:val="21"/>
                <w:szCs w:val="21"/>
              </w:rPr>
              <w:t>of</w:t>
            </w:r>
            <w:proofErr w:type="spellEnd"/>
            <w:r w:rsidRPr="00156F83">
              <w:rPr>
                <w:rFonts w:ascii="Arial" w:hAnsi="Arial" w:cs="Arial"/>
                <w:sz w:val="21"/>
                <w:szCs w:val="21"/>
              </w:rPr>
              <w:t xml:space="preserve"> </w:t>
            </w:r>
            <w:proofErr w:type="spellStart"/>
            <w:r w:rsidRPr="00156F83">
              <w:rPr>
                <w:rFonts w:ascii="Arial" w:hAnsi="Arial" w:cs="Arial"/>
                <w:sz w:val="21"/>
                <w:szCs w:val="21"/>
              </w:rPr>
              <w:t>cross-sectorial</w:t>
            </w:r>
            <w:proofErr w:type="spellEnd"/>
            <w:r w:rsidRPr="00156F83">
              <w:rPr>
                <w:rFonts w:ascii="Arial" w:hAnsi="Arial" w:cs="Arial"/>
                <w:sz w:val="21"/>
                <w:szCs w:val="21"/>
              </w:rPr>
              <w:t xml:space="preserve"> </w:t>
            </w:r>
            <w:proofErr w:type="spellStart"/>
            <w:r w:rsidRPr="00156F83">
              <w:rPr>
                <w:rFonts w:ascii="Arial" w:hAnsi="Arial" w:cs="Arial"/>
                <w:sz w:val="21"/>
                <w:szCs w:val="21"/>
              </w:rPr>
              <w:t>cooperation</w:t>
            </w:r>
            <w:proofErr w:type="spellEnd"/>
          </w:p>
          <w:p w14:paraId="20160DBE" w14:textId="2D8C2EF7" w:rsidR="00156F83" w:rsidRPr="00156F83" w:rsidRDefault="00156F83" w:rsidP="00156F83">
            <w:pPr>
              <w:shd w:val="clear" w:color="auto" w:fill="FFFFFF"/>
              <w:rPr>
                <w:rFonts w:ascii="Arial" w:hAnsi="Arial" w:cs="Arial"/>
                <w:sz w:val="21"/>
                <w:szCs w:val="21"/>
              </w:rPr>
            </w:pPr>
            <w:r>
              <w:rPr>
                <w:rFonts w:ascii="Arial" w:hAnsi="Arial" w:cs="Arial"/>
                <w:sz w:val="21"/>
                <w:szCs w:val="21"/>
              </w:rPr>
              <w:t>-</w:t>
            </w:r>
            <w:proofErr w:type="spellStart"/>
            <w:r w:rsidRPr="00156F83">
              <w:rPr>
                <w:rFonts w:ascii="Arial" w:hAnsi="Arial" w:cs="Arial"/>
                <w:sz w:val="21"/>
                <w:szCs w:val="21"/>
              </w:rPr>
              <w:t>Innovation</w:t>
            </w:r>
            <w:proofErr w:type="spellEnd"/>
            <w:r w:rsidRPr="00156F83">
              <w:rPr>
                <w:rFonts w:ascii="Arial" w:hAnsi="Arial" w:cs="Arial"/>
                <w:sz w:val="21"/>
                <w:szCs w:val="21"/>
              </w:rPr>
              <w:t xml:space="preserve"> </w:t>
            </w:r>
            <w:proofErr w:type="spellStart"/>
            <w:r w:rsidRPr="00156F83">
              <w:rPr>
                <w:rFonts w:ascii="Arial" w:hAnsi="Arial" w:cs="Arial"/>
                <w:sz w:val="21"/>
                <w:szCs w:val="21"/>
              </w:rPr>
              <w:t>Management</w:t>
            </w:r>
            <w:proofErr w:type="spellEnd"/>
            <w:r w:rsidRPr="00156F83">
              <w:rPr>
                <w:rFonts w:ascii="Arial" w:hAnsi="Arial" w:cs="Arial"/>
                <w:sz w:val="21"/>
                <w:szCs w:val="21"/>
              </w:rPr>
              <w:t xml:space="preserve"> / </w:t>
            </w:r>
            <w:proofErr w:type="spellStart"/>
            <w:r w:rsidRPr="00156F83">
              <w:rPr>
                <w:rFonts w:ascii="Arial" w:hAnsi="Arial" w:cs="Arial"/>
                <w:sz w:val="21"/>
                <w:szCs w:val="21"/>
              </w:rPr>
              <w:t>Support</w:t>
            </w:r>
            <w:proofErr w:type="spellEnd"/>
            <w:r w:rsidRPr="00156F83">
              <w:rPr>
                <w:rFonts w:ascii="Arial" w:hAnsi="Arial" w:cs="Arial"/>
                <w:sz w:val="21"/>
                <w:szCs w:val="21"/>
              </w:rPr>
              <w:t xml:space="preserve"> </w:t>
            </w:r>
            <w:proofErr w:type="spellStart"/>
            <w:r w:rsidRPr="00156F83">
              <w:rPr>
                <w:rFonts w:ascii="Arial" w:hAnsi="Arial" w:cs="Arial"/>
                <w:sz w:val="21"/>
                <w:szCs w:val="21"/>
              </w:rPr>
              <w:t>of</w:t>
            </w:r>
            <w:proofErr w:type="spellEnd"/>
            <w:r w:rsidRPr="00156F83">
              <w:rPr>
                <w:rFonts w:ascii="Arial" w:hAnsi="Arial" w:cs="Arial"/>
                <w:sz w:val="21"/>
                <w:szCs w:val="21"/>
              </w:rPr>
              <w:t xml:space="preserve"> </w:t>
            </w:r>
            <w:proofErr w:type="spellStart"/>
            <w:r w:rsidRPr="00156F83">
              <w:rPr>
                <w:rFonts w:ascii="Arial" w:hAnsi="Arial" w:cs="Arial"/>
                <w:sz w:val="21"/>
                <w:szCs w:val="21"/>
              </w:rPr>
              <w:t>innovation</w:t>
            </w:r>
            <w:proofErr w:type="spellEnd"/>
            <w:r w:rsidRPr="00156F83">
              <w:rPr>
                <w:rFonts w:ascii="Arial" w:hAnsi="Arial" w:cs="Arial"/>
                <w:sz w:val="21"/>
                <w:szCs w:val="21"/>
              </w:rPr>
              <w:t xml:space="preserve"> </w:t>
            </w:r>
            <w:proofErr w:type="spellStart"/>
            <w:r w:rsidRPr="00156F83">
              <w:rPr>
                <w:rFonts w:ascii="Arial" w:hAnsi="Arial" w:cs="Arial"/>
                <w:sz w:val="21"/>
                <w:szCs w:val="21"/>
              </w:rPr>
              <w:t>processes</w:t>
            </w:r>
            <w:proofErr w:type="spellEnd"/>
            <w:r w:rsidRPr="00156F83">
              <w:rPr>
                <w:rFonts w:ascii="Arial" w:hAnsi="Arial" w:cs="Arial"/>
                <w:sz w:val="21"/>
                <w:szCs w:val="21"/>
              </w:rPr>
              <w:t xml:space="preserve"> (</w:t>
            </w:r>
            <w:proofErr w:type="spellStart"/>
            <w:r w:rsidRPr="00156F83">
              <w:rPr>
                <w:rFonts w:ascii="Arial" w:hAnsi="Arial" w:cs="Arial"/>
                <w:sz w:val="21"/>
                <w:szCs w:val="21"/>
              </w:rPr>
              <w:t>internal</w:t>
            </w:r>
            <w:proofErr w:type="spellEnd"/>
            <w:r w:rsidRPr="00156F83">
              <w:rPr>
                <w:rFonts w:ascii="Arial" w:hAnsi="Arial" w:cs="Arial"/>
                <w:sz w:val="21"/>
                <w:szCs w:val="21"/>
              </w:rPr>
              <w:t xml:space="preserve">, </w:t>
            </w:r>
            <w:proofErr w:type="spellStart"/>
            <w:r w:rsidRPr="00156F83">
              <w:rPr>
                <w:rFonts w:ascii="Arial" w:hAnsi="Arial" w:cs="Arial"/>
                <w:sz w:val="21"/>
                <w:szCs w:val="21"/>
              </w:rPr>
              <w:t>external</w:t>
            </w:r>
            <w:proofErr w:type="spellEnd"/>
            <w:r w:rsidRPr="00156F83">
              <w:rPr>
                <w:rFonts w:ascii="Arial" w:hAnsi="Arial" w:cs="Arial"/>
                <w:sz w:val="21"/>
                <w:szCs w:val="21"/>
              </w:rPr>
              <w:t>)</w:t>
            </w:r>
          </w:p>
          <w:p w14:paraId="0D3CF34B" w14:textId="249AFF5D" w:rsidR="00156F83" w:rsidRPr="008C3859" w:rsidRDefault="00156F83" w:rsidP="008C3859">
            <w:pPr>
              <w:shd w:val="clear" w:color="auto" w:fill="FFFFFF"/>
              <w:spacing w:before="100" w:beforeAutospacing="1" w:after="100" w:afterAutospacing="1" w:line="300" w:lineRule="atLeast"/>
              <w:ind w:left="375"/>
              <w:rPr>
                <w:rFonts w:ascii="Arial" w:hAnsi="Arial" w:cs="Arial"/>
                <w:color w:val="444444"/>
                <w:sz w:val="21"/>
                <w:szCs w:val="21"/>
              </w:rPr>
            </w:pPr>
            <w:proofErr w:type="spellStart"/>
            <w:r w:rsidRPr="008C3859">
              <w:rPr>
                <w:rFonts w:ascii="Arial" w:hAnsi="Arial" w:cs="Arial"/>
                <w:color w:val="444444"/>
                <w:sz w:val="21"/>
                <w:szCs w:val="21"/>
              </w:rPr>
              <w:lastRenderedPageBreak/>
              <w:t>Latvian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high</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added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value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and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healthy</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food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cluster</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one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of</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the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most</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developed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and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internationally</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active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food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industry</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clusters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the</w:t>
            </w:r>
            <w:proofErr w:type="spellEnd"/>
            <w:r w:rsidRPr="008C3859">
              <w:rPr>
                <w:rFonts w:ascii="Arial" w:hAnsi="Arial" w:cs="Arial"/>
                <w:color w:val="444444"/>
                <w:sz w:val="21"/>
                <w:szCs w:val="21"/>
              </w:rPr>
              <w:t xml:space="preserve"> Baltics</w:t>
            </w:r>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and</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can</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share</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the</w:t>
            </w:r>
            <w:proofErr w:type="spellEnd"/>
            <w:r w:rsidR="008C3859" w:rsidRPr="008C3859">
              <w:rPr>
                <w:rFonts w:ascii="Arial" w:hAnsi="Arial" w:cs="Arial"/>
                <w:color w:val="444444"/>
                <w:sz w:val="21"/>
                <w:szCs w:val="21"/>
              </w:rPr>
              <w:t xml:space="preserve"> </w:t>
            </w:r>
            <w:proofErr w:type="spellStart"/>
            <w:r w:rsidRPr="008C3859">
              <w:rPr>
                <w:rFonts w:ascii="Arial" w:hAnsi="Arial" w:cs="Arial"/>
                <w:color w:val="444444"/>
                <w:sz w:val="21"/>
                <w:szCs w:val="21"/>
              </w:rPr>
              <w:t>experience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developing</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and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participating</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several</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international</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projects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with</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other</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clusters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Europe</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as</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well</w:t>
            </w:r>
            <w:proofErr w:type="spellEnd"/>
            <w:r w:rsidR="008C3859" w:rsidRPr="008C3859">
              <w:rPr>
                <w:rFonts w:ascii="Arial" w:hAnsi="Arial" w:cs="Arial"/>
                <w:color w:val="444444"/>
                <w:sz w:val="21"/>
                <w:szCs w:val="21"/>
              </w:rPr>
              <w:t xml:space="preserve"> </w:t>
            </w:r>
            <w:proofErr w:type="spellStart"/>
            <w:r w:rsidR="008C3859" w:rsidRPr="008C3859">
              <w:rPr>
                <w:rFonts w:ascii="Arial" w:hAnsi="Arial" w:cs="Arial"/>
                <w:color w:val="444444"/>
                <w:sz w:val="21"/>
                <w:szCs w:val="21"/>
              </w:rPr>
              <w:t>as</w:t>
            </w:r>
            <w:proofErr w:type="spellEnd"/>
            <w:r w:rsidR="008C3859" w:rsidRPr="008C3859">
              <w:rPr>
                <w:rFonts w:ascii="Arial" w:hAnsi="Arial" w:cs="Arial"/>
                <w:color w:val="444444"/>
                <w:sz w:val="21"/>
                <w:szCs w:val="21"/>
              </w:rPr>
              <w:t xml:space="preserve"> </w:t>
            </w:r>
            <w:proofErr w:type="spellStart"/>
            <w:r w:rsidRPr="008C3859">
              <w:rPr>
                <w:rFonts w:ascii="Arial" w:hAnsi="Arial" w:cs="Arial"/>
                <w:color w:val="444444"/>
                <w:sz w:val="21"/>
                <w:szCs w:val="21"/>
              </w:rPr>
              <w:t>develop</w:t>
            </w:r>
            <w:r w:rsidR="008C3859" w:rsidRPr="008C3859">
              <w:rPr>
                <w:rFonts w:ascii="Arial" w:hAnsi="Arial" w:cs="Arial"/>
                <w:color w:val="444444"/>
                <w:sz w:val="21"/>
                <w:szCs w:val="21"/>
              </w:rPr>
              <w:t>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joint</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projects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the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areas</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of</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food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innovation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food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waste</w:t>
            </w:r>
            <w:proofErr w:type="spellEnd"/>
            <w:r w:rsidRPr="008C3859">
              <w:rPr>
                <w:rFonts w:ascii="Arial" w:hAnsi="Arial" w:cs="Arial"/>
                <w:color w:val="444444"/>
                <w:sz w:val="21"/>
                <w:szCs w:val="21"/>
              </w:rPr>
              <w:t xml:space="preserve"> to </w:t>
            </w:r>
            <w:proofErr w:type="spellStart"/>
            <w:r w:rsidRPr="008C3859">
              <w:rPr>
                <w:rFonts w:ascii="Arial" w:hAnsi="Arial" w:cs="Arial"/>
                <w:color w:val="444444"/>
                <w:sz w:val="21"/>
                <w:szCs w:val="21"/>
              </w:rPr>
              <w:t>value</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food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packaging</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and</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design</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gourmet</w:t>
            </w:r>
            <w:proofErr w:type="spellEnd"/>
            <w:r w:rsidRPr="008C3859">
              <w:rPr>
                <w:rFonts w:ascii="Arial" w:hAnsi="Arial" w:cs="Arial"/>
                <w:color w:val="444444"/>
                <w:sz w:val="21"/>
                <w:szCs w:val="21"/>
              </w:rPr>
              <w:t xml:space="preserve"> </w:t>
            </w:r>
            <w:proofErr w:type="spellStart"/>
            <w:r w:rsidRPr="008C3859">
              <w:rPr>
                <w:rFonts w:ascii="Arial" w:hAnsi="Arial" w:cs="Arial"/>
                <w:color w:val="444444"/>
                <w:sz w:val="21"/>
                <w:szCs w:val="21"/>
              </w:rPr>
              <w:t>tourism</w:t>
            </w:r>
            <w:proofErr w:type="spellEnd"/>
            <w:r w:rsidRPr="008C3859">
              <w:rPr>
                <w:rFonts w:ascii="Arial" w:hAnsi="Arial" w:cs="Arial"/>
                <w:color w:val="444444"/>
                <w:sz w:val="21"/>
                <w:szCs w:val="21"/>
              </w:rPr>
              <w:t>.</w:t>
            </w:r>
          </w:p>
          <w:p w14:paraId="4DF60F78" w14:textId="50B34EEA" w:rsidR="00156F83" w:rsidRPr="00AD1128" w:rsidRDefault="00156F83" w:rsidP="00EA3273">
            <w:pPr>
              <w:spacing w:before="60" w:after="60"/>
              <w:rPr>
                <w:rFonts w:ascii="Arial" w:eastAsia="Batang" w:hAnsi="Arial" w:cs="Arial"/>
                <w:bCs/>
                <w:i/>
                <w:sz w:val="16"/>
                <w:szCs w:val="16"/>
                <w:lang w:val="en-GB"/>
              </w:rPr>
            </w:pPr>
          </w:p>
        </w:tc>
      </w:tr>
      <w:tr w:rsidR="00841E6F" w:rsidRPr="00457EEC" w14:paraId="681BA260" w14:textId="77777777" w:rsidTr="0004650D">
        <w:trPr>
          <w:trHeight w:val="232"/>
        </w:trPr>
        <w:tc>
          <w:tcPr>
            <w:tcW w:w="3397" w:type="dxa"/>
            <w:shd w:val="clear" w:color="auto" w:fill="DEEAF6" w:themeFill="accent1" w:themeFillTint="33"/>
            <w:vAlign w:val="center"/>
          </w:tcPr>
          <w:p w14:paraId="197898E5" w14:textId="77777777" w:rsidR="00841E6F" w:rsidRDefault="00841E6F" w:rsidP="0004650D">
            <w:pPr>
              <w:spacing w:before="60" w:after="60"/>
              <w:jc w:val="both"/>
              <w:rPr>
                <w:rFonts w:ascii="Arial" w:eastAsia="Batang" w:hAnsi="Arial" w:cs="Arial"/>
                <w:b/>
                <w:bCs/>
                <w:sz w:val="20"/>
                <w:szCs w:val="20"/>
                <w:lang w:val="en-GB"/>
              </w:rPr>
            </w:pPr>
            <w:r>
              <w:rPr>
                <w:rFonts w:ascii="Arial" w:eastAsia="Batang" w:hAnsi="Arial" w:cs="Arial"/>
                <w:b/>
                <w:bCs/>
                <w:sz w:val="20"/>
                <w:szCs w:val="20"/>
                <w:lang w:val="en-GB"/>
              </w:rPr>
              <w:lastRenderedPageBreak/>
              <w:t>Further information</w:t>
            </w:r>
          </w:p>
        </w:tc>
        <w:tc>
          <w:tcPr>
            <w:tcW w:w="6521" w:type="dxa"/>
            <w:vAlign w:val="center"/>
          </w:tcPr>
          <w:p w14:paraId="428E4C8D" w14:textId="7A4364AD" w:rsidR="00841E6F" w:rsidRDefault="00156F83" w:rsidP="0004650D">
            <w:pPr>
              <w:spacing w:before="60" w:after="60"/>
              <w:rPr>
                <w:rFonts w:ascii="Arial" w:eastAsia="Batang" w:hAnsi="Arial" w:cs="Arial"/>
                <w:bCs/>
                <w:i/>
                <w:sz w:val="16"/>
                <w:szCs w:val="16"/>
                <w:lang w:val="en-GB"/>
              </w:rPr>
            </w:pPr>
            <w:r w:rsidRPr="00156F83">
              <w:rPr>
                <w:rFonts w:ascii="Arial" w:eastAsia="Batang" w:hAnsi="Arial" w:cs="Arial"/>
                <w:bCs/>
                <w:i/>
                <w:sz w:val="16"/>
                <w:szCs w:val="16"/>
                <w:lang w:val="en-GB"/>
              </w:rPr>
              <w:t>https://www.clustercollaboration.eu/node/1093</w:t>
            </w:r>
          </w:p>
        </w:tc>
      </w:tr>
      <w:tr w:rsidR="00841E6F" w:rsidRPr="00457EEC" w14:paraId="0B811B7C" w14:textId="77777777" w:rsidTr="0004650D">
        <w:trPr>
          <w:trHeight w:val="232"/>
        </w:trPr>
        <w:tc>
          <w:tcPr>
            <w:tcW w:w="9918" w:type="dxa"/>
            <w:gridSpan w:val="2"/>
            <w:shd w:val="clear" w:color="auto" w:fill="DEEAF6" w:themeFill="accent1" w:themeFillTint="33"/>
          </w:tcPr>
          <w:p w14:paraId="20EEFD88" w14:textId="3A3B51BE" w:rsidR="00841E6F" w:rsidRDefault="00841E6F" w:rsidP="0004650D">
            <w:pPr>
              <w:spacing w:before="60" w:after="60"/>
              <w:rPr>
                <w:rFonts w:ascii="Arial" w:eastAsia="Batang" w:hAnsi="Arial" w:cs="Arial"/>
                <w:bCs/>
                <w:i/>
                <w:sz w:val="16"/>
                <w:szCs w:val="16"/>
                <w:lang w:val="en-GB"/>
              </w:rPr>
            </w:pPr>
            <w:r>
              <w:rPr>
                <w:rFonts w:ascii="Arial" w:eastAsia="Batang" w:hAnsi="Arial" w:cs="Arial"/>
                <w:b/>
                <w:bCs/>
                <w:sz w:val="20"/>
                <w:szCs w:val="20"/>
                <w:lang w:val="en-GB"/>
              </w:rPr>
              <w:t>Contact details</w:t>
            </w:r>
            <w:r w:rsidR="00F25A72">
              <w:rPr>
                <w:rFonts w:ascii="Arial" w:eastAsia="Batang" w:hAnsi="Arial" w:cs="Arial"/>
                <w:b/>
                <w:bCs/>
                <w:sz w:val="20"/>
                <w:szCs w:val="20"/>
                <w:lang w:val="en-GB"/>
              </w:rPr>
              <w:t xml:space="preserve"> </w:t>
            </w:r>
            <w:r w:rsidR="00F25A72" w:rsidRPr="00F25A72">
              <w:rPr>
                <w:rFonts w:ascii="Arial" w:eastAsia="Batang" w:hAnsi="Arial" w:cs="Arial"/>
                <w:b/>
                <w:bCs/>
                <w:sz w:val="20"/>
                <w:szCs w:val="20"/>
                <w:lang w:val="en-GB"/>
              </w:rPr>
              <w:t xml:space="preserve"> </w:t>
            </w:r>
            <w:r w:rsidR="00F25A72">
              <w:rPr>
                <w:rFonts w:ascii="Arial" w:eastAsia="Batang" w:hAnsi="Arial" w:cs="Arial"/>
                <w:bCs/>
                <w:i/>
                <w:sz w:val="16"/>
                <w:szCs w:val="16"/>
                <w:lang w:val="en-GB"/>
              </w:rPr>
              <w:t>[Technical: t</w:t>
            </w:r>
            <w:r w:rsidR="00F25A72" w:rsidRPr="00F25A72">
              <w:rPr>
                <w:rFonts w:ascii="Arial" w:eastAsia="Batang" w:hAnsi="Arial" w:cs="Arial"/>
                <w:bCs/>
                <w:i/>
                <w:sz w:val="16"/>
                <w:szCs w:val="16"/>
                <w:lang w:val="en-GB"/>
              </w:rPr>
              <w:t>he contact details will be visible only to “</w:t>
            </w:r>
            <w:r w:rsidR="00F25A72">
              <w:rPr>
                <w:rFonts w:ascii="Arial" w:eastAsia="Batang" w:hAnsi="Arial" w:cs="Arial"/>
                <w:bCs/>
                <w:i/>
                <w:sz w:val="16"/>
                <w:szCs w:val="16"/>
                <w:lang w:val="en-GB"/>
              </w:rPr>
              <w:t xml:space="preserve">Policy Learning Platforms </w:t>
            </w:r>
            <w:r w:rsidR="00F25A72" w:rsidRPr="00F25A72">
              <w:rPr>
                <w:rFonts w:ascii="Arial" w:eastAsia="Batang" w:hAnsi="Arial" w:cs="Arial"/>
                <w:bCs/>
                <w:i/>
                <w:sz w:val="16"/>
                <w:szCs w:val="16"/>
                <w:lang w:val="en-GB"/>
              </w:rPr>
              <w:t>registered members”</w:t>
            </w:r>
          </w:p>
        </w:tc>
      </w:tr>
      <w:tr w:rsidR="00841E6F" w:rsidRPr="00457EEC" w14:paraId="04817D9F" w14:textId="77777777" w:rsidTr="00C2206D">
        <w:trPr>
          <w:trHeight w:val="232"/>
        </w:trPr>
        <w:tc>
          <w:tcPr>
            <w:tcW w:w="3397" w:type="dxa"/>
            <w:shd w:val="clear" w:color="auto" w:fill="DEEAF6" w:themeFill="accent1" w:themeFillTint="33"/>
            <w:vAlign w:val="center"/>
          </w:tcPr>
          <w:p w14:paraId="73081CB1"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521" w:type="dxa"/>
            <w:shd w:val="clear" w:color="auto" w:fill="DEEAF6" w:themeFill="accent1" w:themeFillTint="33"/>
            <w:vAlign w:val="center"/>
          </w:tcPr>
          <w:p w14:paraId="1941986E" w14:textId="55A6FF5E" w:rsidR="00841E6F" w:rsidRDefault="005C616F" w:rsidP="0004650D">
            <w:pPr>
              <w:spacing w:before="60" w:after="60"/>
              <w:rPr>
                <w:rFonts w:ascii="Arial" w:eastAsia="Batang" w:hAnsi="Arial" w:cs="Arial"/>
                <w:bCs/>
                <w:i/>
                <w:sz w:val="16"/>
                <w:szCs w:val="16"/>
                <w:lang w:val="en-GB"/>
              </w:rPr>
            </w:pPr>
            <w:r w:rsidRPr="00272FBF">
              <w:rPr>
                <w:rFonts w:ascii="Gill Sans MT" w:eastAsia="Cambria" w:hAnsi="Gill Sans MT" w:cs="Lucida Sans Unicode"/>
                <w:sz w:val="20"/>
                <w:szCs w:val="20"/>
                <w:lang w:val="en-GB"/>
              </w:rPr>
              <w:t>Mr. J</w:t>
            </w:r>
            <w:r w:rsidRPr="00272FBF">
              <w:rPr>
                <w:rFonts w:ascii="Calibri" w:eastAsia="Cambria" w:hAnsi="Calibri" w:cs="Calibri"/>
                <w:sz w:val="20"/>
                <w:szCs w:val="20"/>
                <w:lang w:val="en-GB"/>
              </w:rPr>
              <w:t>ā</w:t>
            </w:r>
            <w:r w:rsidRPr="00272FBF">
              <w:rPr>
                <w:rFonts w:ascii="Gill Sans MT" w:eastAsia="Cambria" w:hAnsi="Gill Sans MT" w:cs="Lucida Sans Unicode"/>
                <w:sz w:val="20"/>
                <w:szCs w:val="20"/>
                <w:lang w:val="en-GB"/>
              </w:rPr>
              <w:t xml:space="preserve">nis </w:t>
            </w:r>
            <w:proofErr w:type="spellStart"/>
            <w:r w:rsidRPr="00272FBF">
              <w:rPr>
                <w:rFonts w:ascii="Gill Sans MT" w:eastAsia="Cambria" w:hAnsi="Gill Sans MT" w:cs="Lucida Sans Unicode"/>
                <w:sz w:val="20"/>
                <w:szCs w:val="20"/>
                <w:lang w:val="en-GB"/>
              </w:rPr>
              <w:t>Garan</w:t>
            </w:r>
            <w:r w:rsidRPr="00272FBF">
              <w:rPr>
                <w:rFonts w:ascii="Gill Sans MT" w:eastAsia="Cambria" w:hAnsi="Gill Sans MT" w:cs="Gill Sans MT"/>
                <w:sz w:val="20"/>
                <w:szCs w:val="20"/>
                <w:lang w:val="en-GB"/>
              </w:rPr>
              <w:t>č</w:t>
            </w:r>
            <w:r w:rsidRPr="00272FBF">
              <w:rPr>
                <w:rFonts w:ascii="Gill Sans MT" w:eastAsia="Cambria" w:hAnsi="Gill Sans MT" w:cs="Lucida Sans Unicode"/>
                <w:sz w:val="20"/>
                <w:szCs w:val="20"/>
                <w:lang w:val="en-GB"/>
              </w:rPr>
              <w:t>s</w:t>
            </w:r>
            <w:proofErr w:type="spellEnd"/>
            <w:r w:rsidRPr="00272FBF">
              <w:rPr>
                <w:rFonts w:ascii="Gill Sans MT" w:eastAsia="Cambria" w:hAnsi="Gill Sans MT" w:cs="Lucida Sans Unicode"/>
                <w:sz w:val="20"/>
                <w:szCs w:val="20"/>
                <w:lang w:val="en-GB"/>
              </w:rPr>
              <w:t xml:space="preserve"> (Head of the Cluster management Board, CEO </w:t>
            </w:r>
            <w:proofErr w:type="gramStart"/>
            <w:r w:rsidRPr="00272FBF">
              <w:rPr>
                <w:rFonts w:ascii="Gill Sans MT" w:eastAsia="Cambria" w:hAnsi="Gill Sans MT" w:cs="Lucida Sans Unicode"/>
                <w:sz w:val="20"/>
                <w:szCs w:val="20"/>
                <w:lang w:val="en-GB"/>
              </w:rPr>
              <w:t>of  Ltd.</w:t>
            </w:r>
            <w:proofErr w:type="gramEnd"/>
            <w:r w:rsidRPr="00272FBF">
              <w:rPr>
                <w:rFonts w:ascii="Gill Sans MT" w:eastAsia="Cambria" w:hAnsi="Gill Sans MT" w:cs="Lucida Sans Unicode"/>
                <w:sz w:val="20"/>
                <w:szCs w:val="20"/>
                <w:lang w:val="en-GB"/>
              </w:rPr>
              <w:t xml:space="preserve"> </w:t>
            </w:r>
            <w:r w:rsidRPr="00272FBF">
              <w:rPr>
                <w:rFonts w:ascii="Gill Sans MT" w:eastAsia="Cambria" w:hAnsi="Gill Sans MT" w:cs="Gill Sans MT"/>
                <w:sz w:val="20"/>
                <w:szCs w:val="20"/>
                <w:lang w:val="en-GB"/>
              </w:rPr>
              <w:t>“</w:t>
            </w:r>
            <w:proofErr w:type="spellStart"/>
            <w:r w:rsidRPr="00272FBF">
              <w:rPr>
                <w:rFonts w:ascii="Gill Sans MT" w:eastAsia="Cambria" w:hAnsi="Gill Sans MT" w:cs="Lucida Sans Unicode"/>
                <w:sz w:val="20"/>
                <w:szCs w:val="20"/>
                <w:lang w:val="en-GB"/>
              </w:rPr>
              <w:t>Aloja-Starkelsen</w:t>
            </w:r>
            <w:proofErr w:type="spellEnd"/>
            <w:r w:rsidRPr="00272FBF">
              <w:rPr>
                <w:rFonts w:ascii="Gill Sans MT" w:eastAsia="Cambria" w:hAnsi="Gill Sans MT" w:cs="Gill Sans MT"/>
                <w:sz w:val="20"/>
                <w:szCs w:val="20"/>
                <w:lang w:val="en-GB"/>
              </w:rPr>
              <w:t>”</w:t>
            </w:r>
            <w:r w:rsidRPr="00272FBF">
              <w:rPr>
                <w:rFonts w:ascii="Gill Sans MT" w:eastAsia="Cambria" w:hAnsi="Gill Sans MT" w:cs="Lucida Sans Unicode"/>
                <w:sz w:val="20"/>
                <w:szCs w:val="20"/>
                <w:lang w:val="en-GB"/>
              </w:rPr>
              <w:t>)</w:t>
            </w:r>
          </w:p>
        </w:tc>
      </w:tr>
      <w:tr w:rsidR="00841E6F" w:rsidRPr="00457EEC" w14:paraId="57107CE1" w14:textId="77777777" w:rsidTr="00C2206D">
        <w:trPr>
          <w:trHeight w:val="232"/>
        </w:trPr>
        <w:tc>
          <w:tcPr>
            <w:tcW w:w="3397" w:type="dxa"/>
            <w:shd w:val="clear" w:color="auto" w:fill="DEEAF6" w:themeFill="accent1" w:themeFillTint="33"/>
            <w:vAlign w:val="center"/>
          </w:tcPr>
          <w:p w14:paraId="76BCDF13" w14:textId="77777777"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521" w:type="dxa"/>
            <w:shd w:val="clear" w:color="auto" w:fill="DEEAF6" w:themeFill="accent1" w:themeFillTint="33"/>
            <w:vAlign w:val="center"/>
          </w:tcPr>
          <w:p w14:paraId="46C6E373" w14:textId="15DD30D2" w:rsidR="00841E6F" w:rsidRDefault="005C616F" w:rsidP="0004650D">
            <w:pPr>
              <w:spacing w:before="60" w:after="60"/>
              <w:rPr>
                <w:rFonts w:ascii="Arial" w:eastAsia="Batang" w:hAnsi="Arial" w:cs="Arial"/>
                <w:bCs/>
                <w:i/>
                <w:sz w:val="16"/>
                <w:szCs w:val="16"/>
                <w:lang w:val="en-GB"/>
              </w:rPr>
            </w:pPr>
            <w:r w:rsidRPr="00272FBF">
              <w:rPr>
                <w:rFonts w:ascii="Gill Sans MT" w:eastAsia="Cambria" w:hAnsi="Gill Sans MT" w:cs="Lucida Sans Unicode"/>
                <w:sz w:val="20"/>
                <w:szCs w:val="20"/>
                <w:lang w:val="en-GB"/>
              </w:rPr>
              <w:t>Latvian high added value and healthy food cluster; Ltd. “</w:t>
            </w:r>
            <w:proofErr w:type="spellStart"/>
            <w:r w:rsidRPr="00272FBF">
              <w:rPr>
                <w:rFonts w:ascii="Gill Sans MT" w:eastAsia="Cambria" w:hAnsi="Gill Sans MT" w:cs="Lucida Sans Unicode"/>
                <w:sz w:val="20"/>
                <w:szCs w:val="20"/>
                <w:lang w:val="en-GB"/>
              </w:rPr>
              <w:t>Aloja-Starkelsen</w:t>
            </w:r>
            <w:proofErr w:type="spellEnd"/>
            <w:r w:rsidRPr="00272FBF">
              <w:rPr>
                <w:rFonts w:ascii="Gill Sans MT" w:eastAsia="Cambria" w:hAnsi="Gill Sans MT" w:cs="Lucida Sans Unicode"/>
                <w:sz w:val="20"/>
                <w:szCs w:val="20"/>
                <w:lang w:val="en-GB"/>
              </w:rPr>
              <w:t>”</w:t>
            </w:r>
          </w:p>
        </w:tc>
      </w:tr>
      <w:tr w:rsidR="00841E6F" w:rsidRPr="00457EEC" w14:paraId="10FBA01C" w14:textId="77777777" w:rsidTr="00C2206D">
        <w:trPr>
          <w:trHeight w:val="232"/>
        </w:trPr>
        <w:tc>
          <w:tcPr>
            <w:tcW w:w="3397" w:type="dxa"/>
            <w:shd w:val="clear" w:color="auto" w:fill="DEEAF6" w:themeFill="accent1" w:themeFillTint="33"/>
            <w:vAlign w:val="center"/>
          </w:tcPr>
          <w:p w14:paraId="2E93B63B" w14:textId="5D14C510" w:rsidR="00841E6F" w:rsidRDefault="00362F4B"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w:t>
            </w:r>
            <w:r w:rsidR="00841E6F">
              <w:rPr>
                <w:rFonts w:ascii="Arial" w:eastAsia="Batang" w:hAnsi="Arial" w:cs="Arial"/>
                <w:b/>
                <w:bCs/>
                <w:sz w:val="20"/>
                <w:szCs w:val="20"/>
                <w:lang w:val="en-GB"/>
              </w:rPr>
              <w:t>mail</w:t>
            </w:r>
          </w:p>
        </w:tc>
        <w:tc>
          <w:tcPr>
            <w:tcW w:w="6521" w:type="dxa"/>
            <w:shd w:val="clear" w:color="auto" w:fill="DEEAF6" w:themeFill="accent1" w:themeFillTint="33"/>
            <w:vAlign w:val="center"/>
          </w:tcPr>
          <w:p w14:paraId="73C2BDE3" w14:textId="30ADB10F" w:rsidR="00841E6F" w:rsidRDefault="005C616F" w:rsidP="0004650D">
            <w:pPr>
              <w:spacing w:before="60" w:after="60"/>
              <w:rPr>
                <w:rFonts w:ascii="Arial" w:eastAsia="Batang" w:hAnsi="Arial" w:cs="Arial"/>
                <w:bCs/>
                <w:i/>
                <w:sz w:val="16"/>
                <w:szCs w:val="16"/>
                <w:lang w:val="en-GB"/>
              </w:rPr>
            </w:pPr>
            <w:r w:rsidRPr="00272FBF">
              <w:rPr>
                <w:rFonts w:ascii="Gill Sans MT" w:hAnsi="Gill Sans MT" w:cs="Arial"/>
                <w:sz w:val="20"/>
                <w:szCs w:val="20"/>
                <w:lang w:val="en-GB"/>
              </w:rPr>
              <w:t>janis.garancs@culinar.lv</w:t>
            </w:r>
            <w:bookmarkStart w:id="0" w:name="_GoBack"/>
            <w:bookmarkEnd w:id="0"/>
          </w:p>
        </w:tc>
      </w:tr>
      <w:tr w:rsidR="00841E6F" w:rsidRPr="00457EEC" w14:paraId="6C7908AA" w14:textId="77777777" w:rsidTr="0004650D">
        <w:trPr>
          <w:trHeight w:val="232"/>
        </w:trPr>
        <w:tc>
          <w:tcPr>
            <w:tcW w:w="9918" w:type="dxa"/>
            <w:gridSpan w:val="2"/>
            <w:shd w:val="clear" w:color="auto" w:fill="auto"/>
            <w:vAlign w:val="center"/>
          </w:tcPr>
          <w:p w14:paraId="203A025A" w14:textId="77777777" w:rsidR="00841E6F" w:rsidRDefault="00841E6F" w:rsidP="0004650D">
            <w:pPr>
              <w:tabs>
                <w:tab w:val="left" w:pos="720"/>
                <w:tab w:val="left" w:pos="1440"/>
                <w:tab w:val="left" w:pos="3256"/>
              </w:tabs>
              <w:spacing w:before="60" w:after="60"/>
              <w:rPr>
                <w:rFonts w:ascii="Arial" w:eastAsia="Batang" w:hAnsi="Arial" w:cs="Arial"/>
                <w:bCs/>
                <w:i/>
                <w:sz w:val="16"/>
                <w:szCs w:val="16"/>
                <w:lang w:val="en-GB"/>
              </w:rPr>
            </w:pPr>
          </w:p>
        </w:tc>
      </w:tr>
      <w:tr w:rsidR="00841E6F" w:rsidRPr="00457EEC" w14:paraId="3C1690EE" w14:textId="77777777" w:rsidTr="00EA3273">
        <w:trPr>
          <w:trHeight w:val="961"/>
        </w:trPr>
        <w:tc>
          <w:tcPr>
            <w:tcW w:w="3397" w:type="dxa"/>
            <w:shd w:val="clear" w:color="auto" w:fill="F7CAAC" w:themeFill="accent2" w:themeFillTint="66"/>
            <w:vAlign w:val="center"/>
          </w:tcPr>
          <w:p w14:paraId="7A4E5704" w14:textId="06198569" w:rsidR="00841E6F" w:rsidRDefault="00841E6F" w:rsidP="003D5D1E">
            <w:pPr>
              <w:spacing w:before="60" w:after="60"/>
              <w:ind w:left="720"/>
              <w:rPr>
                <w:rFonts w:ascii="Arial" w:eastAsia="Batang" w:hAnsi="Arial" w:cs="Arial"/>
                <w:b/>
                <w:bCs/>
                <w:sz w:val="20"/>
                <w:szCs w:val="20"/>
                <w:lang w:val="en-GB"/>
              </w:rPr>
            </w:pPr>
            <w:r w:rsidRPr="00FF124C">
              <w:rPr>
                <w:rFonts w:ascii="Arial" w:eastAsia="Batang" w:hAnsi="Arial" w:cs="Arial"/>
                <w:b/>
                <w:bCs/>
                <w:color w:val="FF0000"/>
                <w:sz w:val="20"/>
                <w:szCs w:val="20"/>
                <w:lang w:val="en-GB"/>
              </w:rPr>
              <w:t xml:space="preserve">Expert opinion </w:t>
            </w:r>
          </w:p>
        </w:tc>
        <w:tc>
          <w:tcPr>
            <w:tcW w:w="6521" w:type="dxa"/>
            <w:vAlign w:val="center"/>
          </w:tcPr>
          <w:p w14:paraId="2A6D3EFF" w14:textId="4AD24066" w:rsidR="00841E6F" w:rsidRDefault="003D5D1E" w:rsidP="00F25A72">
            <w:pPr>
              <w:spacing w:before="60" w:after="60"/>
              <w:rPr>
                <w:rFonts w:ascii="Arial" w:eastAsia="Batang" w:hAnsi="Arial" w:cs="Arial"/>
                <w:bCs/>
                <w:i/>
                <w:sz w:val="16"/>
                <w:szCs w:val="16"/>
                <w:lang w:val="en-GB"/>
              </w:rPr>
            </w:pPr>
            <w:r w:rsidRPr="003D5D1E">
              <w:rPr>
                <w:rFonts w:ascii="Arial" w:eastAsia="Batang" w:hAnsi="Arial" w:cs="Arial"/>
                <w:bCs/>
                <w:i/>
                <w:sz w:val="16"/>
                <w:szCs w:val="16"/>
                <w:lang w:val="en-GB"/>
              </w:rPr>
              <w:t xml:space="preserve">[500 </w:t>
            </w:r>
            <w:r w:rsidRPr="00F25A72">
              <w:rPr>
                <w:rFonts w:ascii="Arial" w:eastAsia="Batang" w:hAnsi="Arial" w:cs="Arial"/>
                <w:bCs/>
                <w:i/>
                <w:sz w:val="16"/>
                <w:szCs w:val="16"/>
                <w:lang w:val="en-GB"/>
              </w:rPr>
              <w:t xml:space="preserve">characters] </w:t>
            </w:r>
            <w:r w:rsidR="00F25A72" w:rsidRPr="00B6753B">
              <w:rPr>
                <w:rFonts w:ascii="Arial" w:eastAsia="Batang" w:hAnsi="Arial" w:cs="Arial"/>
                <w:bCs/>
                <w:i/>
                <w:color w:val="FF0000"/>
                <w:sz w:val="16"/>
                <w:szCs w:val="16"/>
                <w:lang w:val="en-GB"/>
              </w:rPr>
              <w:t>[</w:t>
            </w:r>
            <w:r w:rsidR="00F25A72" w:rsidRPr="00B6753B">
              <w:rPr>
                <w:rFonts w:ascii="Arial" w:eastAsia="Batang" w:hAnsi="Arial" w:cs="Arial"/>
                <w:b/>
                <w:bCs/>
                <w:i/>
                <w:color w:val="FF0000"/>
                <w:sz w:val="16"/>
                <w:szCs w:val="16"/>
                <w:lang w:val="en-GB"/>
              </w:rPr>
              <w:t>Technical</w:t>
            </w:r>
            <w:r w:rsidR="007713A2" w:rsidRPr="00B6753B">
              <w:rPr>
                <w:rFonts w:ascii="Arial" w:eastAsia="Batang" w:hAnsi="Arial" w:cs="Arial"/>
                <w:b/>
                <w:bCs/>
                <w:i/>
                <w:color w:val="FF0000"/>
                <w:sz w:val="16"/>
                <w:szCs w:val="16"/>
                <w:lang w:val="en-GB"/>
              </w:rPr>
              <w:t>:</w:t>
            </w:r>
            <w:r w:rsidR="00F25A72" w:rsidRPr="00B6753B">
              <w:rPr>
                <w:rFonts w:ascii="Arial" w:eastAsia="Batang" w:hAnsi="Arial" w:cs="Arial"/>
                <w:b/>
                <w:bCs/>
                <w:i/>
                <w:color w:val="FF0000"/>
                <w:sz w:val="16"/>
                <w:szCs w:val="16"/>
                <w:lang w:val="en-GB"/>
              </w:rPr>
              <w:t xml:space="preserve"> to be filled in by the Policy Learning Platforms experts</w:t>
            </w:r>
            <w:r w:rsidR="00F25A72" w:rsidRPr="00B6753B">
              <w:rPr>
                <w:rFonts w:ascii="Arial" w:eastAsia="Batang" w:hAnsi="Arial" w:cs="Arial"/>
                <w:bCs/>
                <w:i/>
                <w:color w:val="FF0000"/>
                <w:sz w:val="16"/>
                <w:szCs w:val="16"/>
                <w:lang w:val="en-GB"/>
              </w:rPr>
              <w:t>]</w:t>
            </w:r>
          </w:p>
        </w:tc>
      </w:tr>
    </w:tbl>
    <w:p w14:paraId="3CD2EE2B" w14:textId="77777777" w:rsidR="00841E6F" w:rsidRDefault="00841E6F" w:rsidP="00DC6BB4">
      <w:pPr>
        <w:rPr>
          <w:rFonts w:eastAsia="Batang"/>
          <w:lang w:val="en-GB"/>
        </w:rPr>
      </w:pPr>
    </w:p>
    <w:p w14:paraId="0307C390" w14:textId="77777777" w:rsidR="00841E6F" w:rsidRDefault="00841E6F" w:rsidP="00DC6BB4">
      <w:pPr>
        <w:rPr>
          <w:rFonts w:eastAsia="Batang"/>
          <w:lang w:val="en-GB"/>
        </w:rPr>
      </w:pPr>
    </w:p>
    <w:p w14:paraId="5BE619EB" w14:textId="77777777" w:rsidR="00841E6F" w:rsidRDefault="00841E6F" w:rsidP="00DC6BB4">
      <w:pPr>
        <w:rPr>
          <w:rFonts w:eastAsia="Batang"/>
          <w:lang w:val="en-GB"/>
        </w:rPr>
      </w:pPr>
    </w:p>
    <w:p w14:paraId="257D2577" w14:textId="77777777" w:rsidR="00841E6F" w:rsidRPr="00457EEC" w:rsidRDefault="00841E6F" w:rsidP="00DC6BB4">
      <w:pPr>
        <w:rPr>
          <w:rFonts w:eastAsia="Batang"/>
          <w:lang w:val="en-GB"/>
        </w:rPr>
      </w:pPr>
    </w:p>
    <w:sectPr w:rsidR="00841E6F" w:rsidRPr="00457EEC" w:rsidSect="00503436">
      <w:headerReference w:type="even" r:id="rId11"/>
      <w:headerReference w:type="default" r:id="rId12"/>
      <w:footerReference w:type="even" r:id="rId13"/>
      <w:footerReference w:type="default" r:id="rId14"/>
      <w:headerReference w:type="first" r:id="rId15"/>
      <w:footerReference w:type="first" r:id="rId16"/>
      <w:pgSz w:w="11907" w:h="16840" w:code="9"/>
      <w:pgMar w:top="2127"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6E7B" w14:textId="77777777" w:rsidR="003B66D1" w:rsidRDefault="003B66D1">
      <w:r>
        <w:separator/>
      </w:r>
    </w:p>
  </w:endnote>
  <w:endnote w:type="continuationSeparator" w:id="0">
    <w:p w14:paraId="48ED7DF1" w14:textId="77777777" w:rsidR="003B66D1" w:rsidRDefault="003B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20002A87" w:usb1="00000000" w:usb2="00000000" w:usb3="00000000" w:csb0="000001FF" w:csb1="00000000"/>
  </w:font>
  <w:font w:name="Gadugi">
    <w:panose1 w:val="020B0502040204020203"/>
    <w:charset w:val="00"/>
    <w:family w:val="swiss"/>
    <w:pitch w:val="variable"/>
    <w:sig w:usb0="80000003" w:usb1="02000000" w:usb2="00003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F8AC" w14:textId="77777777" w:rsidR="00452C39" w:rsidRDefault="0045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B30F" w14:textId="77777777" w:rsidR="00452C39" w:rsidRDefault="0045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3866" w14:textId="77777777" w:rsidR="00452C39" w:rsidRDefault="0045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2E8D" w14:textId="77777777" w:rsidR="003B66D1" w:rsidRDefault="003B66D1">
      <w:r>
        <w:separator/>
      </w:r>
    </w:p>
  </w:footnote>
  <w:footnote w:type="continuationSeparator" w:id="0">
    <w:p w14:paraId="2274060A" w14:textId="77777777" w:rsidR="003B66D1" w:rsidRDefault="003B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6154" w14:textId="77777777" w:rsidR="00452C39" w:rsidRDefault="0045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0A96" w14:textId="27A97D2C" w:rsidR="005422EE" w:rsidRPr="00457EEC" w:rsidRDefault="003B66D1" w:rsidP="00A96208">
    <w:pPr>
      <w:pStyle w:val="Header"/>
      <w:tabs>
        <w:tab w:val="clear" w:pos="4320"/>
        <w:tab w:val="clear" w:pos="8640"/>
        <w:tab w:val="left" w:pos="2445"/>
      </w:tabs>
      <w:rPr>
        <w:szCs w:val="20"/>
      </w:rPr>
    </w:pPr>
    <w:sdt>
      <w:sdtPr>
        <w:rPr>
          <w:szCs w:val="20"/>
        </w:rPr>
        <w:id w:val="173771874"/>
        <w:docPartObj>
          <w:docPartGallery w:val="Watermarks"/>
          <w:docPartUnique/>
        </w:docPartObj>
      </w:sdtPr>
      <w:sdtEndPr/>
      <w:sdtContent>
        <w:r>
          <w:rPr>
            <w:noProof/>
            <w:szCs w:val="20"/>
            <w:lang w:val="en-US"/>
          </w:rPr>
          <w:pict w14:anchorId="0D858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A38" w:rsidRPr="00A96208">
      <w:rPr>
        <w:noProof/>
        <w:szCs w:val="20"/>
        <w:lang w:val="fr-FR" w:eastAsia="fr-FR"/>
      </w:rPr>
      <mc:AlternateContent>
        <mc:Choice Requires="wpg">
          <w:drawing>
            <wp:anchor distT="0" distB="0" distL="114300" distR="114300" simplePos="0" relativeHeight="251657216" behindDoc="0" locked="0" layoutInCell="1" allowOverlap="1" wp14:anchorId="0C08F906" wp14:editId="4F461FBD">
              <wp:simplePos x="0" y="0"/>
              <wp:positionH relativeFrom="column">
                <wp:posOffset>12460</wp:posOffset>
              </wp:positionH>
              <wp:positionV relativeFrom="paragraph">
                <wp:posOffset>-133350</wp:posOffset>
              </wp:positionV>
              <wp:extent cx="2178685" cy="841375"/>
              <wp:effectExtent l="5715" t="0" r="0" b="0"/>
              <wp:wrapNone/>
              <wp:docPr id="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841375"/>
                        <a:chOff x="0" y="0"/>
                        <a:chExt cx="2178739" cy="841568"/>
                      </a:xfrm>
                    </wpg:grpSpPr>
                    <pic:pic xmlns:pic="http://schemas.openxmlformats.org/drawingml/2006/picture">
                      <pic:nvPicPr>
                        <pic:cNvPr id="5"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739" cy="63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Zone de texte 3"/>
                      <wps:cNvSpPr txBox="1">
                        <a:spLocks noChangeArrowheads="1"/>
                      </wps:cNvSpPr>
                      <wps:spPr bwMode="auto">
                        <a:xfrm>
                          <a:off x="63335" y="659008"/>
                          <a:ext cx="2064998" cy="18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6E331E" w14:textId="77777777" w:rsidR="00A96208" w:rsidRDefault="00A96208" w:rsidP="00A96208">
                            <w:pPr>
                              <w:pStyle w:val="Norma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8F906" id="Groupe 2" o:spid="_x0000_s1026" style="position:absolute;margin-left:1pt;margin-top:-10.5pt;width:171.55pt;height:66.25pt;z-index:251657216"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1787;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Zone de texte 3" o:spid="_x0000_s1028" type="#_x0000_t202" style="position:absolute;left:633;top:6590;width:2065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26E331E" w14:textId="77777777" w:rsidR="00A96208" w:rsidRDefault="00A96208" w:rsidP="00A96208">
                      <w:pPr>
                        <w:pStyle w:val="Normal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v:textbox>
              </v:shape>
            </v:group>
          </w:pict>
        </mc:Fallback>
      </mc:AlternateContent>
    </w:r>
    <w:r w:rsidR="00A96208">
      <w:rPr>
        <w:szCs w:val="20"/>
      </w:rPr>
      <w:tab/>
      <w:t xml:space="preserve">    </w:t>
    </w:r>
    <w:r w:rsidR="00CC240F">
      <w:rPr>
        <w:szCs w:val="20"/>
      </w:rPr>
      <w:t xml:space="preserve">                     </w:t>
    </w:r>
    <w:r w:rsidR="00A96208">
      <w:rPr>
        <w:szCs w:val="20"/>
      </w:rPr>
      <w:t xml:space="preserve">    </w:t>
    </w:r>
    <w:r w:rsidR="00BB3AEA">
      <w:rPr>
        <w:szCs w:val="20"/>
      </w:rPr>
      <w:t xml:space="preserve">                                                                       </w:t>
    </w:r>
    <w:r w:rsidR="00BB3AEA" w:rsidRPr="00A96208">
      <w:rPr>
        <w:noProof/>
        <w:szCs w:val="20"/>
        <w:lang w:val="fr-FR" w:eastAsia="fr-FR"/>
      </w:rPr>
      <w:drawing>
        <wp:inline distT="0" distB="0" distL="0" distR="0" wp14:anchorId="503C7737" wp14:editId="3AB665DA">
          <wp:extent cx="714375" cy="666750"/>
          <wp:effectExtent l="0" t="0" r="9525" b="0"/>
          <wp:docPr id="4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r w:rsidR="00A96208">
      <w:rPr>
        <w:szCs w:val="20"/>
      </w:rPr>
      <w:t xml:space="preserve">                                                                        </w:t>
    </w:r>
    <w:r w:rsidR="00BB3AEA">
      <w:rPr>
        <w:noProof/>
        <w:szCs w:val="20"/>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8150" w14:textId="77777777" w:rsidR="00452C39" w:rsidRDefault="0045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47C423B"/>
    <w:multiLevelType w:val="hybridMultilevel"/>
    <w:tmpl w:val="62CA70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E78D4"/>
    <w:multiLevelType w:val="hybridMultilevel"/>
    <w:tmpl w:val="81EA7D7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F5EC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33773"/>
    <w:multiLevelType w:val="multilevel"/>
    <w:tmpl w:val="DCA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7101B"/>
    <w:multiLevelType w:val="hybridMultilevel"/>
    <w:tmpl w:val="13CA92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0"/>
  </w:num>
  <w:num w:numId="4">
    <w:abstractNumId w:val="10"/>
  </w:num>
  <w:num w:numId="5">
    <w:abstractNumId w:val="2"/>
  </w:num>
  <w:num w:numId="6">
    <w:abstractNumId w:val="6"/>
  </w:num>
  <w:num w:numId="7">
    <w:abstractNumId w:val="3"/>
  </w:num>
  <w:num w:numId="8">
    <w:abstractNumId w:val="20"/>
  </w:num>
  <w:num w:numId="9">
    <w:abstractNumId w:val="4"/>
  </w:num>
  <w:num w:numId="10">
    <w:abstractNumId w:val="17"/>
  </w:num>
  <w:num w:numId="11">
    <w:abstractNumId w:val="12"/>
  </w:num>
  <w:num w:numId="12">
    <w:abstractNumId w:val="11"/>
  </w:num>
  <w:num w:numId="13">
    <w:abstractNumId w:val="16"/>
  </w:num>
  <w:num w:numId="14">
    <w:abstractNumId w:val="13"/>
  </w:num>
  <w:num w:numId="15">
    <w:abstractNumId w:val="8"/>
  </w:num>
  <w:num w:numId="16">
    <w:abstractNumId w:val="18"/>
  </w:num>
  <w:num w:numId="17">
    <w:abstractNumId w:val="7"/>
  </w:num>
  <w:num w:numId="18">
    <w:abstractNumId w:val="5"/>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11"/>
    <w:rsid w:val="000118A9"/>
    <w:rsid w:val="000A20F4"/>
    <w:rsid w:val="000B5D28"/>
    <w:rsid w:val="000E0900"/>
    <w:rsid w:val="001515E2"/>
    <w:rsid w:val="00156F83"/>
    <w:rsid w:val="00170A77"/>
    <w:rsid w:val="001A799D"/>
    <w:rsid w:val="001B44BF"/>
    <w:rsid w:val="001C707C"/>
    <w:rsid w:val="00202C3B"/>
    <w:rsid w:val="00205748"/>
    <w:rsid w:val="00207FC9"/>
    <w:rsid w:val="00263A82"/>
    <w:rsid w:val="002927A1"/>
    <w:rsid w:val="002938CC"/>
    <w:rsid w:val="002939B8"/>
    <w:rsid w:val="00294702"/>
    <w:rsid w:val="002C0563"/>
    <w:rsid w:val="002C7F70"/>
    <w:rsid w:val="002E571F"/>
    <w:rsid w:val="002F6A38"/>
    <w:rsid w:val="00362F4B"/>
    <w:rsid w:val="003A17A8"/>
    <w:rsid w:val="003B0D75"/>
    <w:rsid w:val="003B66D1"/>
    <w:rsid w:val="003D5D1E"/>
    <w:rsid w:val="003F4809"/>
    <w:rsid w:val="004020A4"/>
    <w:rsid w:val="00425905"/>
    <w:rsid w:val="00432571"/>
    <w:rsid w:val="00446682"/>
    <w:rsid w:val="00452C39"/>
    <w:rsid w:val="00457EEC"/>
    <w:rsid w:val="00486424"/>
    <w:rsid w:val="004A15DF"/>
    <w:rsid w:val="004A5B8E"/>
    <w:rsid w:val="004C241D"/>
    <w:rsid w:val="00503436"/>
    <w:rsid w:val="00503A06"/>
    <w:rsid w:val="005154DB"/>
    <w:rsid w:val="005422EE"/>
    <w:rsid w:val="00554368"/>
    <w:rsid w:val="00582927"/>
    <w:rsid w:val="005C616F"/>
    <w:rsid w:val="005D2BA4"/>
    <w:rsid w:val="00660D5E"/>
    <w:rsid w:val="00667458"/>
    <w:rsid w:val="006758CD"/>
    <w:rsid w:val="006A522F"/>
    <w:rsid w:val="006B67F6"/>
    <w:rsid w:val="006C4AE4"/>
    <w:rsid w:val="00715B4D"/>
    <w:rsid w:val="007713A2"/>
    <w:rsid w:val="00773BB4"/>
    <w:rsid w:val="00801EF8"/>
    <w:rsid w:val="00815F82"/>
    <w:rsid w:val="00824483"/>
    <w:rsid w:val="00841E6F"/>
    <w:rsid w:val="00855923"/>
    <w:rsid w:val="00874011"/>
    <w:rsid w:val="00894D6F"/>
    <w:rsid w:val="008C3859"/>
    <w:rsid w:val="008C6DD1"/>
    <w:rsid w:val="008E56FA"/>
    <w:rsid w:val="008F2E6A"/>
    <w:rsid w:val="00902128"/>
    <w:rsid w:val="009369F1"/>
    <w:rsid w:val="00983A5F"/>
    <w:rsid w:val="009A1608"/>
    <w:rsid w:val="009D7DBA"/>
    <w:rsid w:val="009F493A"/>
    <w:rsid w:val="00A6524B"/>
    <w:rsid w:val="00A82118"/>
    <w:rsid w:val="00A82D86"/>
    <w:rsid w:val="00A96208"/>
    <w:rsid w:val="00A96A6F"/>
    <w:rsid w:val="00AA078F"/>
    <w:rsid w:val="00AA14F3"/>
    <w:rsid w:val="00AA4DA2"/>
    <w:rsid w:val="00AD1128"/>
    <w:rsid w:val="00B1066C"/>
    <w:rsid w:val="00B1217E"/>
    <w:rsid w:val="00B13418"/>
    <w:rsid w:val="00B13F7C"/>
    <w:rsid w:val="00B32DBD"/>
    <w:rsid w:val="00B40635"/>
    <w:rsid w:val="00B6665F"/>
    <w:rsid w:val="00B6753B"/>
    <w:rsid w:val="00BA349B"/>
    <w:rsid w:val="00BB3AC9"/>
    <w:rsid w:val="00BB3AEA"/>
    <w:rsid w:val="00BB46EF"/>
    <w:rsid w:val="00C04F44"/>
    <w:rsid w:val="00C2206D"/>
    <w:rsid w:val="00C82514"/>
    <w:rsid w:val="00C82693"/>
    <w:rsid w:val="00C91DB0"/>
    <w:rsid w:val="00CC240F"/>
    <w:rsid w:val="00CD229B"/>
    <w:rsid w:val="00CE194F"/>
    <w:rsid w:val="00CF204C"/>
    <w:rsid w:val="00CF2687"/>
    <w:rsid w:val="00D04F32"/>
    <w:rsid w:val="00D051CC"/>
    <w:rsid w:val="00D20CB1"/>
    <w:rsid w:val="00D3177B"/>
    <w:rsid w:val="00D3286A"/>
    <w:rsid w:val="00DC0C35"/>
    <w:rsid w:val="00DC6BB4"/>
    <w:rsid w:val="00DD1F7B"/>
    <w:rsid w:val="00DD6490"/>
    <w:rsid w:val="00DE632D"/>
    <w:rsid w:val="00E04484"/>
    <w:rsid w:val="00E07A43"/>
    <w:rsid w:val="00E37495"/>
    <w:rsid w:val="00EA3273"/>
    <w:rsid w:val="00EB146C"/>
    <w:rsid w:val="00EB754C"/>
    <w:rsid w:val="00ED3BF4"/>
    <w:rsid w:val="00F20B0C"/>
    <w:rsid w:val="00F2349E"/>
    <w:rsid w:val="00F25A72"/>
    <w:rsid w:val="00F85A1F"/>
    <w:rsid w:val="00FC71B8"/>
    <w:rsid w:val="00FD2C68"/>
    <w:rsid w:val="00FF094D"/>
    <w:rsid w:val="00FF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DB3F4"/>
  <w15:chartTrackingRefBased/>
  <w15:docId w15:val="{6942116C-4105-4A73-A4B0-0395107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lv-LV" w:eastAsia="en-US"/>
    </w:rPr>
  </w:style>
  <w:style w:type="paragraph" w:styleId="Heading1">
    <w:name w:val="heading 1"/>
    <w:basedOn w:val="Normal"/>
    <w:next w:val="Normal"/>
    <w:qFormat/>
    <w:pPr>
      <w:keepNext/>
      <w:outlineLvl w:val="0"/>
    </w:pPr>
    <w:rPr>
      <w:rFonts w:ascii="Verdana" w:eastAsia="Batang" w:hAnsi="Verdana"/>
      <w:b/>
      <w:bCs/>
      <w:i/>
      <w:iCs/>
      <w:sz w:val="18"/>
      <w:lang w:val="en-GB"/>
    </w:rPr>
  </w:style>
  <w:style w:type="paragraph" w:styleId="Heading2">
    <w:name w:val="heading 2"/>
    <w:basedOn w:val="Normal"/>
    <w:next w:val="Normal"/>
    <w:qFormat/>
    <w:pPr>
      <w:keepNext/>
      <w:outlineLvl w:val="1"/>
    </w:pPr>
    <w:rPr>
      <w:rFonts w:ascii="Verdana" w:hAnsi="Verdan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tang" w:eastAsia="Batang" w:hAnsi="Batang"/>
      <w:b/>
      <w:bCs/>
      <w:lang w:val="de-D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eastAsia="Batang" w:hAnsi="Verdana"/>
      <w:sz w:val="18"/>
      <w:lang w:val="en-GB"/>
    </w:rPr>
  </w:style>
  <w:style w:type="paragraph" w:styleId="BodyText2">
    <w:name w:val="Body Text 2"/>
    <w:basedOn w:val="Normal"/>
    <w:rPr>
      <w:rFonts w:ascii="Verdana" w:eastAsia="Batang" w:hAnsi="Verdana"/>
      <w:i/>
      <w:iCs/>
      <w:sz w:val="18"/>
      <w:lang w:val="en-GB"/>
    </w:rPr>
  </w:style>
  <w:style w:type="table" w:styleId="TableGrid">
    <w:name w:val="Table Grid"/>
    <w:basedOn w:val="TableNormal"/>
    <w:rsid w:val="002C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208"/>
    <w:pPr>
      <w:spacing w:before="100" w:beforeAutospacing="1" w:after="100" w:afterAutospacing="1"/>
    </w:pPr>
    <w:rPr>
      <w:lang w:val="en-GB" w:eastAsia="en-GB"/>
    </w:rPr>
  </w:style>
  <w:style w:type="character" w:styleId="CommentReference">
    <w:name w:val="annotation reference"/>
    <w:uiPriority w:val="99"/>
    <w:semiHidden/>
    <w:unhideWhenUsed/>
    <w:rsid w:val="00CC240F"/>
    <w:rPr>
      <w:sz w:val="16"/>
      <w:szCs w:val="16"/>
    </w:rPr>
  </w:style>
  <w:style w:type="paragraph" w:styleId="CommentText">
    <w:name w:val="annotation text"/>
    <w:basedOn w:val="Normal"/>
    <w:link w:val="CommentTextChar"/>
    <w:uiPriority w:val="99"/>
    <w:semiHidden/>
    <w:unhideWhenUsed/>
    <w:rsid w:val="00CC240F"/>
    <w:pPr>
      <w:spacing w:after="200" w:line="276" w:lineRule="auto"/>
    </w:pPr>
    <w:rPr>
      <w:rFonts w:ascii="Calibri" w:eastAsia="Calibri" w:hAnsi="Calibri"/>
      <w:sz w:val="20"/>
      <w:szCs w:val="20"/>
      <w:lang w:val="fr-FR"/>
    </w:rPr>
  </w:style>
  <w:style w:type="character" w:customStyle="1" w:styleId="CommentTextChar">
    <w:name w:val="Comment Text Char"/>
    <w:basedOn w:val="DefaultParagraphFont"/>
    <w:link w:val="CommentText"/>
    <w:uiPriority w:val="99"/>
    <w:semiHidden/>
    <w:rsid w:val="00CC240F"/>
    <w:rPr>
      <w:rFonts w:ascii="Calibri" w:eastAsia="Calibri" w:hAnsi="Calibri"/>
      <w:lang w:val="fr-FR" w:eastAsia="en-US"/>
    </w:rPr>
  </w:style>
  <w:style w:type="paragraph" w:styleId="BalloonText">
    <w:name w:val="Balloon Text"/>
    <w:basedOn w:val="Normal"/>
    <w:link w:val="BalloonTextChar"/>
    <w:uiPriority w:val="99"/>
    <w:semiHidden/>
    <w:unhideWhenUsed/>
    <w:rsid w:val="00CC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0F"/>
    <w:rPr>
      <w:rFonts w:ascii="Segoe UI" w:hAnsi="Segoe UI" w:cs="Segoe UI"/>
      <w:sz w:val="18"/>
      <w:szCs w:val="18"/>
      <w:lang w:val="lv-LV" w:eastAsia="en-US"/>
    </w:rPr>
  </w:style>
  <w:style w:type="paragraph" w:styleId="ListParagraph">
    <w:name w:val="List Paragraph"/>
    <w:basedOn w:val="Normal"/>
    <w:uiPriority w:val="34"/>
    <w:qFormat/>
    <w:rsid w:val="00DD1F7B"/>
    <w:pPr>
      <w:ind w:left="720"/>
      <w:contextualSpacing/>
    </w:pPr>
  </w:style>
  <w:style w:type="paragraph" w:styleId="CommentSubject">
    <w:name w:val="annotation subject"/>
    <w:basedOn w:val="CommentText"/>
    <w:next w:val="CommentText"/>
    <w:link w:val="CommentSubject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CommentSubjectChar">
    <w:name w:val="Comment Subject Char"/>
    <w:basedOn w:val="CommentTextChar"/>
    <w:link w:val="CommentSubject"/>
    <w:uiPriority w:val="99"/>
    <w:semiHidden/>
    <w:rsid w:val="006A522F"/>
    <w:rPr>
      <w:rFonts w:ascii="Calibri" w:eastAsia="Calibri" w:hAnsi="Calibri"/>
      <w:b/>
      <w:bCs/>
      <w:lang w:val="lv-LV" w:eastAsia="en-US"/>
    </w:rPr>
  </w:style>
  <w:style w:type="character" w:styleId="Hyperlink">
    <w:name w:val="Hyperlink"/>
    <w:basedOn w:val="DefaultParagraphFont"/>
    <w:uiPriority w:val="99"/>
    <w:unhideWhenUsed/>
    <w:rsid w:val="004020A4"/>
    <w:rPr>
      <w:color w:val="0563C1" w:themeColor="hyperlink"/>
      <w:u w:val="single"/>
    </w:rPr>
  </w:style>
  <w:style w:type="paragraph" w:customStyle="1" w:styleId="NoSpacing1">
    <w:name w:val="No Spacing1"/>
    <w:qFormat/>
    <w:rsid w:val="00156F83"/>
    <w:rPr>
      <w:rFonts w:ascii="Calibri" w:eastAsia="Calibri" w:hAnsi="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3044">
      <w:bodyDiv w:val="1"/>
      <w:marLeft w:val="0"/>
      <w:marRight w:val="0"/>
      <w:marTop w:val="0"/>
      <w:marBottom w:val="0"/>
      <w:divBdr>
        <w:top w:val="none" w:sz="0" w:space="0" w:color="auto"/>
        <w:left w:val="none" w:sz="0" w:space="0" w:color="auto"/>
        <w:bottom w:val="none" w:sz="0" w:space="0" w:color="auto"/>
        <w:right w:val="none" w:sz="0" w:space="0" w:color="auto"/>
      </w:divBdr>
    </w:div>
    <w:div w:id="555354448">
      <w:bodyDiv w:val="1"/>
      <w:marLeft w:val="0"/>
      <w:marRight w:val="0"/>
      <w:marTop w:val="0"/>
      <w:marBottom w:val="0"/>
      <w:divBdr>
        <w:top w:val="none" w:sz="0" w:space="0" w:color="auto"/>
        <w:left w:val="none" w:sz="0" w:space="0" w:color="auto"/>
        <w:bottom w:val="none" w:sz="0" w:space="0" w:color="auto"/>
        <w:right w:val="none" w:sz="0" w:space="0" w:color="auto"/>
      </w:divBdr>
    </w:div>
    <w:div w:id="667756234">
      <w:bodyDiv w:val="1"/>
      <w:marLeft w:val="0"/>
      <w:marRight w:val="0"/>
      <w:marTop w:val="0"/>
      <w:marBottom w:val="0"/>
      <w:divBdr>
        <w:top w:val="none" w:sz="0" w:space="0" w:color="auto"/>
        <w:left w:val="none" w:sz="0" w:space="0" w:color="auto"/>
        <w:bottom w:val="none" w:sz="0" w:space="0" w:color="auto"/>
        <w:right w:val="none" w:sz="0" w:space="0" w:color="auto"/>
      </w:divBdr>
    </w:div>
    <w:div w:id="705062995">
      <w:bodyDiv w:val="1"/>
      <w:marLeft w:val="0"/>
      <w:marRight w:val="0"/>
      <w:marTop w:val="0"/>
      <w:marBottom w:val="0"/>
      <w:divBdr>
        <w:top w:val="none" w:sz="0" w:space="0" w:color="auto"/>
        <w:left w:val="none" w:sz="0" w:space="0" w:color="auto"/>
        <w:bottom w:val="none" w:sz="0" w:space="0" w:color="auto"/>
        <w:right w:val="none" w:sz="0" w:space="0" w:color="auto"/>
      </w:divBdr>
    </w:div>
    <w:div w:id="1235118948">
      <w:bodyDiv w:val="1"/>
      <w:marLeft w:val="0"/>
      <w:marRight w:val="0"/>
      <w:marTop w:val="0"/>
      <w:marBottom w:val="0"/>
      <w:divBdr>
        <w:top w:val="none" w:sz="0" w:space="0" w:color="auto"/>
        <w:left w:val="none" w:sz="0" w:space="0" w:color="auto"/>
        <w:bottom w:val="none" w:sz="0" w:space="0" w:color="auto"/>
        <w:right w:val="none" w:sz="0" w:space="0" w:color="auto"/>
      </w:divBdr>
      <w:divsChild>
        <w:div w:id="379937973">
          <w:marLeft w:val="0"/>
          <w:marRight w:val="0"/>
          <w:marTop w:val="0"/>
          <w:marBottom w:val="0"/>
          <w:divBdr>
            <w:top w:val="none" w:sz="0" w:space="0" w:color="auto"/>
            <w:left w:val="none" w:sz="0" w:space="0" w:color="auto"/>
            <w:bottom w:val="none" w:sz="0" w:space="0" w:color="auto"/>
            <w:right w:val="none" w:sz="0" w:space="0" w:color="auto"/>
          </w:divBdr>
        </w:div>
        <w:div w:id="673726862">
          <w:marLeft w:val="0"/>
          <w:marRight w:val="0"/>
          <w:marTop w:val="0"/>
          <w:marBottom w:val="0"/>
          <w:divBdr>
            <w:top w:val="none" w:sz="0" w:space="0" w:color="auto"/>
            <w:left w:val="none" w:sz="0" w:space="0" w:color="auto"/>
            <w:bottom w:val="none" w:sz="0" w:space="0" w:color="auto"/>
            <w:right w:val="none" w:sz="0" w:space="0" w:color="auto"/>
          </w:divBdr>
        </w:div>
        <w:div w:id="2038265430">
          <w:marLeft w:val="0"/>
          <w:marRight w:val="0"/>
          <w:marTop w:val="0"/>
          <w:marBottom w:val="0"/>
          <w:divBdr>
            <w:top w:val="none" w:sz="0" w:space="0" w:color="auto"/>
            <w:left w:val="none" w:sz="0" w:space="0" w:color="auto"/>
            <w:bottom w:val="none" w:sz="0" w:space="0" w:color="auto"/>
            <w:right w:val="none" w:sz="0" w:space="0" w:color="auto"/>
          </w:divBdr>
        </w:div>
        <w:div w:id="1886525284">
          <w:marLeft w:val="0"/>
          <w:marRight w:val="0"/>
          <w:marTop w:val="0"/>
          <w:marBottom w:val="0"/>
          <w:divBdr>
            <w:top w:val="none" w:sz="0" w:space="0" w:color="auto"/>
            <w:left w:val="none" w:sz="0" w:space="0" w:color="auto"/>
            <w:bottom w:val="none" w:sz="0" w:space="0" w:color="auto"/>
            <w:right w:val="none" w:sz="0" w:space="0" w:color="auto"/>
          </w:divBdr>
        </w:div>
        <w:div w:id="158565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gov.lv/en/sectoral_policy/industrial_policy/clusters/clusters_in_latv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lustercollaboration.eu/eu-initiatives/cluster-excellence/5forexcellence-five-cross-industry-value-chain" TargetMode="External"/><Relationship Id="rId4" Type="http://schemas.openxmlformats.org/officeDocument/2006/relationships/settings" Target="settings.xml"/><Relationship Id="rId9" Type="http://schemas.openxmlformats.org/officeDocument/2006/relationships/hyperlink" Target="http://www.rdi2club.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6B2C-2654-4934-B315-06008B14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Assessment procedure</vt:lpstr>
    </vt:vector>
  </TitlesOfParts>
  <Company>BSDA</Company>
  <LinksUpToDate>false</LinksUpToDate>
  <CharactersWithSpaces>8142</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subject/>
  <dc:creator>Administrator</dc:creator>
  <cp:keywords/>
  <dc:description/>
  <cp:lastModifiedBy>Laima Engere</cp:lastModifiedBy>
  <cp:revision>3</cp:revision>
  <cp:lastPrinted>2016-11-04T14:36:00Z</cp:lastPrinted>
  <dcterms:created xsi:type="dcterms:W3CDTF">2018-10-08T10:09:00Z</dcterms:created>
  <dcterms:modified xsi:type="dcterms:W3CDTF">2018-10-08T10:11:00Z</dcterms:modified>
</cp:coreProperties>
</file>