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82" w:rsidRPr="00927F02" w:rsidRDefault="00EC50D2" w:rsidP="008D1748">
      <w:pPr>
        <w:pStyle w:val="Overskrift1"/>
        <w:rPr>
          <w:noProof/>
          <w:lang w:val="en-GB" w:eastAsia="es-ES"/>
        </w:rPr>
      </w:pPr>
      <w:r w:rsidRPr="00927F02">
        <w:rPr>
          <w:noProof/>
          <w:lang w:val="en-GB" w:eastAsia="es-ES"/>
        </w:rPr>
        <w:t xml:space="preserve">REPORT FROM </w:t>
      </w:r>
      <w:r w:rsidR="00AA0BDB" w:rsidRPr="00927F02">
        <w:rPr>
          <w:noProof/>
          <w:lang w:val="en-GB" w:eastAsia="es-ES"/>
        </w:rPr>
        <w:t xml:space="preserve">THE </w:t>
      </w:r>
      <w:r w:rsidRPr="00927F02">
        <w:rPr>
          <w:noProof/>
          <w:lang w:val="en-GB" w:eastAsia="es-ES"/>
        </w:rPr>
        <w:t xml:space="preserve">3rd WORKSHOP </w:t>
      </w:r>
      <w:r w:rsidR="000B3282" w:rsidRPr="00927F02">
        <w:rPr>
          <w:noProof/>
          <w:lang w:val="en-GB" w:eastAsia="es-ES"/>
        </w:rPr>
        <w:t>IN VALLADOLID</w:t>
      </w:r>
      <w:r w:rsidRPr="00927F02">
        <w:rPr>
          <w:noProof/>
          <w:lang w:val="en-GB" w:eastAsia="es-ES"/>
        </w:rPr>
        <w:t xml:space="preserve"> </w:t>
      </w:r>
      <w:r w:rsidR="000B3282" w:rsidRPr="00927F02">
        <w:rPr>
          <w:noProof/>
          <w:lang w:val="en-GB" w:eastAsia="es-ES"/>
        </w:rPr>
        <w:t>3-4 May, 2017</w:t>
      </w:r>
    </w:p>
    <w:p w:rsidR="008D1748" w:rsidRDefault="008D1748" w:rsidP="00927F02">
      <w:pPr>
        <w:rPr>
          <w:rFonts w:cstheme="minorHAnsi"/>
          <w:lang w:val="en-GB"/>
        </w:rPr>
      </w:pPr>
    </w:p>
    <w:p w:rsidR="00927F02" w:rsidRPr="00927F02" w:rsidRDefault="00EC50D2" w:rsidP="00927F02">
      <w:pPr>
        <w:rPr>
          <w:rFonts w:cstheme="minorHAnsi"/>
          <w:lang w:val="en-GB"/>
        </w:rPr>
      </w:pPr>
      <w:r w:rsidRPr="00927F02">
        <w:rPr>
          <w:rFonts w:cstheme="minorHAnsi"/>
          <w:lang w:val="en-GB"/>
        </w:rPr>
        <w:t xml:space="preserve">Between </w:t>
      </w:r>
      <w:proofErr w:type="gramStart"/>
      <w:r w:rsidRPr="00927F02">
        <w:rPr>
          <w:rFonts w:cstheme="minorHAnsi"/>
          <w:lang w:val="en-GB"/>
        </w:rPr>
        <w:t>2nd</w:t>
      </w:r>
      <w:proofErr w:type="gramEnd"/>
      <w:r w:rsidRPr="00927F02">
        <w:rPr>
          <w:rFonts w:cstheme="minorHAnsi"/>
          <w:lang w:val="en-GB"/>
        </w:rPr>
        <w:t xml:space="preserve"> and 5th of May 2017, at Valladolid, the largest city in </w:t>
      </w:r>
      <w:proofErr w:type="spellStart"/>
      <w:r w:rsidRPr="00927F02">
        <w:rPr>
          <w:rFonts w:cstheme="minorHAnsi"/>
          <w:lang w:val="en-GB"/>
        </w:rPr>
        <w:t>Castilla</w:t>
      </w:r>
      <w:proofErr w:type="spellEnd"/>
      <w:r w:rsidRPr="00927F02">
        <w:rPr>
          <w:rFonts w:cstheme="minorHAnsi"/>
          <w:lang w:val="en-GB"/>
        </w:rPr>
        <w:t xml:space="preserve"> y Leon region in Spain, was held the 3rd interregional workshop of </w:t>
      </w:r>
      <w:proofErr w:type="spellStart"/>
      <w:r w:rsidRPr="00927F02">
        <w:rPr>
          <w:rFonts w:cstheme="minorHAnsi"/>
          <w:lang w:val="en-GB"/>
        </w:rPr>
        <w:t>Hericoast</w:t>
      </w:r>
      <w:proofErr w:type="spellEnd"/>
      <w:r w:rsidRPr="00927F02">
        <w:rPr>
          <w:rFonts w:cstheme="minorHAnsi"/>
          <w:lang w:val="en-GB"/>
        </w:rPr>
        <w:t xml:space="preserve">, in which were settled mixed teams of </w:t>
      </w:r>
      <w:r w:rsidR="00927F02" w:rsidRPr="00927F02">
        <w:rPr>
          <w:rFonts w:cstheme="minorHAnsi"/>
          <w:lang w:val="en-GB"/>
        </w:rPr>
        <w:t>different</w:t>
      </w:r>
      <w:r w:rsidRPr="00927F02">
        <w:rPr>
          <w:rFonts w:cstheme="minorHAnsi"/>
          <w:lang w:val="en-GB"/>
        </w:rPr>
        <w:t xml:space="preserve"> partners to work on the Toolbox and establishing the most </w:t>
      </w:r>
      <w:r w:rsidR="00927F02" w:rsidRPr="00927F02">
        <w:rPr>
          <w:rFonts w:cstheme="minorHAnsi"/>
          <w:lang w:val="en-GB"/>
        </w:rPr>
        <w:t>appropriate</w:t>
      </w:r>
      <w:r w:rsidRPr="00927F02">
        <w:rPr>
          <w:rFonts w:cstheme="minorHAnsi"/>
          <w:lang w:val="en-GB"/>
        </w:rPr>
        <w:t xml:space="preserve"> good practices to be used in it.</w:t>
      </w:r>
    </w:p>
    <w:p w:rsidR="00EC50D2" w:rsidRPr="00927F02" w:rsidRDefault="00EC50D2" w:rsidP="00927F02">
      <w:pPr>
        <w:rPr>
          <w:rFonts w:cstheme="minorHAnsi"/>
          <w:lang w:val="en-GB"/>
        </w:rPr>
      </w:pPr>
      <w:r w:rsidRPr="00927F02">
        <w:rPr>
          <w:rFonts w:cstheme="minorHAnsi"/>
          <w:lang w:val="en-GB"/>
        </w:rPr>
        <w:t xml:space="preserve">At the workshop attended all the ordinary partners and stakeholders invited for this event. </w:t>
      </w:r>
      <w:proofErr w:type="gramStart"/>
      <w:r w:rsidRPr="00927F02">
        <w:rPr>
          <w:rFonts w:cstheme="minorHAnsi"/>
          <w:lang w:val="en-GB"/>
        </w:rPr>
        <w:t>26</w:t>
      </w:r>
      <w:proofErr w:type="gramEnd"/>
      <w:r w:rsidRPr="00927F02">
        <w:rPr>
          <w:rFonts w:cstheme="minorHAnsi"/>
          <w:lang w:val="en-GB"/>
        </w:rPr>
        <w:t xml:space="preserve"> persons in total participated.</w:t>
      </w:r>
    </w:p>
    <w:p w:rsidR="00EC50D2" w:rsidRPr="00927F02" w:rsidRDefault="00EC50D2" w:rsidP="00927F02">
      <w:pPr>
        <w:rPr>
          <w:rFonts w:cstheme="minorHAnsi"/>
          <w:b/>
          <w:lang w:val="en-GB"/>
        </w:rPr>
      </w:pPr>
      <w:r w:rsidRPr="00927F02">
        <w:rPr>
          <w:rFonts w:cstheme="minorHAnsi"/>
          <w:b/>
          <w:lang w:val="en-GB"/>
        </w:rPr>
        <w:t>Wednesday 03/05</w:t>
      </w:r>
    </w:p>
    <w:p w:rsidR="00EC50D2" w:rsidRPr="00F73F9D" w:rsidRDefault="00927F02" w:rsidP="00927F02">
      <w:pPr>
        <w:rPr>
          <w:rFonts w:cstheme="minorHAnsi"/>
          <w:lang w:val="en-GB"/>
        </w:rPr>
      </w:pPr>
      <w:r>
        <w:rPr>
          <w:rFonts w:cstheme="minorHAnsi"/>
          <w:lang w:val="en-GB"/>
        </w:rPr>
        <w:t xml:space="preserve">On </w:t>
      </w:r>
      <w:proofErr w:type="gramStart"/>
      <w:r>
        <w:rPr>
          <w:rFonts w:cstheme="minorHAnsi"/>
          <w:lang w:val="en-GB"/>
        </w:rPr>
        <w:t>Wednesday</w:t>
      </w:r>
      <w:proofErr w:type="gramEnd"/>
      <w:r>
        <w:rPr>
          <w:rFonts w:cstheme="minorHAnsi"/>
          <w:lang w:val="en-GB"/>
        </w:rPr>
        <w:t xml:space="preserve"> the w</w:t>
      </w:r>
      <w:r w:rsidR="00EC50D2" w:rsidRPr="00927F02">
        <w:rPr>
          <w:rFonts w:cstheme="minorHAnsi"/>
          <w:lang w:val="en-GB"/>
        </w:rPr>
        <w:t xml:space="preserve">orkshop debuted with the </w:t>
      </w:r>
      <w:r w:rsidR="00EC50D2" w:rsidRPr="00927F02">
        <w:rPr>
          <w:rFonts w:cstheme="minorHAnsi"/>
          <w:i/>
          <w:lang w:val="en-GB"/>
        </w:rPr>
        <w:t xml:space="preserve">steering committee </w:t>
      </w:r>
      <w:r w:rsidR="00EC50D2" w:rsidRPr="00927F02">
        <w:rPr>
          <w:rFonts w:cstheme="minorHAnsi"/>
          <w:lang w:val="en-GB"/>
        </w:rPr>
        <w:t xml:space="preserve">talks, where all the ordinary partners pointed their challenges during the semester, and how did they tackled them. </w:t>
      </w:r>
    </w:p>
    <w:p w:rsidR="00F73F9D" w:rsidRPr="00F73F9D" w:rsidRDefault="00F73F9D" w:rsidP="00F73F9D">
      <w:pPr>
        <w:spacing w:after="0"/>
        <w:rPr>
          <w:rFonts w:cstheme="minorHAnsi"/>
        </w:rPr>
      </w:pPr>
      <w:r w:rsidRPr="00F73F9D">
        <w:rPr>
          <w:rFonts w:cstheme="minorHAnsi"/>
          <w:lang w:val="en-GB"/>
        </w:rPr>
        <w:t xml:space="preserve">At the end of the </w:t>
      </w:r>
      <w:proofErr w:type="gramStart"/>
      <w:r w:rsidRPr="00F73F9D">
        <w:rPr>
          <w:rFonts w:cstheme="minorHAnsi"/>
          <w:lang w:val="en-GB"/>
        </w:rPr>
        <w:t>session</w:t>
      </w:r>
      <w:proofErr w:type="gramEnd"/>
      <w:r w:rsidRPr="00F73F9D">
        <w:rPr>
          <w:rFonts w:cstheme="minorHAnsi"/>
          <w:lang w:val="en-GB"/>
        </w:rPr>
        <w:t xml:space="preserve"> </w:t>
      </w:r>
      <w:r w:rsidRPr="00F73F9D">
        <w:rPr>
          <w:rFonts w:cstheme="minorHAnsi"/>
          <w:lang w:val="en-GB"/>
        </w:rPr>
        <w:t xml:space="preserve">CIVILSCAPE provided a </w:t>
      </w:r>
      <w:r w:rsidRPr="00F73F9D">
        <w:rPr>
          <w:rFonts w:cstheme="minorHAnsi"/>
          <w:b/>
          <w:bCs/>
          <w:lang w:val="en-GB"/>
        </w:rPr>
        <w:t>policy briefing</w:t>
      </w:r>
      <w:r w:rsidRPr="00F73F9D">
        <w:rPr>
          <w:rFonts w:cstheme="minorHAnsi"/>
          <w:lang w:val="en-GB"/>
        </w:rPr>
        <w:t xml:space="preserve"> for the partners which looks on the European Union and the Council of Europe.  Dirk </w:t>
      </w:r>
      <w:proofErr w:type="spellStart"/>
      <w:r w:rsidRPr="00F73F9D">
        <w:rPr>
          <w:rFonts w:cstheme="minorHAnsi"/>
          <w:lang w:val="en-GB"/>
        </w:rPr>
        <w:t>Gotzmann</w:t>
      </w:r>
      <w:proofErr w:type="spellEnd"/>
      <w:r w:rsidRPr="00F73F9D">
        <w:rPr>
          <w:rFonts w:cstheme="minorHAnsi"/>
          <w:lang w:val="en-GB"/>
        </w:rPr>
        <w:t xml:space="preserve"> informed on the European Union side about the up-coming European Year of Cultural Heritage, the “Voices of Culture” High-level consultations (see below) and several calls from the actual funding period addressing cultural heritage. In this context the partner were also reminded how to use the two </w:t>
      </w:r>
      <w:proofErr w:type="spellStart"/>
      <w:r w:rsidRPr="00F73F9D">
        <w:rPr>
          <w:rFonts w:cstheme="minorHAnsi"/>
          <w:lang w:val="en-GB"/>
        </w:rPr>
        <w:t>Marinescape</w:t>
      </w:r>
      <w:proofErr w:type="spellEnd"/>
      <w:r w:rsidRPr="00F73F9D">
        <w:rPr>
          <w:rFonts w:cstheme="minorHAnsi"/>
          <w:lang w:val="en-GB"/>
        </w:rPr>
        <w:t xml:space="preserve"> Forum events in 2017 and 2018 to meet external experts and promote the outcome of the project. The partners agreed about the focus for both events.  Additionally a recent ESPON project works on cultural heritage in the context of spatial and regional planning. One of the authors will present the outcome at the </w:t>
      </w:r>
      <w:proofErr w:type="spellStart"/>
      <w:r w:rsidRPr="00F73F9D">
        <w:rPr>
          <w:rFonts w:cstheme="minorHAnsi"/>
          <w:lang w:val="en-GB"/>
        </w:rPr>
        <w:t>Marinescape</w:t>
      </w:r>
      <w:proofErr w:type="spellEnd"/>
      <w:r w:rsidRPr="00F73F9D">
        <w:rPr>
          <w:rFonts w:cstheme="minorHAnsi"/>
          <w:lang w:val="en-GB"/>
        </w:rPr>
        <w:t xml:space="preserve"> Forum </w:t>
      </w:r>
      <w:proofErr w:type="spellStart"/>
      <w:r w:rsidRPr="00F73F9D">
        <w:rPr>
          <w:rFonts w:cstheme="minorHAnsi"/>
          <w:lang w:val="en-GB"/>
        </w:rPr>
        <w:t>Burgas</w:t>
      </w:r>
      <w:proofErr w:type="spellEnd"/>
      <w:r w:rsidRPr="00F73F9D">
        <w:rPr>
          <w:rFonts w:cstheme="minorHAnsi"/>
          <w:lang w:val="en-GB"/>
        </w:rPr>
        <w:t xml:space="preserve"> 2019.</w:t>
      </w:r>
      <w:r w:rsidRPr="00F73F9D">
        <w:rPr>
          <w:rFonts w:cstheme="minorHAnsi"/>
          <w:lang w:val="en-GB"/>
        </w:rPr>
        <w:br/>
        <w:t xml:space="preserve">On the Council of Europe side, Dirk </w:t>
      </w:r>
      <w:proofErr w:type="spellStart"/>
      <w:r w:rsidRPr="00F73F9D">
        <w:rPr>
          <w:rFonts w:cstheme="minorHAnsi"/>
          <w:lang w:val="en-GB"/>
        </w:rPr>
        <w:t>Gotzmann</w:t>
      </w:r>
      <w:proofErr w:type="spellEnd"/>
      <w:r w:rsidRPr="00F73F9D">
        <w:rPr>
          <w:rFonts w:cstheme="minorHAnsi"/>
          <w:lang w:val="en-GB"/>
        </w:rPr>
        <w:t xml:space="preserve"> explained the European Landscape Convention and the different events and institutional bodies involved.  From the discussion at the </w:t>
      </w:r>
      <w:r w:rsidRPr="00F73F9D">
        <w:rPr>
          <w:rFonts w:cstheme="minorHAnsi"/>
          <w:b/>
          <w:bCs/>
          <w:lang w:val="en-GB"/>
        </w:rPr>
        <w:t xml:space="preserve">Council of Europe Workshops in </w:t>
      </w:r>
      <w:r w:rsidRPr="00F73F9D">
        <w:rPr>
          <w:rFonts w:cstheme="minorHAnsi"/>
          <w:lang w:val="en-GB"/>
        </w:rPr>
        <w:t xml:space="preserve">Yerevan and the  </w:t>
      </w:r>
      <w:r w:rsidRPr="00F73F9D">
        <w:rPr>
          <w:rFonts w:cstheme="minorHAnsi"/>
          <w:b/>
          <w:bCs/>
          <w:lang w:val="en-GB"/>
        </w:rPr>
        <w:t>Council of Europe Landscape conference 2017</w:t>
      </w:r>
      <w:r w:rsidRPr="00F73F9D">
        <w:rPr>
          <w:rFonts w:cstheme="minorHAnsi"/>
          <w:lang w:val="en-GB"/>
        </w:rPr>
        <w:t xml:space="preserve">, it seems to possible to draft a recommendation based on the toolbox and the learning experiences of  </w:t>
      </w:r>
      <w:proofErr w:type="spellStart"/>
      <w:r w:rsidRPr="00F73F9D">
        <w:rPr>
          <w:rFonts w:cstheme="minorHAnsi"/>
          <w:lang w:val="en-GB"/>
        </w:rPr>
        <w:t>HERICOAST.This</w:t>
      </w:r>
      <w:proofErr w:type="spellEnd"/>
      <w:r w:rsidRPr="00F73F9D">
        <w:rPr>
          <w:rFonts w:cstheme="minorHAnsi"/>
          <w:lang w:val="en-GB"/>
        </w:rPr>
        <w:t xml:space="preserve"> could be adopted in the 2019 conference and forwarded than to the Committee of Ministers.</w:t>
      </w:r>
    </w:p>
    <w:p w:rsidR="00F73F9D" w:rsidRPr="00F73F9D" w:rsidRDefault="00F73F9D" w:rsidP="00F73F9D">
      <w:pPr>
        <w:rPr>
          <w:rFonts w:cstheme="minorHAnsi"/>
          <w:lang w:val="en-GB"/>
        </w:rPr>
      </w:pPr>
      <w:r w:rsidRPr="00F73F9D">
        <w:rPr>
          <w:rFonts w:cstheme="minorHAnsi"/>
          <w:lang w:val="en-GB"/>
        </w:rPr>
        <w:t xml:space="preserve">The partners received also a report from CIVILSCAPE about the presentation at the </w:t>
      </w:r>
      <w:r w:rsidRPr="00F73F9D">
        <w:rPr>
          <w:rFonts w:cstheme="minorHAnsi"/>
          <w:b/>
          <w:bCs/>
          <w:lang w:val="en-GB"/>
        </w:rPr>
        <w:t>Council of Europe Landscape conference</w:t>
      </w:r>
      <w:r w:rsidRPr="00F73F9D">
        <w:rPr>
          <w:rFonts w:cstheme="minorHAnsi"/>
          <w:lang w:val="en-GB"/>
        </w:rPr>
        <w:t xml:space="preserve"> end of March 2017 and especially the reaction of their national representatives about the project.</w:t>
      </w:r>
    </w:p>
    <w:p w:rsidR="00EC50D2" w:rsidRDefault="008D1748" w:rsidP="00927F02">
      <w:pPr>
        <w:rPr>
          <w:rFonts w:cstheme="minorHAnsi"/>
          <w:lang w:val="en-GB"/>
        </w:rPr>
      </w:pPr>
      <w:r w:rsidRPr="00927F02">
        <w:rPr>
          <w:rFonts w:cstheme="minorHAnsi"/>
          <w:noProof/>
        </w:rPr>
        <w:drawing>
          <wp:anchor distT="0" distB="0" distL="114300" distR="114300" simplePos="0" relativeHeight="251653632" behindDoc="1" locked="0" layoutInCell="1" allowOverlap="1" wp14:anchorId="1D860DDD" wp14:editId="439B10E2">
            <wp:simplePos x="0" y="0"/>
            <wp:positionH relativeFrom="column">
              <wp:posOffset>2167890</wp:posOffset>
            </wp:positionH>
            <wp:positionV relativeFrom="paragraph">
              <wp:posOffset>542290</wp:posOffset>
            </wp:positionV>
            <wp:extent cx="3227705" cy="2098675"/>
            <wp:effectExtent l="0" t="0" r="0" b="0"/>
            <wp:wrapTight wrapText="bothSides">
              <wp:wrapPolygon edited="0">
                <wp:start x="0" y="0"/>
                <wp:lineTo x="0" y="21371"/>
                <wp:lineTo x="21417" y="21371"/>
                <wp:lineTo x="21417" y="0"/>
                <wp:lineTo x="0" y="0"/>
              </wp:wrapPolygon>
            </wp:wrapT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03_1204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705" cy="2098675"/>
                    </a:xfrm>
                    <a:prstGeom prst="rect">
                      <a:avLst/>
                    </a:prstGeom>
                  </pic:spPr>
                </pic:pic>
              </a:graphicData>
            </a:graphic>
            <wp14:sizeRelH relativeFrom="page">
              <wp14:pctWidth>0</wp14:pctWidth>
            </wp14:sizeRelH>
            <wp14:sizeRelV relativeFrom="page">
              <wp14:pctHeight>0</wp14:pctHeight>
            </wp14:sizeRelV>
          </wp:anchor>
        </w:drawing>
      </w:r>
      <w:r w:rsidR="00927F02">
        <w:rPr>
          <w:rFonts w:cstheme="minorHAnsi"/>
          <w:lang w:val="en-GB"/>
        </w:rPr>
        <w:t>In the second</w:t>
      </w:r>
      <w:r w:rsidR="00EC50D2" w:rsidRPr="00927F02">
        <w:rPr>
          <w:rFonts w:cstheme="minorHAnsi"/>
          <w:lang w:val="en-GB"/>
        </w:rPr>
        <w:t xml:space="preserve"> part</w:t>
      </w:r>
      <w:r w:rsidR="00F73F9D">
        <w:rPr>
          <w:rFonts w:cstheme="minorHAnsi"/>
          <w:lang w:val="en-GB"/>
        </w:rPr>
        <w:t xml:space="preserve"> of the day</w:t>
      </w:r>
      <w:r w:rsidR="00EC50D2" w:rsidRPr="00927F02">
        <w:rPr>
          <w:rFonts w:cstheme="minorHAnsi"/>
          <w:lang w:val="en-GB"/>
        </w:rPr>
        <w:t xml:space="preserve">, </w:t>
      </w:r>
      <w:r w:rsidR="00927F02" w:rsidRPr="00927F02">
        <w:rPr>
          <w:rFonts w:cstheme="minorHAnsi"/>
          <w:lang w:val="en-GB"/>
        </w:rPr>
        <w:t xml:space="preserve">Linde Egberts from </w:t>
      </w:r>
      <w:r w:rsidR="00927F02">
        <w:rPr>
          <w:rFonts w:cstheme="minorHAnsi"/>
          <w:lang w:val="en-GB"/>
        </w:rPr>
        <w:t xml:space="preserve">the project </w:t>
      </w:r>
      <w:proofErr w:type="gramStart"/>
      <w:r w:rsidR="00927F02">
        <w:rPr>
          <w:rFonts w:cstheme="minorHAnsi"/>
          <w:lang w:val="en-GB"/>
        </w:rPr>
        <w:t>partner</w:t>
      </w:r>
      <w:proofErr w:type="gramEnd"/>
      <w:r w:rsidR="00927F02">
        <w:rPr>
          <w:rFonts w:cstheme="minorHAnsi"/>
          <w:lang w:val="en-GB"/>
        </w:rPr>
        <w:t xml:space="preserve"> </w:t>
      </w:r>
      <w:r w:rsidR="00927F02" w:rsidRPr="00927F02">
        <w:rPr>
          <w:rFonts w:cstheme="minorHAnsi"/>
          <w:lang w:val="en-GB"/>
        </w:rPr>
        <w:t xml:space="preserve">VU </w:t>
      </w:r>
      <w:r w:rsidR="00927F02">
        <w:rPr>
          <w:rFonts w:cstheme="minorHAnsi"/>
          <w:lang w:val="en-GB"/>
        </w:rPr>
        <w:t>Foundation</w:t>
      </w:r>
      <w:r w:rsidR="00927F02" w:rsidRPr="00927F02">
        <w:rPr>
          <w:rFonts w:cstheme="minorHAnsi"/>
          <w:lang w:val="en-GB"/>
        </w:rPr>
        <w:t xml:space="preserve">/CLUE+ led </w:t>
      </w:r>
      <w:r w:rsidR="00927F02">
        <w:rPr>
          <w:rFonts w:cstheme="minorHAnsi"/>
          <w:lang w:val="en-GB"/>
        </w:rPr>
        <w:t xml:space="preserve">that </w:t>
      </w:r>
      <w:r w:rsidR="00927F02" w:rsidRPr="00927F02">
        <w:rPr>
          <w:rFonts w:cstheme="minorHAnsi"/>
          <w:lang w:val="en-GB"/>
        </w:rPr>
        <w:t>part of the workshop</w:t>
      </w:r>
      <w:r w:rsidR="00927F02">
        <w:rPr>
          <w:rFonts w:cstheme="minorHAnsi"/>
          <w:lang w:val="en-GB"/>
        </w:rPr>
        <w:t xml:space="preserve"> assisted by Dirk </w:t>
      </w:r>
      <w:proofErr w:type="spellStart"/>
      <w:r w:rsidR="00927F02">
        <w:rPr>
          <w:rFonts w:cstheme="minorHAnsi"/>
          <w:lang w:val="en-GB"/>
        </w:rPr>
        <w:t>Gotzman</w:t>
      </w:r>
      <w:proofErr w:type="spellEnd"/>
      <w:r w:rsidR="00927F02">
        <w:rPr>
          <w:rFonts w:cstheme="minorHAnsi"/>
          <w:lang w:val="en-GB"/>
        </w:rPr>
        <w:t xml:space="preserve"> from project partner </w:t>
      </w:r>
      <w:proofErr w:type="spellStart"/>
      <w:r w:rsidR="00927F02">
        <w:rPr>
          <w:rFonts w:cstheme="minorHAnsi"/>
          <w:lang w:val="en-GB"/>
        </w:rPr>
        <w:t>Civilscape</w:t>
      </w:r>
      <w:proofErr w:type="spellEnd"/>
      <w:r w:rsidR="00927F02">
        <w:rPr>
          <w:rFonts w:cstheme="minorHAnsi"/>
          <w:lang w:val="en-GB"/>
        </w:rPr>
        <w:t xml:space="preserve">. The group of participants </w:t>
      </w:r>
      <w:proofErr w:type="gramStart"/>
      <w:r w:rsidR="00927F02">
        <w:rPr>
          <w:rFonts w:cstheme="minorHAnsi"/>
          <w:lang w:val="en-GB"/>
        </w:rPr>
        <w:t>was divided</w:t>
      </w:r>
      <w:proofErr w:type="gramEnd"/>
      <w:r w:rsidR="00927F02">
        <w:rPr>
          <w:rFonts w:cstheme="minorHAnsi"/>
          <w:lang w:val="en-GB"/>
        </w:rPr>
        <w:t xml:space="preserve"> into four working groups. The organisation of the group had been made beforehand based on online survey mapping the competences and interests of each person. The </w:t>
      </w:r>
      <w:r w:rsidR="00EC50D2" w:rsidRPr="00927F02">
        <w:rPr>
          <w:rFonts w:cstheme="minorHAnsi"/>
          <w:lang w:val="en-GB"/>
        </w:rPr>
        <w:t xml:space="preserve">mixed team had </w:t>
      </w:r>
      <w:r w:rsidR="00927F02">
        <w:rPr>
          <w:rFonts w:cstheme="minorHAnsi"/>
          <w:lang w:val="en-GB"/>
        </w:rPr>
        <w:t xml:space="preserve">as </w:t>
      </w:r>
      <w:r w:rsidR="00EC50D2" w:rsidRPr="00927F02">
        <w:rPr>
          <w:rFonts w:cstheme="minorHAnsi"/>
          <w:lang w:val="en-GB"/>
        </w:rPr>
        <w:t xml:space="preserve">main goal to structure a viable draft for </w:t>
      </w:r>
      <w:r w:rsidR="00927F02">
        <w:rPr>
          <w:rFonts w:cstheme="minorHAnsi"/>
          <w:lang w:val="en-GB"/>
        </w:rPr>
        <w:t xml:space="preserve">a thematic chapter to </w:t>
      </w:r>
      <w:r w:rsidR="00EC50D2" w:rsidRPr="00927F02">
        <w:rPr>
          <w:rFonts w:cstheme="minorHAnsi"/>
          <w:lang w:val="en-GB"/>
        </w:rPr>
        <w:t>the toolbox, focusing on a cohesive structure.</w:t>
      </w:r>
    </w:p>
    <w:p w:rsidR="008D1748" w:rsidRDefault="008D1748" w:rsidP="008D1748">
      <w:pPr>
        <w:pStyle w:val="Ingenmellomrom"/>
        <w:rPr>
          <w:lang w:val="en-US"/>
        </w:rPr>
      </w:pPr>
      <w:r>
        <w:rPr>
          <w:lang w:val="en-US"/>
        </w:rPr>
        <w:t xml:space="preserve">The second part had the following structure: </w:t>
      </w:r>
    </w:p>
    <w:p w:rsidR="008D1748" w:rsidRPr="00AB513A" w:rsidRDefault="008D1748" w:rsidP="008D1748">
      <w:pPr>
        <w:pStyle w:val="Ingenmellomrom"/>
        <w:rPr>
          <w:lang w:val="en-US"/>
        </w:rPr>
      </w:pPr>
    </w:p>
    <w:p w:rsidR="008D1748" w:rsidRDefault="008D1748" w:rsidP="008D1748">
      <w:pPr>
        <w:pStyle w:val="Ingenmellomrom"/>
        <w:rPr>
          <w:lang w:val="en-US"/>
        </w:rPr>
      </w:pPr>
      <w:r w:rsidRPr="00B02723">
        <w:rPr>
          <w:b/>
          <w:lang w:val="en-US"/>
        </w:rPr>
        <w:t xml:space="preserve">Before lunch: </w:t>
      </w:r>
      <w:r w:rsidRPr="00B02723">
        <w:rPr>
          <w:b/>
          <w:lang w:val="en-US"/>
        </w:rPr>
        <w:tab/>
      </w:r>
      <w:r>
        <w:rPr>
          <w:lang w:val="en-US"/>
        </w:rPr>
        <w:tab/>
        <w:t>Getting started</w:t>
      </w:r>
      <w:r>
        <w:rPr>
          <w:lang w:val="en-US"/>
        </w:rPr>
        <w:tab/>
      </w:r>
    </w:p>
    <w:p w:rsidR="008D1748" w:rsidRDefault="008D1748" w:rsidP="008D1748">
      <w:pPr>
        <w:pStyle w:val="Ingenmellomrom"/>
        <w:rPr>
          <w:lang w:val="en-US"/>
        </w:rPr>
      </w:pPr>
      <w:r>
        <w:rPr>
          <w:lang w:val="en-US"/>
        </w:rPr>
        <w:tab/>
      </w:r>
      <w:r>
        <w:rPr>
          <w:lang w:val="en-US"/>
        </w:rPr>
        <w:tab/>
      </w:r>
      <w:r>
        <w:rPr>
          <w:lang w:val="en-US"/>
        </w:rPr>
        <w:tab/>
        <w:t>Getting to know each other</w:t>
      </w:r>
    </w:p>
    <w:p w:rsidR="008D1748" w:rsidRDefault="008D1748" w:rsidP="008D1748">
      <w:pPr>
        <w:pStyle w:val="Ingenmellomrom"/>
        <w:rPr>
          <w:lang w:val="en-US"/>
        </w:rPr>
      </w:pPr>
      <w:r>
        <w:rPr>
          <w:lang w:val="en-US"/>
        </w:rPr>
        <w:tab/>
      </w:r>
      <w:r>
        <w:rPr>
          <w:lang w:val="en-US"/>
        </w:rPr>
        <w:tab/>
      </w:r>
      <w:r>
        <w:rPr>
          <w:lang w:val="en-US"/>
        </w:rPr>
        <w:tab/>
        <w:t>Exploring your topic</w:t>
      </w:r>
    </w:p>
    <w:p w:rsidR="008D1748" w:rsidRDefault="008D1748" w:rsidP="008D1748">
      <w:pPr>
        <w:pStyle w:val="Ingenmellomrom"/>
        <w:rPr>
          <w:lang w:val="en-US"/>
        </w:rPr>
      </w:pPr>
      <w:r>
        <w:rPr>
          <w:lang w:val="en-US"/>
        </w:rPr>
        <w:tab/>
      </w:r>
      <w:r>
        <w:rPr>
          <w:lang w:val="en-US"/>
        </w:rPr>
        <w:tab/>
      </w:r>
      <w:r>
        <w:rPr>
          <w:lang w:val="en-US"/>
        </w:rPr>
        <w:tab/>
        <w:t>Structure your thoughts</w:t>
      </w:r>
    </w:p>
    <w:p w:rsidR="008D1748" w:rsidRDefault="008D1748" w:rsidP="008D1748">
      <w:pPr>
        <w:pStyle w:val="Ingenmellomrom"/>
        <w:rPr>
          <w:lang w:val="en-US"/>
        </w:rPr>
      </w:pPr>
      <w:r>
        <w:rPr>
          <w:lang w:val="en-US"/>
        </w:rPr>
        <w:tab/>
      </w:r>
      <w:r>
        <w:rPr>
          <w:lang w:val="en-US"/>
        </w:rPr>
        <w:tab/>
      </w:r>
      <w:r>
        <w:rPr>
          <w:lang w:val="en-US"/>
        </w:rPr>
        <w:tab/>
        <w:t>Formulate a preliminary answer to the main question of your group.</w:t>
      </w:r>
    </w:p>
    <w:p w:rsidR="008D1748" w:rsidRDefault="008D1748" w:rsidP="008D1748">
      <w:pPr>
        <w:pStyle w:val="Ingenmellomrom"/>
        <w:rPr>
          <w:lang w:val="en-US"/>
        </w:rPr>
      </w:pPr>
      <w:r>
        <w:rPr>
          <w:lang w:val="en-US"/>
        </w:rPr>
        <w:tab/>
      </w:r>
      <w:r>
        <w:rPr>
          <w:lang w:val="en-US"/>
        </w:rPr>
        <w:tab/>
      </w:r>
      <w:r>
        <w:rPr>
          <w:lang w:val="en-US"/>
        </w:rPr>
        <w:tab/>
        <w:t>Take notes of these outcomes, they form the bases of your chapter!</w:t>
      </w:r>
    </w:p>
    <w:p w:rsidR="008D1748" w:rsidRDefault="008D1748" w:rsidP="008D1748">
      <w:pPr>
        <w:pStyle w:val="Ingenmellomrom"/>
        <w:rPr>
          <w:lang w:val="en-US"/>
        </w:rPr>
      </w:pPr>
    </w:p>
    <w:p w:rsidR="008D1748" w:rsidRDefault="008D1748" w:rsidP="008D1748">
      <w:pPr>
        <w:pStyle w:val="Ingenmellomrom"/>
        <w:ind w:left="2124" w:hanging="2124"/>
        <w:rPr>
          <w:lang w:val="en-US"/>
        </w:rPr>
      </w:pPr>
      <w:r w:rsidRPr="00B02723">
        <w:rPr>
          <w:b/>
          <w:lang w:val="en-US"/>
        </w:rPr>
        <w:t>After lunch:</w:t>
      </w:r>
      <w:r>
        <w:rPr>
          <w:lang w:val="en-US"/>
        </w:rPr>
        <w:tab/>
        <w:t xml:space="preserve">Evaluate the Good Practices that </w:t>
      </w:r>
      <w:proofErr w:type="gramStart"/>
      <w:r>
        <w:rPr>
          <w:lang w:val="en-US"/>
        </w:rPr>
        <w:t>were grouped</w:t>
      </w:r>
      <w:proofErr w:type="gramEnd"/>
      <w:r>
        <w:rPr>
          <w:lang w:val="en-US"/>
        </w:rPr>
        <w:t xml:space="preserve"> with your theme. Based on the outcomes of this morning, what changers would be necessary in order to make them fit your chapter? If Good Practices seem to fit other themes better than our proposal suggests, this is the time to switch. Please keep in mind we need around </w:t>
      </w:r>
      <w:proofErr w:type="gramStart"/>
      <w:r>
        <w:rPr>
          <w:lang w:val="en-US"/>
        </w:rPr>
        <w:t>4</w:t>
      </w:r>
      <w:proofErr w:type="gramEnd"/>
      <w:r>
        <w:rPr>
          <w:lang w:val="en-US"/>
        </w:rPr>
        <w:t xml:space="preserve"> Good Practices per theme. </w:t>
      </w:r>
    </w:p>
    <w:p w:rsidR="008D1748" w:rsidRDefault="008D1748" w:rsidP="00927F02">
      <w:pPr>
        <w:rPr>
          <w:rFonts w:cstheme="minorHAnsi"/>
          <w:lang w:val="en-GB"/>
        </w:rPr>
      </w:pPr>
    </w:p>
    <w:p w:rsidR="00927F02" w:rsidRDefault="008D1748" w:rsidP="00927F02">
      <w:pPr>
        <w:rPr>
          <w:rFonts w:cstheme="minorHAnsi"/>
          <w:lang w:val="en-GB"/>
        </w:rPr>
      </w:pPr>
      <w:r>
        <w:rPr>
          <w:rFonts w:cstheme="minorHAnsi"/>
          <w:lang w:val="en-GB"/>
        </w:rPr>
        <w:t>T</w:t>
      </w:r>
      <w:r w:rsidR="00927F02">
        <w:rPr>
          <w:rFonts w:cstheme="minorHAnsi"/>
          <w:lang w:val="en-GB"/>
        </w:rPr>
        <w:t xml:space="preserve">he following groups were established: </w:t>
      </w:r>
    </w:p>
    <w:tbl>
      <w:tblPr>
        <w:tblW w:w="9134" w:type="dxa"/>
        <w:tblInd w:w="226" w:type="dxa"/>
        <w:tblCellMar>
          <w:left w:w="0" w:type="dxa"/>
          <w:right w:w="0" w:type="dxa"/>
        </w:tblCellMar>
        <w:tblLook w:val="04A0" w:firstRow="1" w:lastRow="0" w:firstColumn="1" w:lastColumn="0" w:noHBand="0" w:noVBand="1"/>
      </w:tblPr>
      <w:tblGrid>
        <w:gridCol w:w="2283"/>
        <w:gridCol w:w="2284"/>
        <w:gridCol w:w="2283"/>
        <w:gridCol w:w="2284"/>
      </w:tblGrid>
      <w:tr w:rsidR="00927F02" w:rsidRPr="00927F02" w:rsidTr="00C0458A">
        <w:trPr>
          <w:trHeight w:val="537"/>
        </w:trPr>
        <w:tc>
          <w:tcPr>
            <w:tcW w:w="22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927F02" w:rsidRPr="00927F02" w:rsidRDefault="00927F02" w:rsidP="00C0458A">
            <w:pPr>
              <w:jc w:val="center"/>
              <w:rPr>
                <w:rFonts w:cstheme="minorHAnsi"/>
              </w:rPr>
            </w:pPr>
            <w:r w:rsidRPr="00927F02">
              <w:rPr>
                <w:rFonts w:cstheme="minorHAnsi"/>
                <w:lang w:val="en-US"/>
              </w:rPr>
              <w:t>A</w:t>
            </w:r>
          </w:p>
        </w:tc>
        <w:tc>
          <w:tcPr>
            <w:tcW w:w="22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27F02" w:rsidRPr="00927F02" w:rsidRDefault="00927F02" w:rsidP="00C0458A">
            <w:pPr>
              <w:jc w:val="center"/>
              <w:rPr>
                <w:rFonts w:cstheme="minorHAnsi"/>
              </w:rPr>
            </w:pPr>
            <w:r w:rsidRPr="00927F02">
              <w:rPr>
                <w:rFonts w:cstheme="minorHAnsi"/>
              </w:rPr>
              <w:t>B</w:t>
            </w:r>
          </w:p>
        </w:tc>
        <w:tc>
          <w:tcPr>
            <w:tcW w:w="22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27F02" w:rsidRPr="00927F02" w:rsidRDefault="00927F02" w:rsidP="00C0458A">
            <w:pPr>
              <w:jc w:val="center"/>
              <w:rPr>
                <w:rFonts w:cstheme="minorHAnsi"/>
              </w:rPr>
            </w:pPr>
            <w:r w:rsidRPr="00927F02">
              <w:rPr>
                <w:rFonts w:cstheme="minorHAnsi"/>
              </w:rPr>
              <w:t>C</w:t>
            </w:r>
          </w:p>
        </w:tc>
        <w:tc>
          <w:tcPr>
            <w:tcW w:w="22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27F02" w:rsidRPr="00927F02" w:rsidRDefault="00927F02" w:rsidP="00C0458A">
            <w:pPr>
              <w:jc w:val="center"/>
              <w:rPr>
                <w:rFonts w:cstheme="minorHAnsi"/>
              </w:rPr>
            </w:pPr>
            <w:r w:rsidRPr="00927F02">
              <w:rPr>
                <w:rFonts w:cstheme="minorHAnsi"/>
              </w:rPr>
              <w:t>D</w:t>
            </w: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lang w:val="en-US"/>
              </w:rPr>
              <w:t>Taking a coastal heritage approach</w:t>
            </w:r>
          </w:p>
        </w:tc>
        <w:tc>
          <w:tcPr>
            <w:tcW w:w="22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Creating</w:t>
            </w:r>
            <w:proofErr w:type="spellEnd"/>
            <w:r w:rsidRPr="00927F02">
              <w:rPr>
                <w:rFonts w:cstheme="minorHAnsi"/>
              </w:rPr>
              <w:t xml:space="preserve"> </w:t>
            </w:r>
            <w:proofErr w:type="spellStart"/>
            <w:r w:rsidRPr="00927F02">
              <w:rPr>
                <w:rFonts w:cstheme="minorHAnsi"/>
              </w:rPr>
              <w:t>citizen</w:t>
            </w:r>
            <w:proofErr w:type="spellEnd"/>
            <w:r w:rsidRPr="00927F02">
              <w:rPr>
                <w:rFonts w:cstheme="minorHAnsi"/>
              </w:rPr>
              <w:t xml:space="preserve"> </w:t>
            </w:r>
            <w:proofErr w:type="spellStart"/>
            <w:r w:rsidRPr="00927F02">
              <w:rPr>
                <w:rFonts w:cstheme="minorHAnsi"/>
              </w:rPr>
              <w:t>investment</w:t>
            </w:r>
            <w:proofErr w:type="spellEnd"/>
            <w:r w:rsidRPr="00927F02">
              <w:rPr>
                <w:rFonts w:cstheme="minorHAnsi"/>
              </w:rPr>
              <w:t xml:space="preserve"> </w:t>
            </w:r>
            <w:proofErr w:type="spellStart"/>
            <w:r w:rsidRPr="00927F02">
              <w:rPr>
                <w:rFonts w:cstheme="minorHAnsi"/>
              </w:rPr>
              <w:t>payback</w:t>
            </w:r>
            <w:proofErr w:type="spellEnd"/>
          </w:p>
        </w:tc>
        <w:tc>
          <w:tcPr>
            <w:tcW w:w="22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Building</w:t>
            </w:r>
            <w:proofErr w:type="spellEnd"/>
            <w:r w:rsidRPr="00927F02">
              <w:rPr>
                <w:rFonts w:cstheme="minorHAnsi"/>
              </w:rPr>
              <w:t xml:space="preserve"> Public-private </w:t>
            </w:r>
            <w:proofErr w:type="spellStart"/>
            <w:r w:rsidRPr="00927F02">
              <w:rPr>
                <w:rFonts w:cstheme="minorHAnsi"/>
              </w:rPr>
              <w:t>partnerships</w:t>
            </w:r>
            <w:proofErr w:type="spellEnd"/>
          </w:p>
        </w:tc>
        <w:tc>
          <w:tcPr>
            <w:tcW w:w="228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Integrating</w:t>
            </w:r>
            <w:proofErr w:type="spellEnd"/>
            <w:r w:rsidRPr="00927F02">
              <w:rPr>
                <w:rFonts w:cstheme="minorHAnsi"/>
              </w:rPr>
              <w:t xml:space="preserve"> </w:t>
            </w:r>
            <w:proofErr w:type="spellStart"/>
            <w:r w:rsidRPr="00927F02">
              <w:rPr>
                <w:rFonts w:cstheme="minorHAnsi"/>
              </w:rPr>
              <w:t>high-scale</w:t>
            </w:r>
            <w:proofErr w:type="spellEnd"/>
            <w:r w:rsidRPr="00927F02">
              <w:rPr>
                <w:rFonts w:cstheme="minorHAnsi"/>
              </w:rPr>
              <w:t xml:space="preserve"> policy</w:t>
            </w: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Cristina </w:t>
            </w:r>
            <w:proofErr w:type="spellStart"/>
            <w:r w:rsidRPr="00927F02">
              <w:rPr>
                <w:rFonts w:cstheme="minorHAnsi"/>
              </w:rPr>
              <w:t>Dinu</w:t>
            </w:r>
            <w:proofErr w:type="spellEnd"/>
            <w:r w:rsidRPr="00927F02">
              <w:rPr>
                <w:rFonts w:cstheme="minorHAnsi"/>
              </w:rPr>
              <w:t xml:space="preserve"> (S) (Tulcea)</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Sølvi Christensen (S) (Agder)</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Adolfo</w:t>
            </w:r>
            <w:proofErr w:type="spellEnd"/>
            <w:r w:rsidRPr="00927F02">
              <w:rPr>
                <w:rFonts w:cstheme="minorHAnsi"/>
              </w:rPr>
              <w:t xml:space="preserve"> </w:t>
            </w:r>
            <w:proofErr w:type="spellStart"/>
            <w:r w:rsidRPr="00927F02">
              <w:rPr>
                <w:rFonts w:cstheme="minorHAnsi"/>
              </w:rPr>
              <w:t>Colagiovanni</w:t>
            </w:r>
            <w:proofErr w:type="spellEnd"/>
            <w:r w:rsidRPr="00927F02">
              <w:rPr>
                <w:rFonts w:cstheme="minorHAnsi"/>
              </w:rPr>
              <w:t xml:space="preserve"> (P) (Molise) *</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Laura </w:t>
            </w:r>
            <w:proofErr w:type="spellStart"/>
            <w:r w:rsidRPr="00927F02">
              <w:rPr>
                <w:rFonts w:cstheme="minorHAnsi"/>
              </w:rPr>
              <w:t>Cuevas</w:t>
            </w:r>
            <w:proofErr w:type="spellEnd"/>
            <w:r w:rsidRPr="00927F02">
              <w:rPr>
                <w:rFonts w:cstheme="minorHAnsi"/>
              </w:rPr>
              <w:t xml:space="preserve"> </w:t>
            </w:r>
            <w:proofErr w:type="spellStart"/>
            <w:r w:rsidRPr="00927F02">
              <w:rPr>
                <w:rFonts w:cstheme="minorHAnsi"/>
              </w:rPr>
              <w:t>Ortiz</w:t>
            </w:r>
            <w:proofErr w:type="spellEnd"/>
            <w:r w:rsidRPr="00927F02">
              <w:rPr>
                <w:rFonts w:cstheme="minorHAnsi"/>
              </w:rPr>
              <w:t xml:space="preserve"> (P) </w:t>
            </w:r>
            <w:r>
              <w:rPr>
                <w:rFonts w:cstheme="minorHAnsi"/>
              </w:rPr>
              <w:t>(Castilla)</w:t>
            </w: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Hege Martinsen (P) (Vest-Ager) *</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Nekane </w:t>
            </w:r>
            <w:proofErr w:type="spellStart"/>
            <w:r w:rsidRPr="00927F02">
              <w:rPr>
                <w:rFonts w:cstheme="minorHAnsi"/>
              </w:rPr>
              <w:t>Irusta</w:t>
            </w:r>
            <w:proofErr w:type="spellEnd"/>
            <w:r w:rsidRPr="00927F02">
              <w:rPr>
                <w:rFonts w:cstheme="minorHAnsi"/>
              </w:rPr>
              <w:t xml:space="preserve"> (P) * (</w:t>
            </w:r>
            <w:proofErr w:type="spellStart"/>
            <w:r w:rsidRPr="00927F02">
              <w:rPr>
                <w:rFonts w:cstheme="minorHAnsi"/>
              </w:rPr>
              <w:t>Leartibai</w:t>
            </w:r>
            <w:proofErr w:type="spellEnd"/>
            <w:r w:rsidRPr="00927F02">
              <w:rPr>
                <w:rFonts w:cstheme="minorHAnsi"/>
              </w:rPr>
              <w:t>)</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Leire </w:t>
            </w:r>
            <w:proofErr w:type="spellStart"/>
            <w:r w:rsidRPr="00927F02">
              <w:rPr>
                <w:rFonts w:cstheme="minorHAnsi"/>
              </w:rPr>
              <w:t>Arrizabalaga</w:t>
            </w:r>
            <w:proofErr w:type="spellEnd"/>
            <w:r w:rsidRPr="00927F02">
              <w:rPr>
                <w:rFonts w:cstheme="minorHAnsi"/>
              </w:rPr>
              <w:t xml:space="preserve"> (P) (</w:t>
            </w:r>
            <w:proofErr w:type="spellStart"/>
            <w:r w:rsidRPr="00927F02">
              <w:rPr>
                <w:rFonts w:cstheme="minorHAnsi"/>
              </w:rPr>
              <w:t>Leartibai</w:t>
            </w:r>
            <w:proofErr w:type="spellEnd"/>
            <w:r w:rsidRPr="00927F02">
              <w:rPr>
                <w:rFonts w:cstheme="minorHAnsi"/>
              </w:rPr>
              <w:t>)</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Kåre Kristiansen (P) (Agder) *</w:t>
            </w: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F02" w:rsidRPr="00927F02" w:rsidRDefault="00927F02" w:rsidP="00927F02">
            <w:pPr>
              <w:rPr>
                <w:rFonts w:cstheme="minorHAnsi"/>
              </w:rPr>
            </w:pPr>
            <w:r w:rsidRPr="00927F02">
              <w:rPr>
                <w:rFonts w:cstheme="minorHAnsi"/>
              </w:rPr>
              <w:t xml:space="preserve">Claire </w:t>
            </w:r>
            <w:proofErr w:type="spellStart"/>
            <w:r w:rsidRPr="00927F02">
              <w:rPr>
                <w:rFonts w:cstheme="minorHAnsi"/>
              </w:rPr>
              <w:t>McCallan</w:t>
            </w:r>
            <w:proofErr w:type="spellEnd"/>
            <w:r w:rsidRPr="00927F02">
              <w:rPr>
                <w:rFonts w:cstheme="minorHAnsi"/>
              </w:rPr>
              <w:t xml:space="preserve"> (P) (Donegal) (not present)</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Miguelangel Garcia </w:t>
            </w:r>
            <w:proofErr w:type="spellStart"/>
            <w:r w:rsidRPr="00927F02">
              <w:rPr>
                <w:rFonts w:cstheme="minorHAnsi"/>
              </w:rPr>
              <w:t>Velasco</w:t>
            </w:r>
            <w:proofErr w:type="spellEnd"/>
            <w:r w:rsidRPr="00927F02">
              <w:rPr>
                <w:rFonts w:cstheme="minorHAnsi"/>
              </w:rPr>
              <w:t xml:space="preserve"> (S) (Castilla)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Gheorghita</w:t>
            </w:r>
            <w:proofErr w:type="spellEnd"/>
            <w:r w:rsidRPr="00927F02">
              <w:rPr>
                <w:rFonts w:cstheme="minorHAnsi"/>
              </w:rPr>
              <w:t xml:space="preserve"> </w:t>
            </w:r>
            <w:proofErr w:type="spellStart"/>
            <w:r w:rsidRPr="00927F02">
              <w:rPr>
                <w:rFonts w:cstheme="minorHAnsi"/>
              </w:rPr>
              <w:t>Vrinceanu</w:t>
            </w:r>
            <w:proofErr w:type="spellEnd"/>
            <w:r w:rsidRPr="00927F02">
              <w:rPr>
                <w:rFonts w:cstheme="minorHAnsi"/>
              </w:rPr>
              <w:t xml:space="preserve"> (Tulcea) (P)</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Alana</w:t>
            </w:r>
            <w:proofErr w:type="spellEnd"/>
            <w:r w:rsidRPr="00927F02">
              <w:rPr>
                <w:rFonts w:cstheme="minorHAnsi"/>
              </w:rPr>
              <w:t xml:space="preserve"> Greene (P) (Donegal) </w:t>
            </w: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Nora Moberg </w:t>
            </w:r>
            <w:proofErr w:type="spellStart"/>
            <w:r w:rsidRPr="00927F02">
              <w:rPr>
                <w:rFonts w:cstheme="minorHAnsi"/>
              </w:rPr>
              <w:t>Lillegaard</w:t>
            </w:r>
            <w:proofErr w:type="spellEnd"/>
            <w:r w:rsidRPr="00927F02">
              <w:rPr>
                <w:rFonts w:cstheme="minorHAnsi"/>
              </w:rPr>
              <w:t xml:space="preserve"> (S) (Agder)</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t>Luminita</w:t>
            </w:r>
            <w:proofErr w:type="spellEnd"/>
            <w:r w:rsidRPr="00927F02">
              <w:t xml:space="preserve"> </w:t>
            </w:r>
            <w:proofErr w:type="spellStart"/>
            <w:r w:rsidRPr="00927F02">
              <w:t>Comsa</w:t>
            </w:r>
            <w:proofErr w:type="spellEnd"/>
            <w:r w:rsidRPr="00927F02">
              <w:t xml:space="preserve"> </w:t>
            </w:r>
            <w:r w:rsidRPr="00927F02">
              <w:rPr>
                <w:rFonts w:cstheme="minorHAnsi"/>
              </w:rPr>
              <w:t>(P) (Tulcea)</w:t>
            </w: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Maria San Jose </w:t>
            </w:r>
            <w:proofErr w:type="spellStart"/>
            <w:r w:rsidRPr="00927F02">
              <w:rPr>
                <w:rFonts w:cstheme="minorHAnsi"/>
              </w:rPr>
              <w:t>Margareto</w:t>
            </w:r>
            <w:proofErr w:type="spellEnd"/>
            <w:r w:rsidRPr="00927F02">
              <w:rPr>
                <w:rFonts w:cstheme="minorHAnsi"/>
              </w:rPr>
              <w:t xml:space="preserve"> (Castilla) (S)</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eastAsia="Times New Roman" w:cstheme="minorHAnsi"/>
              </w:rPr>
            </w:pPr>
            <w:r w:rsidRPr="00927F02">
              <w:rPr>
                <w:rFonts w:cstheme="minorHAnsi"/>
              </w:rPr>
              <w:t> Elena Leo (P)</w:t>
            </w:r>
            <w:r w:rsidRPr="00927F02">
              <w:rPr>
                <w:rFonts w:eastAsia="Times New Roman" w:cstheme="minorHAnsi"/>
              </w:rPr>
              <w:t xml:space="preserve"> (Molise)</w:t>
            </w: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Federica</w:t>
            </w:r>
            <w:proofErr w:type="spellEnd"/>
            <w:r w:rsidRPr="00927F02">
              <w:rPr>
                <w:rFonts w:cstheme="minorHAnsi"/>
              </w:rPr>
              <w:t xml:space="preserve"> </w:t>
            </w:r>
            <w:proofErr w:type="spellStart"/>
            <w:r w:rsidRPr="00927F02">
              <w:rPr>
                <w:rFonts w:cstheme="minorHAnsi"/>
              </w:rPr>
              <w:t>Roscioni</w:t>
            </w:r>
            <w:proofErr w:type="spellEnd"/>
            <w:r w:rsidRPr="00927F02">
              <w:rPr>
                <w:rFonts w:cstheme="minorHAnsi"/>
              </w:rPr>
              <w:t xml:space="preserve"> (S) (Molise)</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Concetta</w:t>
            </w:r>
            <w:proofErr w:type="spellEnd"/>
            <w:r w:rsidRPr="00927F02">
              <w:rPr>
                <w:rFonts w:cstheme="minorHAnsi"/>
              </w:rPr>
              <w:t xml:space="preserve"> </w:t>
            </w:r>
            <w:proofErr w:type="spellStart"/>
            <w:r w:rsidRPr="00927F02">
              <w:rPr>
                <w:rFonts w:cstheme="minorHAnsi"/>
              </w:rPr>
              <w:t>Perfetto</w:t>
            </w:r>
            <w:proofErr w:type="spellEnd"/>
            <w:r w:rsidRPr="00927F02">
              <w:rPr>
                <w:rFonts w:cstheme="minorHAnsi"/>
              </w:rPr>
              <w:t xml:space="preserve"> (S) (Molise)</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strike/>
              </w:rPr>
            </w:pP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Beatriz</w:t>
            </w:r>
            <w:proofErr w:type="spellEnd"/>
            <w:r w:rsidRPr="00927F02">
              <w:rPr>
                <w:rFonts w:cstheme="minorHAnsi"/>
              </w:rPr>
              <w:t xml:space="preserve"> Herreras (S) (</w:t>
            </w:r>
            <w:proofErr w:type="spellStart"/>
            <w:r w:rsidRPr="00927F02">
              <w:rPr>
                <w:rFonts w:cstheme="minorHAnsi"/>
              </w:rPr>
              <w:t>Leartibai</w:t>
            </w:r>
            <w:proofErr w:type="spellEnd"/>
            <w:r w:rsidRPr="00927F02">
              <w:rPr>
                <w:rFonts w:cstheme="minorHAnsi"/>
              </w:rPr>
              <w:t>)</w:t>
            </w:r>
          </w:p>
        </w:tc>
      </w:tr>
      <w:tr w:rsidR="00927F02" w:rsidRPr="00927F02" w:rsidTr="00C0458A">
        <w:trPr>
          <w:trHeight w:val="784"/>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Fernando Dies </w:t>
            </w:r>
            <w:proofErr w:type="spellStart"/>
            <w:r w:rsidRPr="00927F02">
              <w:rPr>
                <w:rFonts w:cstheme="minorHAnsi"/>
              </w:rPr>
              <w:t>Mediavilla</w:t>
            </w:r>
            <w:proofErr w:type="spellEnd"/>
            <w:r w:rsidRPr="00927F02">
              <w:rPr>
                <w:rFonts w:cstheme="minorHAnsi"/>
              </w:rPr>
              <w:t xml:space="preserve"> (S) (Castilla)</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strike/>
              </w:rPr>
            </w:pPr>
          </w:p>
        </w:tc>
        <w:tc>
          <w:tcPr>
            <w:tcW w:w="2283"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proofErr w:type="spellStart"/>
            <w:r w:rsidRPr="00927F02">
              <w:rPr>
                <w:rFonts w:cstheme="minorHAnsi"/>
              </w:rPr>
              <w:t>Inigo</w:t>
            </w:r>
            <w:proofErr w:type="spellEnd"/>
            <w:r w:rsidRPr="00927F02">
              <w:rPr>
                <w:rFonts w:cstheme="minorHAnsi"/>
              </w:rPr>
              <w:t xml:space="preserve"> </w:t>
            </w:r>
            <w:proofErr w:type="spellStart"/>
            <w:r w:rsidRPr="00927F02">
              <w:rPr>
                <w:rFonts w:cstheme="minorHAnsi"/>
              </w:rPr>
              <w:t>Uriarte</w:t>
            </w:r>
            <w:proofErr w:type="spellEnd"/>
            <w:r w:rsidRPr="00927F02">
              <w:rPr>
                <w:rFonts w:cstheme="minorHAnsi"/>
              </w:rPr>
              <w:t xml:space="preserve"> (S) (</w:t>
            </w:r>
            <w:proofErr w:type="spellStart"/>
            <w:r w:rsidRPr="00927F02">
              <w:rPr>
                <w:rFonts w:cstheme="minorHAnsi"/>
              </w:rPr>
              <w:t>Leartibai</w:t>
            </w:r>
            <w:proofErr w:type="spellEnd"/>
            <w:r w:rsidRPr="00927F02">
              <w:rPr>
                <w:rFonts w:cstheme="minorHAnsi"/>
              </w:rPr>
              <w:t>)</w:t>
            </w:r>
          </w:p>
          <w:p w:rsidR="00927F02" w:rsidRPr="00927F02" w:rsidRDefault="00927F02" w:rsidP="00C0458A">
            <w:pPr>
              <w:rPr>
                <w:rFonts w:cstheme="minorHAnsi"/>
              </w:rPr>
            </w:pPr>
            <w:r w:rsidRPr="00927F02">
              <w:rPr>
                <w:rFonts w:cstheme="minorHAnsi"/>
              </w:rPr>
              <w:t> </w:t>
            </w:r>
          </w:p>
        </w:tc>
        <w:tc>
          <w:tcPr>
            <w:tcW w:w="2284" w:type="dxa"/>
            <w:tcBorders>
              <w:top w:val="nil"/>
              <w:left w:val="nil"/>
              <w:bottom w:val="single" w:sz="8"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w:t>
            </w:r>
            <w:proofErr w:type="spellStart"/>
            <w:r w:rsidRPr="00927F02">
              <w:rPr>
                <w:lang w:val="en-US"/>
              </w:rPr>
              <w:t>Mónica</w:t>
            </w:r>
            <w:proofErr w:type="spellEnd"/>
            <w:r w:rsidRPr="00927F02">
              <w:rPr>
                <w:lang w:val="en-US"/>
              </w:rPr>
              <w:t xml:space="preserve"> Delgado </w:t>
            </w:r>
            <w:proofErr w:type="spellStart"/>
            <w:r w:rsidRPr="00927F02">
              <w:rPr>
                <w:lang w:val="en-US"/>
              </w:rPr>
              <w:t>Villalba</w:t>
            </w:r>
            <w:proofErr w:type="spellEnd"/>
            <w:r w:rsidRPr="00927F02">
              <w:rPr>
                <w:lang w:val="en-US"/>
              </w:rPr>
              <w:t xml:space="preserve"> (S) (</w:t>
            </w:r>
            <w:proofErr w:type="spellStart"/>
            <w:r w:rsidRPr="00927F02">
              <w:rPr>
                <w:lang w:val="en-US"/>
              </w:rPr>
              <w:t>Castilla</w:t>
            </w:r>
            <w:proofErr w:type="spellEnd"/>
            <w:r w:rsidRPr="00927F02">
              <w:rPr>
                <w:lang w:val="en-US"/>
              </w:rPr>
              <w:t>)</w:t>
            </w: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proofErr w:type="spellStart"/>
            <w:r w:rsidRPr="00927F02">
              <w:rPr>
                <w:rFonts w:cstheme="minorHAnsi"/>
              </w:rPr>
              <w:t>Bidatz</w:t>
            </w:r>
            <w:proofErr w:type="spellEnd"/>
            <w:r w:rsidRPr="00927F02">
              <w:rPr>
                <w:rFonts w:cstheme="minorHAnsi"/>
              </w:rPr>
              <w:t xml:space="preserve"> </w:t>
            </w:r>
            <w:proofErr w:type="spellStart"/>
            <w:r w:rsidRPr="00927F02">
              <w:rPr>
                <w:rFonts w:cstheme="minorHAnsi"/>
              </w:rPr>
              <w:t>Basterretxea</w:t>
            </w:r>
            <w:proofErr w:type="spellEnd"/>
            <w:r w:rsidRPr="00927F02">
              <w:rPr>
                <w:rFonts w:cstheme="minorHAnsi"/>
              </w:rPr>
              <w:t xml:space="preserve"> (P) (</w:t>
            </w:r>
            <w:proofErr w:type="spellStart"/>
            <w:r w:rsidRPr="00927F02">
              <w:rPr>
                <w:rFonts w:cstheme="minorHAnsi"/>
              </w:rPr>
              <w:t>Leartibai</w:t>
            </w:r>
            <w:proofErr w:type="spellEnd"/>
            <w:r w:rsidRPr="00927F02">
              <w:rPr>
                <w:rFonts w:cstheme="minorHAnsi"/>
              </w:rPr>
              <w:t>)</w:t>
            </w:r>
          </w:p>
        </w:tc>
        <w:tc>
          <w:tcPr>
            <w:tcW w:w="2284" w:type="dxa"/>
            <w:tcBorders>
              <w:top w:val="nil"/>
              <w:left w:val="nil"/>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r w:rsidRPr="00927F02">
              <w:rPr>
                <w:rFonts w:cstheme="minorHAnsi"/>
              </w:rPr>
              <w:t xml:space="preserve">Leonid  </w:t>
            </w:r>
            <w:proofErr w:type="spellStart"/>
            <w:r w:rsidRPr="00927F02">
              <w:rPr>
                <w:rFonts w:cstheme="minorHAnsi"/>
              </w:rPr>
              <w:t>Silviu</w:t>
            </w:r>
            <w:proofErr w:type="spellEnd"/>
            <w:r w:rsidRPr="00927F02">
              <w:rPr>
                <w:rFonts w:cstheme="minorHAnsi"/>
              </w:rPr>
              <w:t xml:space="preserve"> (P) (Tulcea) ** </w:t>
            </w: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r w:rsidRPr="00927F02">
              <w:rPr>
                <w:rFonts w:cstheme="minorHAnsi"/>
              </w:rPr>
              <w:t xml:space="preserve">Andrea </w:t>
            </w:r>
            <w:proofErr w:type="spellStart"/>
            <w:r w:rsidRPr="00927F02">
              <w:rPr>
                <w:rFonts w:cstheme="minorHAnsi"/>
              </w:rPr>
              <w:t>Harkin</w:t>
            </w:r>
            <w:proofErr w:type="spellEnd"/>
            <w:r w:rsidRPr="00927F02">
              <w:rPr>
                <w:rFonts w:cstheme="minorHAnsi"/>
              </w:rPr>
              <w:t xml:space="preserve"> (P) (Donegal)</w:t>
            </w:r>
          </w:p>
        </w:tc>
        <w:tc>
          <w:tcPr>
            <w:tcW w:w="2284" w:type="dxa"/>
            <w:tcBorders>
              <w:top w:val="nil"/>
              <w:left w:val="nil"/>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p>
        </w:tc>
      </w:tr>
      <w:tr w:rsidR="00927F02" w:rsidRPr="00927F02" w:rsidTr="00C0458A">
        <w:trPr>
          <w:trHeight w:val="537"/>
        </w:trPr>
        <w:tc>
          <w:tcPr>
            <w:tcW w:w="22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p>
        </w:tc>
        <w:tc>
          <w:tcPr>
            <w:tcW w:w="2284" w:type="dxa"/>
            <w:tcBorders>
              <w:top w:val="nil"/>
              <w:left w:val="nil"/>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p>
        </w:tc>
        <w:tc>
          <w:tcPr>
            <w:tcW w:w="2283" w:type="dxa"/>
            <w:tcBorders>
              <w:top w:val="nil"/>
              <w:left w:val="nil"/>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r w:rsidRPr="00927F02">
              <w:rPr>
                <w:lang w:val="en-US"/>
              </w:rPr>
              <w:t xml:space="preserve">Mercedes </w:t>
            </w:r>
            <w:proofErr w:type="spellStart"/>
            <w:r w:rsidRPr="00927F02">
              <w:rPr>
                <w:lang w:val="en-US"/>
              </w:rPr>
              <w:t>Cofreces</w:t>
            </w:r>
            <w:proofErr w:type="spellEnd"/>
            <w:r w:rsidRPr="00927F02">
              <w:rPr>
                <w:lang w:val="en-US"/>
              </w:rPr>
              <w:t xml:space="preserve"> (S) (</w:t>
            </w:r>
            <w:proofErr w:type="spellStart"/>
            <w:r w:rsidRPr="00927F02">
              <w:rPr>
                <w:lang w:val="en-US"/>
              </w:rPr>
              <w:t>Castilla</w:t>
            </w:r>
            <w:proofErr w:type="spellEnd"/>
            <w:r w:rsidRPr="00927F02">
              <w:rPr>
                <w:lang w:val="en-US"/>
              </w:rPr>
              <w:t>)</w:t>
            </w:r>
          </w:p>
        </w:tc>
        <w:tc>
          <w:tcPr>
            <w:tcW w:w="2284" w:type="dxa"/>
            <w:tcBorders>
              <w:top w:val="nil"/>
              <w:left w:val="nil"/>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p>
        </w:tc>
      </w:tr>
      <w:tr w:rsidR="00927F02" w:rsidRPr="00927F02" w:rsidTr="00C0458A">
        <w:trPr>
          <w:trHeight w:val="537"/>
        </w:trPr>
        <w:tc>
          <w:tcPr>
            <w:tcW w:w="913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27F02" w:rsidRPr="00927F02" w:rsidRDefault="00927F02" w:rsidP="00C0458A">
            <w:pPr>
              <w:rPr>
                <w:rFonts w:cstheme="minorHAnsi"/>
              </w:rPr>
            </w:pPr>
            <w:proofErr w:type="spellStart"/>
            <w:r w:rsidRPr="00927F02">
              <w:rPr>
                <w:rFonts w:cstheme="minorHAnsi"/>
              </w:rPr>
              <w:t>Translator</w:t>
            </w:r>
            <w:proofErr w:type="spellEnd"/>
            <w:r w:rsidRPr="00927F02">
              <w:rPr>
                <w:rFonts w:cstheme="minorHAnsi"/>
              </w:rPr>
              <w:t xml:space="preserve"> for stakeholders (Castilla): </w:t>
            </w:r>
            <w:proofErr w:type="spellStart"/>
            <w:r w:rsidRPr="00927F02">
              <w:rPr>
                <w:rFonts w:cstheme="minorHAnsi"/>
              </w:rPr>
              <w:t>Ceali</w:t>
            </w:r>
            <w:proofErr w:type="spellEnd"/>
            <w:r w:rsidRPr="00927F02">
              <w:rPr>
                <w:rFonts w:cstheme="minorHAnsi"/>
              </w:rPr>
              <w:t xml:space="preserve"> </w:t>
            </w:r>
            <w:proofErr w:type="spellStart"/>
            <w:r w:rsidRPr="00927F02">
              <w:rPr>
                <w:rFonts w:cstheme="minorHAnsi"/>
              </w:rPr>
              <w:t>Fuentes</w:t>
            </w:r>
            <w:proofErr w:type="spellEnd"/>
            <w:r w:rsidRPr="00927F02">
              <w:rPr>
                <w:rFonts w:cstheme="minorHAnsi"/>
              </w:rPr>
              <w:t xml:space="preserve">, </w:t>
            </w:r>
            <w:r w:rsidRPr="00927F02">
              <w:rPr>
                <w:lang w:val="en-US"/>
              </w:rPr>
              <w:t>José Pérez</w:t>
            </w:r>
          </w:p>
        </w:tc>
      </w:tr>
      <w:tr w:rsidR="00927F02" w:rsidRPr="00927F02" w:rsidTr="00927F02">
        <w:trPr>
          <w:trHeight w:val="537"/>
        </w:trPr>
        <w:tc>
          <w:tcPr>
            <w:tcW w:w="9134"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7F02" w:rsidRPr="00927F02" w:rsidRDefault="00927F02" w:rsidP="00C0458A">
            <w:pPr>
              <w:rPr>
                <w:rFonts w:cstheme="minorHAnsi"/>
              </w:rPr>
            </w:pPr>
            <w:r w:rsidRPr="00927F02">
              <w:rPr>
                <w:rFonts w:cstheme="minorHAnsi"/>
              </w:rPr>
              <w:t xml:space="preserve">Advisor: Linde Egberts, Dirk </w:t>
            </w:r>
            <w:proofErr w:type="spellStart"/>
            <w:r w:rsidRPr="00927F02">
              <w:rPr>
                <w:rFonts w:cstheme="minorHAnsi"/>
              </w:rPr>
              <w:t>Gotzmann</w:t>
            </w:r>
            <w:proofErr w:type="spellEnd"/>
          </w:p>
        </w:tc>
      </w:tr>
      <w:tr w:rsidR="00927F02" w:rsidRPr="00927F02" w:rsidTr="00927F02">
        <w:trPr>
          <w:trHeight w:val="537"/>
        </w:trPr>
        <w:tc>
          <w:tcPr>
            <w:tcW w:w="91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7F02" w:rsidRPr="00927F02" w:rsidRDefault="00927F02" w:rsidP="00927F02">
            <w:pPr>
              <w:rPr>
                <w:rFonts w:cstheme="minorHAnsi"/>
              </w:rPr>
            </w:pPr>
            <w:r>
              <w:rPr>
                <w:rFonts w:cstheme="minorHAnsi"/>
              </w:rPr>
              <w:t xml:space="preserve">'* </w:t>
            </w:r>
            <w:proofErr w:type="spellStart"/>
            <w:r>
              <w:rPr>
                <w:rFonts w:cstheme="minorHAnsi"/>
              </w:rPr>
              <w:t>coordinator</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group</w:t>
            </w:r>
            <w:proofErr w:type="spellEnd"/>
            <w:r>
              <w:rPr>
                <w:rFonts w:cstheme="minorHAnsi"/>
              </w:rPr>
              <w:t xml:space="preserve">. </w:t>
            </w:r>
          </w:p>
        </w:tc>
      </w:tr>
    </w:tbl>
    <w:p w:rsidR="00927F02" w:rsidRPr="00927F02" w:rsidRDefault="00927F02" w:rsidP="00927F02">
      <w:pPr>
        <w:rPr>
          <w:rFonts w:cstheme="minorHAnsi"/>
          <w:lang w:val="en-GB"/>
        </w:rPr>
      </w:pPr>
    </w:p>
    <w:p w:rsidR="008D1748" w:rsidRDefault="00EC50D2" w:rsidP="00927F02">
      <w:pPr>
        <w:rPr>
          <w:rFonts w:cstheme="minorHAnsi"/>
          <w:lang w:val="en-GB"/>
        </w:rPr>
      </w:pPr>
      <w:r w:rsidRPr="00927F02">
        <w:rPr>
          <w:rFonts w:cstheme="minorHAnsi"/>
          <w:noProof/>
        </w:rPr>
        <w:drawing>
          <wp:anchor distT="0" distB="0" distL="114300" distR="114300" simplePos="0" relativeHeight="251660800" behindDoc="1" locked="0" layoutInCell="1" allowOverlap="1" wp14:anchorId="495860B6" wp14:editId="00D7EE27">
            <wp:simplePos x="0" y="0"/>
            <wp:positionH relativeFrom="column">
              <wp:posOffset>0</wp:posOffset>
            </wp:positionH>
            <wp:positionV relativeFrom="paragraph">
              <wp:posOffset>123825</wp:posOffset>
            </wp:positionV>
            <wp:extent cx="3172460" cy="2082800"/>
            <wp:effectExtent l="0" t="0" r="8890" b="0"/>
            <wp:wrapTight wrapText="bothSides">
              <wp:wrapPolygon edited="0">
                <wp:start x="0" y="0"/>
                <wp:lineTo x="0" y="21337"/>
                <wp:lineTo x="21531" y="21337"/>
                <wp:lineTo x="21531" y="0"/>
                <wp:lineTo x="0" y="0"/>
              </wp:wrapPolygon>
            </wp:wrapTight>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adoli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460" cy="2082800"/>
                    </a:xfrm>
                    <a:prstGeom prst="rect">
                      <a:avLst/>
                    </a:prstGeom>
                  </pic:spPr>
                </pic:pic>
              </a:graphicData>
            </a:graphic>
            <wp14:sizeRelH relativeFrom="page">
              <wp14:pctWidth>0</wp14:pctWidth>
            </wp14:sizeRelH>
            <wp14:sizeRelV relativeFrom="page">
              <wp14:pctHeight>0</wp14:pctHeight>
            </wp14:sizeRelV>
          </wp:anchor>
        </w:drawing>
      </w:r>
    </w:p>
    <w:p w:rsidR="008D1748" w:rsidRDefault="008D1748" w:rsidP="00927F02">
      <w:pPr>
        <w:rPr>
          <w:rFonts w:cstheme="minorHAnsi"/>
          <w:lang w:val="en-GB"/>
        </w:rPr>
      </w:pPr>
    </w:p>
    <w:p w:rsidR="008D1748" w:rsidRDefault="008D1748" w:rsidP="00927F02">
      <w:pPr>
        <w:rPr>
          <w:rFonts w:cstheme="minorHAnsi"/>
          <w:lang w:val="en-GB"/>
        </w:rPr>
      </w:pPr>
    </w:p>
    <w:p w:rsidR="008D1748" w:rsidRDefault="008D1748" w:rsidP="00927F02">
      <w:pPr>
        <w:rPr>
          <w:rFonts w:cstheme="minorHAnsi"/>
          <w:lang w:val="en-GB"/>
        </w:rPr>
      </w:pPr>
    </w:p>
    <w:p w:rsidR="008D1748" w:rsidRDefault="008D1748" w:rsidP="00927F02">
      <w:pPr>
        <w:rPr>
          <w:rFonts w:cstheme="minorHAnsi"/>
          <w:lang w:val="en-GB"/>
        </w:rPr>
      </w:pPr>
    </w:p>
    <w:p w:rsidR="008D1748" w:rsidRDefault="008D1748" w:rsidP="00927F02">
      <w:pPr>
        <w:rPr>
          <w:rFonts w:cstheme="minorHAnsi"/>
          <w:lang w:val="en-GB"/>
        </w:rPr>
      </w:pPr>
    </w:p>
    <w:p w:rsidR="008D1748" w:rsidRDefault="008D1748" w:rsidP="00927F02">
      <w:pPr>
        <w:rPr>
          <w:rFonts w:cstheme="minorHAnsi"/>
          <w:lang w:val="en-GB"/>
        </w:rPr>
      </w:pPr>
    </w:p>
    <w:p w:rsidR="008D1748" w:rsidRDefault="008D1748" w:rsidP="00927F02">
      <w:pPr>
        <w:rPr>
          <w:rFonts w:cstheme="minorHAnsi"/>
          <w:lang w:val="en-GB"/>
        </w:rPr>
      </w:pPr>
    </w:p>
    <w:p w:rsidR="008D1748" w:rsidRDefault="008D1748" w:rsidP="00927F02">
      <w:pPr>
        <w:rPr>
          <w:rFonts w:cstheme="minorHAnsi"/>
          <w:lang w:val="en-GB"/>
        </w:rPr>
      </w:pPr>
      <w:r>
        <w:rPr>
          <w:rFonts w:cstheme="minorHAnsi"/>
          <w:lang w:val="en-GB"/>
        </w:rPr>
        <w:t xml:space="preserve">Each of the group were also asked to have look at the following set of good practises examples from other partners that was considered to be relevant for the chapter. </w:t>
      </w:r>
    </w:p>
    <w:tbl>
      <w:tblPr>
        <w:tblStyle w:val="Tabellrutenett"/>
        <w:tblW w:w="9072" w:type="dxa"/>
        <w:tblInd w:w="108" w:type="dxa"/>
        <w:tblLook w:val="04A0" w:firstRow="1" w:lastRow="0" w:firstColumn="1" w:lastColumn="0" w:noHBand="0" w:noVBand="1"/>
      </w:tblPr>
      <w:tblGrid>
        <w:gridCol w:w="2268"/>
        <w:gridCol w:w="2268"/>
        <w:gridCol w:w="2268"/>
        <w:gridCol w:w="2268"/>
      </w:tblGrid>
      <w:tr w:rsidR="008D1748" w:rsidTr="00C0458A">
        <w:trPr>
          <w:trHeight w:val="15"/>
        </w:trPr>
        <w:tc>
          <w:tcPr>
            <w:tcW w:w="2268" w:type="dxa"/>
            <w:shd w:val="clear" w:color="auto" w:fill="D9D9D9" w:themeFill="background1" w:themeFillShade="D9"/>
            <w:vAlign w:val="center"/>
          </w:tcPr>
          <w:p w:rsidR="008D1748" w:rsidRPr="00D24471" w:rsidRDefault="008D1748" w:rsidP="00C0458A">
            <w:pPr>
              <w:jc w:val="center"/>
              <w:rPr>
                <w:lang w:val="en-US"/>
              </w:rPr>
            </w:pPr>
            <w:r>
              <w:rPr>
                <w:lang w:val="en-US"/>
              </w:rPr>
              <w:t>A</w:t>
            </w:r>
          </w:p>
        </w:tc>
        <w:tc>
          <w:tcPr>
            <w:tcW w:w="2268" w:type="dxa"/>
            <w:shd w:val="clear" w:color="auto" w:fill="D9D9D9" w:themeFill="background1" w:themeFillShade="D9"/>
            <w:vAlign w:val="center"/>
          </w:tcPr>
          <w:p w:rsidR="008D1748" w:rsidRDefault="008D1748" w:rsidP="00C0458A">
            <w:pPr>
              <w:jc w:val="center"/>
            </w:pPr>
            <w:r>
              <w:t>B</w:t>
            </w:r>
          </w:p>
        </w:tc>
        <w:tc>
          <w:tcPr>
            <w:tcW w:w="2268" w:type="dxa"/>
            <w:shd w:val="clear" w:color="auto" w:fill="D9D9D9" w:themeFill="background1" w:themeFillShade="D9"/>
            <w:vAlign w:val="center"/>
          </w:tcPr>
          <w:p w:rsidR="008D1748" w:rsidRDefault="008D1748" w:rsidP="00C0458A">
            <w:pPr>
              <w:jc w:val="center"/>
            </w:pPr>
            <w:r>
              <w:t>C</w:t>
            </w:r>
          </w:p>
        </w:tc>
        <w:tc>
          <w:tcPr>
            <w:tcW w:w="2268" w:type="dxa"/>
            <w:shd w:val="clear" w:color="auto" w:fill="D9D9D9" w:themeFill="background1" w:themeFillShade="D9"/>
            <w:vAlign w:val="center"/>
          </w:tcPr>
          <w:p w:rsidR="008D1748" w:rsidRDefault="008D1748" w:rsidP="00C0458A">
            <w:pPr>
              <w:jc w:val="center"/>
            </w:pPr>
            <w:r>
              <w:t>D</w:t>
            </w:r>
          </w:p>
        </w:tc>
      </w:tr>
      <w:tr w:rsidR="008D1748" w:rsidTr="00C0458A">
        <w:trPr>
          <w:trHeight w:val="15"/>
        </w:trPr>
        <w:tc>
          <w:tcPr>
            <w:tcW w:w="2268" w:type="dxa"/>
            <w:shd w:val="clear" w:color="auto" w:fill="D9D9D9" w:themeFill="background1" w:themeFillShade="D9"/>
          </w:tcPr>
          <w:p w:rsidR="008D1748" w:rsidRPr="00D24471" w:rsidRDefault="008D1748" w:rsidP="00C0458A">
            <w:pPr>
              <w:rPr>
                <w:lang w:val="en-US"/>
              </w:rPr>
            </w:pPr>
            <w:r w:rsidRPr="00D24471">
              <w:rPr>
                <w:lang w:val="en-US"/>
              </w:rPr>
              <w:t>Taking a coastal heritage approach</w:t>
            </w:r>
          </w:p>
        </w:tc>
        <w:tc>
          <w:tcPr>
            <w:tcW w:w="2268" w:type="dxa"/>
            <w:shd w:val="clear" w:color="auto" w:fill="D9D9D9" w:themeFill="background1" w:themeFillShade="D9"/>
          </w:tcPr>
          <w:p w:rsidR="008D1748" w:rsidRDefault="008D1748" w:rsidP="00C0458A">
            <w:proofErr w:type="spellStart"/>
            <w:r>
              <w:t>Creating</w:t>
            </w:r>
            <w:proofErr w:type="spellEnd"/>
            <w:r>
              <w:t xml:space="preserve"> </w:t>
            </w:r>
            <w:proofErr w:type="spellStart"/>
            <w:r>
              <w:t>citizen</w:t>
            </w:r>
            <w:proofErr w:type="spellEnd"/>
            <w:r>
              <w:t xml:space="preserve"> </w:t>
            </w:r>
            <w:proofErr w:type="spellStart"/>
            <w:r>
              <w:t>investment</w:t>
            </w:r>
            <w:proofErr w:type="spellEnd"/>
            <w:r>
              <w:t xml:space="preserve"> </w:t>
            </w:r>
            <w:proofErr w:type="spellStart"/>
            <w:r>
              <w:t>payback</w:t>
            </w:r>
            <w:proofErr w:type="spellEnd"/>
          </w:p>
        </w:tc>
        <w:tc>
          <w:tcPr>
            <w:tcW w:w="2268" w:type="dxa"/>
            <w:shd w:val="clear" w:color="auto" w:fill="D9D9D9" w:themeFill="background1" w:themeFillShade="D9"/>
          </w:tcPr>
          <w:p w:rsidR="008D1748" w:rsidRDefault="008D1748" w:rsidP="00C0458A">
            <w:proofErr w:type="spellStart"/>
            <w:r>
              <w:t>Building</w:t>
            </w:r>
            <w:proofErr w:type="spellEnd"/>
            <w:r>
              <w:t xml:space="preserve"> Public-private </w:t>
            </w:r>
            <w:proofErr w:type="spellStart"/>
            <w:r>
              <w:t>partnerships</w:t>
            </w:r>
            <w:proofErr w:type="spellEnd"/>
          </w:p>
        </w:tc>
        <w:tc>
          <w:tcPr>
            <w:tcW w:w="2268" w:type="dxa"/>
            <w:shd w:val="clear" w:color="auto" w:fill="D9D9D9" w:themeFill="background1" w:themeFillShade="D9"/>
          </w:tcPr>
          <w:p w:rsidR="008D1748" w:rsidRDefault="008D1748" w:rsidP="00C0458A">
            <w:proofErr w:type="spellStart"/>
            <w:r>
              <w:t>Integrating</w:t>
            </w:r>
            <w:proofErr w:type="spellEnd"/>
            <w:r>
              <w:t xml:space="preserve"> </w:t>
            </w:r>
            <w:proofErr w:type="spellStart"/>
            <w:r>
              <w:t>high-scale</w:t>
            </w:r>
            <w:proofErr w:type="spellEnd"/>
            <w:r>
              <w:t xml:space="preserve"> policy</w:t>
            </w:r>
          </w:p>
        </w:tc>
      </w:tr>
      <w:tr w:rsidR="008D1748" w:rsidRPr="00EB7DBC" w:rsidTr="00C0458A">
        <w:trPr>
          <w:trHeight w:val="25"/>
        </w:trPr>
        <w:tc>
          <w:tcPr>
            <w:tcW w:w="2268" w:type="dxa"/>
          </w:tcPr>
          <w:p w:rsidR="008D1748" w:rsidRPr="00791F47" w:rsidRDefault="008D1748" w:rsidP="00C0458A">
            <w:r w:rsidRPr="00791F47">
              <w:t xml:space="preserve">VA </w:t>
            </w:r>
            <w:proofErr w:type="spellStart"/>
            <w:r w:rsidRPr="00791F47">
              <w:t>Coastlight</w:t>
            </w:r>
            <w:proofErr w:type="spellEnd"/>
          </w:p>
          <w:p w:rsidR="008D1748" w:rsidRPr="00791F47" w:rsidRDefault="008D1748" w:rsidP="00C0458A"/>
        </w:tc>
        <w:tc>
          <w:tcPr>
            <w:tcW w:w="2268" w:type="dxa"/>
          </w:tcPr>
          <w:p w:rsidR="008D1748" w:rsidRPr="002407DA" w:rsidRDefault="008D1748" w:rsidP="00C0458A">
            <w:pPr>
              <w:rPr>
                <w:lang w:val="en-US"/>
              </w:rPr>
            </w:pPr>
            <w:r w:rsidRPr="002407DA">
              <w:rPr>
                <w:rFonts w:ascii="Calibri" w:eastAsia="Times New Roman" w:hAnsi="Calibri" w:cs="Times New Roman"/>
                <w:color w:val="000000"/>
              </w:rPr>
              <w:t xml:space="preserve">VA </w:t>
            </w:r>
            <w:proofErr w:type="spellStart"/>
            <w:r>
              <w:rPr>
                <w:rFonts w:ascii="Calibri" w:eastAsia="Times New Roman" w:hAnsi="Calibri" w:cs="Times New Roman"/>
                <w:color w:val="000000"/>
              </w:rPr>
              <w:t>Preservatio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centres</w:t>
            </w:r>
            <w:proofErr w:type="spellEnd"/>
          </w:p>
        </w:tc>
        <w:tc>
          <w:tcPr>
            <w:tcW w:w="2268" w:type="dxa"/>
          </w:tcPr>
          <w:p w:rsidR="008D1748" w:rsidRPr="009C530E" w:rsidRDefault="008D1748" w:rsidP="00C0458A">
            <w:pPr>
              <w:rPr>
                <w:rFonts w:ascii="Calibri" w:eastAsia="Times New Roman" w:hAnsi="Calibri" w:cs="Times New Roman"/>
                <w:color w:val="000000"/>
              </w:rPr>
            </w:pPr>
            <w:r w:rsidRPr="009C530E">
              <w:rPr>
                <w:rFonts w:ascii="Calibri" w:eastAsia="Times New Roman" w:hAnsi="Calibri" w:cs="Times New Roman"/>
                <w:color w:val="000000"/>
              </w:rPr>
              <w:t xml:space="preserve">TU Casa </w:t>
            </w:r>
            <w:proofErr w:type="spellStart"/>
            <w:r w:rsidRPr="009C530E">
              <w:rPr>
                <w:rFonts w:ascii="Calibri" w:eastAsia="Times New Roman" w:hAnsi="Calibri" w:cs="Times New Roman"/>
                <w:color w:val="000000"/>
              </w:rPr>
              <w:t>Avramide</w:t>
            </w:r>
            <w:proofErr w:type="spellEnd"/>
          </w:p>
          <w:p w:rsidR="008D1748" w:rsidRPr="009C530E" w:rsidRDefault="008D1748" w:rsidP="00C0458A">
            <w:pPr>
              <w:rPr>
                <w:rFonts w:ascii="Calibri" w:eastAsia="Times New Roman" w:hAnsi="Calibri" w:cs="Times New Roman"/>
                <w:color w:val="000000"/>
              </w:rPr>
            </w:pPr>
          </w:p>
        </w:tc>
        <w:tc>
          <w:tcPr>
            <w:tcW w:w="2268" w:type="dxa"/>
            <w:vMerge w:val="restart"/>
          </w:tcPr>
          <w:p w:rsidR="008D1748" w:rsidRPr="00EB7DBC" w:rsidRDefault="008D1748" w:rsidP="00C0458A">
            <w:pPr>
              <w:rPr>
                <w:rFonts w:ascii="Calibri" w:eastAsia="Times New Roman" w:hAnsi="Calibri" w:cs="Times New Roman"/>
                <w:color w:val="000000"/>
              </w:rPr>
            </w:pPr>
            <w:r w:rsidRPr="00EB7DBC">
              <w:rPr>
                <w:rFonts w:ascii="Calibri" w:eastAsia="Times New Roman" w:hAnsi="Calibri" w:cs="Times New Roman"/>
                <w:color w:val="000000"/>
              </w:rPr>
              <w:t>D</w:t>
            </w:r>
            <w:r>
              <w:rPr>
                <w:rFonts w:ascii="Calibri" w:eastAsia="Times New Roman" w:hAnsi="Calibri" w:cs="Times New Roman"/>
                <w:color w:val="000000"/>
              </w:rPr>
              <w:t>O</w:t>
            </w:r>
            <w:r w:rsidRPr="00EB7DBC">
              <w:rPr>
                <w:rFonts w:ascii="Calibri" w:eastAsia="Times New Roman" w:hAnsi="Calibri" w:cs="Times New Roman"/>
                <w:color w:val="000000"/>
              </w:rPr>
              <w:t xml:space="preserve"> </w:t>
            </w:r>
            <w:proofErr w:type="spellStart"/>
            <w:r w:rsidRPr="00EB7DBC">
              <w:rPr>
                <w:rFonts w:ascii="Calibri" w:eastAsia="Times New Roman" w:hAnsi="Calibri" w:cs="Times New Roman"/>
                <w:color w:val="000000"/>
              </w:rPr>
              <w:t>Seacape</w:t>
            </w:r>
            <w:proofErr w:type="spellEnd"/>
            <w:r w:rsidRPr="00EB7DBC">
              <w:rPr>
                <w:rFonts w:ascii="Calibri" w:eastAsia="Times New Roman" w:hAnsi="Calibri" w:cs="Times New Roman"/>
                <w:color w:val="000000"/>
              </w:rPr>
              <w:t xml:space="preserve"> </w:t>
            </w:r>
            <w:proofErr w:type="spellStart"/>
            <w:r w:rsidRPr="00EB7DBC">
              <w:rPr>
                <w:rFonts w:ascii="Calibri" w:eastAsia="Times New Roman" w:hAnsi="Calibri" w:cs="Times New Roman"/>
                <w:color w:val="000000"/>
              </w:rPr>
              <w:t>Character</w:t>
            </w:r>
            <w:proofErr w:type="spellEnd"/>
            <w:r w:rsidRPr="00EB7DBC">
              <w:rPr>
                <w:rFonts w:ascii="Calibri" w:eastAsia="Times New Roman" w:hAnsi="Calibri" w:cs="Times New Roman"/>
                <w:color w:val="000000"/>
              </w:rPr>
              <w:t xml:space="preserve"> </w:t>
            </w:r>
            <w:proofErr w:type="spellStart"/>
            <w:r w:rsidRPr="00EB7DBC">
              <w:rPr>
                <w:rFonts w:ascii="Calibri" w:eastAsia="Times New Roman" w:hAnsi="Calibri" w:cs="Times New Roman"/>
                <w:color w:val="000000"/>
              </w:rPr>
              <w:t>Assessment</w:t>
            </w:r>
            <w:proofErr w:type="spellEnd"/>
          </w:p>
          <w:p w:rsidR="008D1748" w:rsidRDefault="008D1748" w:rsidP="00C0458A">
            <w:pPr>
              <w:rPr>
                <w:lang w:val="en-US"/>
              </w:rPr>
            </w:pPr>
          </w:p>
          <w:p w:rsidR="008D1748" w:rsidRDefault="008D1748" w:rsidP="00C0458A">
            <w:pPr>
              <w:rPr>
                <w:lang w:val="en-US"/>
              </w:rPr>
            </w:pPr>
          </w:p>
          <w:p w:rsidR="008D1748" w:rsidRDefault="008D1748" w:rsidP="00C0458A">
            <w:pPr>
              <w:rPr>
                <w:lang w:val="en-US"/>
              </w:rPr>
            </w:pPr>
          </w:p>
          <w:p w:rsidR="008D1748" w:rsidRDefault="008D1748" w:rsidP="00C0458A">
            <w:pPr>
              <w:rPr>
                <w:lang w:val="en-US"/>
              </w:rPr>
            </w:pPr>
          </w:p>
          <w:p w:rsidR="008D1748" w:rsidRDefault="008D1748" w:rsidP="00C0458A">
            <w:pPr>
              <w:rPr>
                <w:lang w:val="en-US"/>
              </w:rPr>
            </w:pPr>
          </w:p>
          <w:p w:rsidR="008D1748" w:rsidRPr="00EB7DBC" w:rsidRDefault="008D1748" w:rsidP="00C0458A">
            <w:pPr>
              <w:ind w:firstLine="708"/>
              <w:rPr>
                <w:lang w:val="en-US"/>
              </w:rPr>
            </w:pPr>
          </w:p>
        </w:tc>
      </w:tr>
      <w:tr w:rsidR="008D1748" w:rsidTr="00C0458A">
        <w:trPr>
          <w:trHeight w:val="96"/>
        </w:trPr>
        <w:tc>
          <w:tcPr>
            <w:tcW w:w="2268" w:type="dxa"/>
          </w:tcPr>
          <w:p w:rsidR="008D1748" w:rsidRDefault="008D1748" w:rsidP="00C0458A">
            <w:r>
              <w:t xml:space="preserve">VA </w:t>
            </w:r>
            <w:proofErr w:type="spellStart"/>
            <w:r>
              <w:t>Lighthouse</w:t>
            </w:r>
            <w:proofErr w:type="spellEnd"/>
            <w:r>
              <w:t xml:space="preserve"> </w:t>
            </w:r>
            <w:proofErr w:type="spellStart"/>
            <w:r>
              <w:t>sign</w:t>
            </w:r>
            <w:proofErr w:type="spellEnd"/>
          </w:p>
        </w:tc>
        <w:tc>
          <w:tcPr>
            <w:tcW w:w="2268" w:type="dxa"/>
          </w:tcPr>
          <w:p w:rsidR="008D1748" w:rsidRPr="002407DA" w:rsidRDefault="008D1748" w:rsidP="00C0458A">
            <w:r w:rsidRPr="002407DA">
              <w:rPr>
                <w:rFonts w:ascii="Calibri" w:eastAsia="Times New Roman" w:hAnsi="Calibri" w:cs="Times New Roman"/>
                <w:bCs/>
                <w:color w:val="000000"/>
              </w:rPr>
              <w:t xml:space="preserve">VA  </w:t>
            </w:r>
            <w:proofErr w:type="spellStart"/>
            <w:r w:rsidRPr="002407DA">
              <w:rPr>
                <w:rFonts w:ascii="Calibri" w:eastAsia="Times New Roman" w:hAnsi="Calibri" w:cs="Times New Roman"/>
                <w:bCs/>
                <w:color w:val="000000"/>
              </w:rPr>
              <w:t>Lighthouse</w:t>
            </w:r>
            <w:proofErr w:type="spellEnd"/>
            <w:r>
              <w:rPr>
                <w:rFonts w:ascii="Calibri" w:eastAsia="Times New Roman" w:hAnsi="Calibri" w:cs="Times New Roman"/>
                <w:bCs/>
                <w:color w:val="000000"/>
              </w:rPr>
              <w:t xml:space="preserve"> management</w:t>
            </w:r>
          </w:p>
        </w:tc>
        <w:tc>
          <w:tcPr>
            <w:tcW w:w="2268" w:type="dxa"/>
          </w:tcPr>
          <w:p w:rsidR="008D1748" w:rsidRPr="009C530E" w:rsidRDefault="008D1748" w:rsidP="00C0458A">
            <w:pPr>
              <w:rPr>
                <w:rFonts w:ascii="Calibri" w:eastAsia="Times New Roman" w:hAnsi="Calibri" w:cs="Times New Roman"/>
                <w:color w:val="000000"/>
              </w:rPr>
            </w:pPr>
            <w:r w:rsidRPr="009C530E">
              <w:rPr>
                <w:rFonts w:ascii="Calibri" w:eastAsia="Times New Roman" w:hAnsi="Calibri" w:cs="Times New Roman"/>
                <w:color w:val="000000"/>
              </w:rPr>
              <w:t xml:space="preserve">MO </w:t>
            </w:r>
            <w:proofErr w:type="spellStart"/>
            <w:r w:rsidRPr="009C530E">
              <w:rPr>
                <w:rFonts w:ascii="Calibri" w:eastAsia="Times New Roman" w:hAnsi="Calibri" w:cs="Times New Roman"/>
                <w:color w:val="000000"/>
              </w:rPr>
              <w:t>Orientale</w:t>
            </w:r>
            <w:proofErr w:type="spellEnd"/>
          </w:p>
          <w:p w:rsidR="008D1748" w:rsidRPr="009C530E" w:rsidRDefault="008D1748" w:rsidP="00C0458A">
            <w:pPr>
              <w:rPr>
                <w:rFonts w:ascii="Calibri" w:eastAsia="Times New Roman" w:hAnsi="Calibri" w:cs="Times New Roman"/>
                <w:color w:val="000000"/>
              </w:rPr>
            </w:pPr>
          </w:p>
        </w:tc>
        <w:tc>
          <w:tcPr>
            <w:tcW w:w="2268" w:type="dxa"/>
            <w:vMerge/>
          </w:tcPr>
          <w:p w:rsidR="008D1748" w:rsidRDefault="008D1748" w:rsidP="00C0458A"/>
        </w:tc>
      </w:tr>
      <w:tr w:rsidR="008D1748" w:rsidRPr="002407DA" w:rsidTr="00C0458A">
        <w:trPr>
          <w:trHeight w:val="34"/>
        </w:trPr>
        <w:tc>
          <w:tcPr>
            <w:tcW w:w="2268" w:type="dxa"/>
          </w:tcPr>
          <w:p w:rsidR="008D1748" w:rsidRPr="00791F47" w:rsidRDefault="008D1748" w:rsidP="00C0458A">
            <w:r w:rsidRPr="00791F47">
              <w:t xml:space="preserve">MO </w:t>
            </w:r>
            <w:proofErr w:type="spellStart"/>
            <w:r w:rsidRPr="00791F47">
              <w:t>Maestrale</w:t>
            </w:r>
            <w:proofErr w:type="spellEnd"/>
          </w:p>
          <w:p w:rsidR="008D1748" w:rsidRPr="00791F47" w:rsidRDefault="008D1748" w:rsidP="00C0458A"/>
        </w:tc>
        <w:tc>
          <w:tcPr>
            <w:tcW w:w="2268" w:type="dxa"/>
          </w:tcPr>
          <w:p w:rsidR="008D1748" w:rsidRPr="002407DA" w:rsidRDefault="008D1748" w:rsidP="00C0458A">
            <w:pPr>
              <w:rPr>
                <w:lang w:val="en-US"/>
              </w:rPr>
            </w:pPr>
            <w:proofErr w:type="spellStart"/>
            <w:r w:rsidRPr="002407DA">
              <w:rPr>
                <w:lang w:val="en-US"/>
              </w:rPr>
              <w:t>JCyL</w:t>
            </w:r>
            <w:proofErr w:type="spellEnd"/>
            <w:r w:rsidRPr="002407DA">
              <w:rPr>
                <w:lang w:val="en-US"/>
              </w:rPr>
              <w:t xml:space="preserve"> </w:t>
            </w:r>
            <w:proofErr w:type="spellStart"/>
            <w:r w:rsidRPr="002407DA">
              <w:rPr>
                <w:lang w:val="en-US"/>
              </w:rPr>
              <w:t>Adeco</w:t>
            </w:r>
            <w:proofErr w:type="spellEnd"/>
            <w:r w:rsidRPr="002407DA">
              <w:rPr>
                <w:lang w:val="en-US"/>
              </w:rPr>
              <w:t xml:space="preserve"> Tourist Route</w:t>
            </w:r>
          </w:p>
        </w:tc>
        <w:tc>
          <w:tcPr>
            <w:tcW w:w="2268" w:type="dxa"/>
          </w:tcPr>
          <w:p w:rsidR="008D1748" w:rsidRPr="009C530E" w:rsidRDefault="008D1748" w:rsidP="00C0458A">
            <w:pPr>
              <w:rPr>
                <w:rFonts w:ascii="Calibri" w:eastAsia="Times New Roman" w:hAnsi="Calibri" w:cs="Times New Roman"/>
                <w:color w:val="000000"/>
              </w:rPr>
            </w:pPr>
            <w:r w:rsidRPr="009C530E">
              <w:rPr>
                <w:rFonts w:ascii="Calibri" w:eastAsia="Times New Roman" w:hAnsi="Calibri" w:cs="Times New Roman"/>
                <w:color w:val="000000"/>
              </w:rPr>
              <w:t xml:space="preserve">MO </w:t>
            </w:r>
            <w:proofErr w:type="spellStart"/>
            <w:r w:rsidRPr="009C530E">
              <w:rPr>
                <w:rFonts w:ascii="Calibri" w:eastAsia="Times New Roman" w:hAnsi="Calibri" w:cs="Times New Roman"/>
                <w:color w:val="000000"/>
              </w:rPr>
              <w:t>Albergo</w:t>
            </w:r>
            <w:proofErr w:type="spellEnd"/>
            <w:r w:rsidRPr="009C530E">
              <w:rPr>
                <w:rFonts w:ascii="Calibri" w:eastAsia="Times New Roman" w:hAnsi="Calibri" w:cs="Times New Roman"/>
                <w:color w:val="000000"/>
              </w:rPr>
              <w:t xml:space="preserve"> </w:t>
            </w:r>
            <w:proofErr w:type="spellStart"/>
            <w:r w:rsidRPr="009C530E">
              <w:rPr>
                <w:rFonts w:ascii="Calibri" w:eastAsia="Times New Roman" w:hAnsi="Calibri" w:cs="Times New Roman"/>
                <w:color w:val="000000"/>
              </w:rPr>
              <w:t>Diffuso</w:t>
            </w:r>
            <w:proofErr w:type="spellEnd"/>
          </w:p>
          <w:p w:rsidR="008D1748" w:rsidRPr="009C530E" w:rsidRDefault="008D1748" w:rsidP="00C0458A">
            <w:pPr>
              <w:rPr>
                <w:rFonts w:ascii="Calibri" w:eastAsia="Times New Roman" w:hAnsi="Calibri" w:cs="Times New Roman"/>
                <w:color w:val="000000"/>
              </w:rPr>
            </w:pPr>
          </w:p>
        </w:tc>
        <w:tc>
          <w:tcPr>
            <w:tcW w:w="2268" w:type="dxa"/>
            <w:vMerge/>
          </w:tcPr>
          <w:p w:rsidR="008D1748" w:rsidRPr="00AB513A" w:rsidRDefault="008D1748" w:rsidP="00C0458A">
            <w:pPr>
              <w:rPr>
                <w:lang w:val="en-US"/>
              </w:rPr>
            </w:pPr>
          </w:p>
        </w:tc>
      </w:tr>
      <w:tr w:rsidR="008D1748" w:rsidRPr="002407DA" w:rsidTr="00C0458A">
        <w:trPr>
          <w:trHeight w:val="34"/>
        </w:trPr>
        <w:tc>
          <w:tcPr>
            <w:tcW w:w="2268" w:type="dxa"/>
          </w:tcPr>
          <w:p w:rsidR="008D1748" w:rsidRPr="00791F47" w:rsidRDefault="008D1748" w:rsidP="00C0458A">
            <w:r w:rsidRPr="00791F47">
              <w:t xml:space="preserve">LA </w:t>
            </w:r>
            <w:proofErr w:type="spellStart"/>
            <w:r w:rsidRPr="00791F47">
              <w:t>Lekeitio's</w:t>
            </w:r>
            <w:proofErr w:type="spellEnd"/>
            <w:r w:rsidRPr="00791F47">
              <w:t xml:space="preserve"> </w:t>
            </w:r>
            <w:proofErr w:type="spellStart"/>
            <w:r w:rsidRPr="00791F47">
              <w:t>heritage</w:t>
            </w:r>
            <w:proofErr w:type="spellEnd"/>
            <w:r w:rsidRPr="00791F47">
              <w:t xml:space="preserve"> </w:t>
            </w:r>
            <w:proofErr w:type="spellStart"/>
            <w:r w:rsidRPr="00791F47">
              <w:t>experience</w:t>
            </w:r>
            <w:proofErr w:type="spellEnd"/>
          </w:p>
        </w:tc>
        <w:tc>
          <w:tcPr>
            <w:tcW w:w="2268" w:type="dxa"/>
          </w:tcPr>
          <w:p w:rsidR="008D1748" w:rsidRPr="002407DA" w:rsidRDefault="008D1748" w:rsidP="00C0458A">
            <w:pPr>
              <w:rPr>
                <w:lang w:val="en-US"/>
              </w:rPr>
            </w:pPr>
            <w:proofErr w:type="spellStart"/>
            <w:r w:rsidRPr="002407DA">
              <w:rPr>
                <w:lang w:val="en-US"/>
              </w:rPr>
              <w:t>JCyL</w:t>
            </w:r>
            <w:proofErr w:type="spellEnd"/>
            <w:r w:rsidRPr="002407DA">
              <w:rPr>
                <w:lang w:val="en-US"/>
              </w:rPr>
              <w:t xml:space="preserve"> ADECO</w:t>
            </w:r>
          </w:p>
        </w:tc>
        <w:tc>
          <w:tcPr>
            <w:tcW w:w="2268" w:type="dxa"/>
          </w:tcPr>
          <w:p w:rsidR="008D1748" w:rsidRPr="009C530E" w:rsidRDefault="008D1748" w:rsidP="00C0458A">
            <w:pPr>
              <w:rPr>
                <w:rFonts w:ascii="Calibri" w:eastAsia="Times New Roman" w:hAnsi="Calibri" w:cs="Times New Roman"/>
                <w:color w:val="000000"/>
              </w:rPr>
            </w:pPr>
            <w:r w:rsidRPr="009C530E">
              <w:rPr>
                <w:rFonts w:ascii="Calibri" w:eastAsia="Times New Roman" w:hAnsi="Calibri" w:cs="Times New Roman"/>
                <w:color w:val="000000"/>
              </w:rPr>
              <w:t xml:space="preserve">LA Territorial </w:t>
            </w:r>
            <w:proofErr w:type="spellStart"/>
            <w:r w:rsidRPr="009C530E">
              <w:rPr>
                <w:rFonts w:ascii="Calibri" w:eastAsia="Times New Roman" w:hAnsi="Calibri" w:cs="Times New Roman"/>
                <w:color w:val="000000"/>
              </w:rPr>
              <w:t>economic</w:t>
            </w:r>
            <w:proofErr w:type="spellEnd"/>
            <w:r w:rsidRPr="009C530E">
              <w:rPr>
                <w:rFonts w:ascii="Calibri" w:eastAsia="Times New Roman" w:hAnsi="Calibri" w:cs="Times New Roman"/>
                <w:color w:val="000000"/>
              </w:rPr>
              <w:t xml:space="preserve"> </w:t>
            </w:r>
            <w:proofErr w:type="spellStart"/>
            <w:r w:rsidRPr="009C530E">
              <w:rPr>
                <w:rFonts w:ascii="Calibri" w:eastAsia="Times New Roman" w:hAnsi="Calibri" w:cs="Times New Roman"/>
                <w:color w:val="000000"/>
              </w:rPr>
              <w:t>models</w:t>
            </w:r>
            <w:proofErr w:type="spellEnd"/>
            <w:r w:rsidRPr="009C530E">
              <w:rPr>
                <w:rFonts w:ascii="Calibri" w:eastAsia="Times New Roman" w:hAnsi="Calibri" w:cs="Times New Roman"/>
                <w:color w:val="000000"/>
              </w:rPr>
              <w:t xml:space="preserve"> </w:t>
            </w:r>
          </w:p>
        </w:tc>
        <w:tc>
          <w:tcPr>
            <w:tcW w:w="2268" w:type="dxa"/>
            <w:vMerge/>
          </w:tcPr>
          <w:p w:rsidR="008D1748" w:rsidRPr="00AB513A" w:rsidRDefault="008D1748" w:rsidP="00C0458A">
            <w:pPr>
              <w:rPr>
                <w:lang w:val="en-US"/>
              </w:rPr>
            </w:pPr>
          </w:p>
        </w:tc>
      </w:tr>
      <w:tr w:rsidR="008D1748" w:rsidRPr="00EB7DBC" w:rsidTr="00C0458A">
        <w:trPr>
          <w:trHeight w:val="346"/>
        </w:trPr>
        <w:tc>
          <w:tcPr>
            <w:tcW w:w="2268" w:type="dxa"/>
          </w:tcPr>
          <w:p w:rsidR="008D1748" w:rsidRDefault="008D1748" w:rsidP="00C0458A">
            <w:pPr>
              <w:rPr>
                <w:rFonts w:eastAsiaTheme="minorHAnsi"/>
                <w:lang w:val="en-US" w:eastAsia="en-US"/>
              </w:rPr>
            </w:pPr>
            <w:r w:rsidRPr="00AB513A">
              <w:rPr>
                <w:lang w:val="en-US"/>
              </w:rPr>
              <w:t>VA</w:t>
            </w:r>
            <w:r>
              <w:rPr>
                <w:lang w:val="en-US"/>
              </w:rPr>
              <w:t xml:space="preserve"> Heritage plans</w:t>
            </w:r>
          </w:p>
        </w:tc>
        <w:tc>
          <w:tcPr>
            <w:tcW w:w="2268" w:type="dxa"/>
          </w:tcPr>
          <w:p w:rsidR="008D1748" w:rsidRPr="002407DA" w:rsidRDefault="008D1748" w:rsidP="00C0458A">
            <w:pPr>
              <w:rPr>
                <w:lang w:val="en-US"/>
              </w:rPr>
            </w:pPr>
          </w:p>
        </w:tc>
        <w:tc>
          <w:tcPr>
            <w:tcW w:w="2268" w:type="dxa"/>
          </w:tcPr>
          <w:p w:rsidR="008D1748" w:rsidRPr="009C530E" w:rsidRDefault="008D1748" w:rsidP="00C0458A">
            <w:pPr>
              <w:rPr>
                <w:rFonts w:ascii="Calibri" w:eastAsia="Times New Roman" w:hAnsi="Calibri" w:cs="Times New Roman"/>
                <w:color w:val="000000"/>
                <w:lang w:val="en-US"/>
              </w:rPr>
            </w:pPr>
            <w:proofErr w:type="spellStart"/>
            <w:r>
              <w:rPr>
                <w:rFonts w:ascii="Calibri" w:eastAsia="Times New Roman" w:hAnsi="Calibri" w:cs="Times New Roman"/>
                <w:color w:val="000000"/>
                <w:lang w:val="en-US"/>
              </w:rPr>
              <w:t>CYyL</w:t>
            </w:r>
            <w:proofErr w:type="spellEnd"/>
            <w:r>
              <w:rPr>
                <w:rFonts w:ascii="Calibri" w:eastAsia="Times New Roman" w:hAnsi="Calibri" w:cs="Times New Roman"/>
                <w:color w:val="000000"/>
                <w:lang w:val="en-US"/>
              </w:rPr>
              <w:t xml:space="preserve"> Consortium</w:t>
            </w:r>
          </w:p>
        </w:tc>
        <w:tc>
          <w:tcPr>
            <w:tcW w:w="2268" w:type="dxa"/>
            <w:vMerge/>
          </w:tcPr>
          <w:p w:rsidR="008D1748" w:rsidRPr="00AB513A" w:rsidRDefault="008D1748" w:rsidP="00C0458A">
            <w:pPr>
              <w:rPr>
                <w:lang w:val="en-US"/>
              </w:rPr>
            </w:pPr>
          </w:p>
        </w:tc>
      </w:tr>
    </w:tbl>
    <w:p w:rsidR="008D1748" w:rsidRDefault="008D1748" w:rsidP="00927F02">
      <w:pPr>
        <w:rPr>
          <w:rFonts w:cstheme="minorHAnsi"/>
          <w:lang w:val="en-GB"/>
        </w:rPr>
      </w:pPr>
    </w:p>
    <w:p w:rsidR="00EC50D2" w:rsidRPr="00927F02" w:rsidRDefault="00EC50D2" w:rsidP="00927F02">
      <w:pPr>
        <w:rPr>
          <w:rFonts w:cstheme="minorHAnsi"/>
          <w:lang w:val="en-GB"/>
        </w:rPr>
      </w:pPr>
      <w:r w:rsidRPr="00927F02">
        <w:rPr>
          <w:rFonts w:cstheme="minorHAnsi"/>
          <w:lang w:val="en-GB"/>
        </w:rPr>
        <w:t xml:space="preserve">Many things went well this </w:t>
      </w:r>
      <w:proofErr w:type="gramStart"/>
      <w:r w:rsidRPr="00927F02">
        <w:rPr>
          <w:rFonts w:cstheme="minorHAnsi"/>
          <w:lang w:val="en-GB"/>
        </w:rPr>
        <w:t>time,</w:t>
      </w:r>
      <w:proofErr w:type="gramEnd"/>
      <w:r w:rsidRPr="00927F02">
        <w:rPr>
          <w:rFonts w:cstheme="minorHAnsi"/>
          <w:lang w:val="en-GB"/>
        </w:rPr>
        <w:t xml:space="preserve"> we had the impression that the </w:t>
      </w:r>
      <w:r w:rsidR="00927F02">
        <w:rPr>
          <w:rFonts w:cstheme="minorHAnsi"/>
          <w:lang w:val="en-GB"/>
        </w:rPr>
        <w:t xml:space="preserve">project </w:t>
      </w:r>
      <w:r w:rsidRPr="00927F02">
        <w:rPr>
          <w:rFonts w:cstheme="minorHAnsi"/>
          <w:lang w:val="en-GB"/>
        </w:rPr>
        <w:t xml:space="preserve">partners </w:t>
      </w:r>
      <w:r w:rsidR="00927F02">
        <w:rPr>
          <w:rFonts w:cstheme="minorHAnsi"/>
          <w:lang w:val="en-GB"/>
        </w:rPr>
        <w:t xml:space="preserve">and stakeholders </w:t>
      </w:r>
      <w:r w:rsidRPr="00927F02">
        <w:rPr>
          <w:rFonts w:cstheme="minorHAnsi"/>
          <w:lang w:val="en-GB"/>
        </w:rPr>
        <w:t>liked interacting in smaller groups and having a relatively concrete topic to work on together. This could be a starting point f</w:t>
      </w:r>
      <w:r w:rsidR="00927F02">
        <w:rPr>
          <w:rFonts w:cstheme="minorHAnsi"/>
          <w:lang w:val="en-GB"/>
        </w:rPr>
        <w:t xml:space="preserve">or future workshops as well.  </w:t>
      </w:r>
      <w:r w:rsidRPr="00927F02">
        <w:rPr>
          <w:rFonts w:cstheme="minorHAnsi"/>
          <w:lang w:val="en-GB"/>
        </w:rPr>
        <w:t xml:space="preserve">The distinction between partners and stakeholders </w:t>
      </w:r>
      <w:proofErr w:type="gramStart"/>
      <w:r w:rsidRPr="00927F02">
        <w:rPr>
          <w:rFonts w:cstheme="minorHAnsi"/>
          <w:lang w:val="en-GB"/>
        </w:rPr>
        <w:t>could have been more actively stressed</w:t>
      </w:r>
      <w:proofErr w:type="gramEnd"/>
      <w:r w:rsidRPr="00927F02">
        <w:rPr>
          <w:rFonts w:cstheme="minorHAnsi"/>
          <w:lang w:val="en-GB"/>
        </w:rPr>
        <w:t xml:space="preserve">. We received feedback that not all stakeholders were aware of what was expected of them and how their role was different </w:t>
      </w:r>
      <w:proofErr w:type="gramStart"/>
      <w:r w:rsidRPr="00927F02">
        <w:rPr>
          <w:rFonts w:cstheme="minorHAnsi"/>
          <w:lang w:val="en-GB"/>
        </w:rPr>
        <w:t>than</w:t>
      </w:r>
      <w:proofErr w:type="gramEnd"/>
      <w:r w:rsidRPr="00927F02">
        <w:rPr>
          <w:rFonts w:cstheme="minorHAnsi"/>
          <w:lang w:val="en-GB"/>
        </w:rPr>
        <w:t xml:space="preserve"> that of the partners.  </w:t>
      </w:r>
    </w:p>
    <w:p w:rsidR="00EC50D2" w:rsidRPr="00927F02" w:rsidRDefault="00EC50D2" w:rsidP="00927F02">
      <w:pPr>
        <w:rPr>
          <w:rFonts w:cstheme="minorHAnsi"/>
          <w:lang w:val="en-GB"/>
        </w:rPr>
      </w:pPr>
    </w:p>
    <w:p w:rsidR="00EC50D2" w:rsidRPr="00927F02" w:rsidRDefault="00EC50D2" w:rsidP="00927F02">
      <w:pPr>
        <w:rPr>
          <w:rFonts w:cstheme="minorHAnsi"/>
          <w:lang w:val="en-GB"/>
        </w:rPr>
      </w:pPr>
    </w:p>
    <w:p w:rsidR="00EC50D2" w:rsidRPr="00927F02" w:rsidRDefault="008D1748" w:rsidP="00927F02">
      <w:pPr>
        <w:rPr>
          <w:rFonts w:cstheme="minorHAnsi"/>
          <w:lang w:val="en-GB"/>
        </w:rPr>
      </w:pPr>
      <w:r w:rsidRPr="00927F02">
        <w:rPr>
          <w:rFonts w:cstheme="minorHAnsi"/>
          <w:noProof/>
        </w:rPr>
        <w:drawing>
          <wp:anchor distT="0" distB="0" distL="114300" distR="114300" simplePos="0" relativeHeight="251670016" behindDoc="1" locked="0" layoutInCell="1" allowOverlap="1" wp14:anchorId="11924EFD" wp14:editId="6AB39FF5">
            <wp:simplePos x="0" y="0"/>
            <wp:positionH relativeFrom="column">
              <wp:posOffset>2171065</wp:posOffset>
            </wp:positionH>
            <wp:positionV relativeFrom="paragraph">
              <wp:posOffset>6985</wp:posOffset>
            </wp:positionV>
            <wp:extent cx="3227705" cy="2051050"/>
            <wp:effectExtent l="0" t="0" r="0" b="6350"/>
            <wp:wrapThrough wrapText="bothSides">
              <wp:wrapPolygon edited="0">
                <wp:start x="0" y="0"/>
                <wp:lineTo x="0" y="21466"/>
                <wp:lineTo x="21417" y="21466"/>
                <wp:lineTo x="21417"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03_09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7705" cy="2051050"/>
                    </a:xfrm>
                    <a:prstGeom prst="rect">
                      <a:avLst/>
                    </a:prstGeom>
                  </pic:spPr>
                </pic:pic>
              </a:graphicData>
            </a:graphic>
            <wp14:sizeRelH relativeFrom="page">
              <wp14:pctWidth>0</wp14:pctWidth>
            </wp14:sizeRelH>
            <wp14:sizeRelV relativeFrom="page">
              <wp14:pctHeight>0</wp14:pctHeight>
            </wp14:sizeRelV>
          </wp:anchor>
        </w:drawing>
      </w:r>
    </w:p>
    <w:p w:rsidR="008D1748" w:rsidRDefault="008D1748" w:rsidP="00927F02">
      <w:pPr>
        <w:rPr>
          <w:rFonts w:cstheme="minorHAnsi"/>
          <w:b/>
          <w:lang w:val="en-GB"/>
        </w:rPr>
      </w:pPr>
      <w:r>
        <w:rPr>
          <w:rFonts w:cstheme="minorHAnsi"/>
          <w:b/>
          <w:lang w:val="en-GB"/>
        </w:rPr>
        <w:t xml:space="preserve">Full agenda: </w:t>
      </w:r>
    </w:p>
    <w:p w:rsidR="008F2BDA" w:rsidRPr="00927F02" w:rsidRDefault="008F2BDA" w:rsidP="00927F02">
      <w:pPr>
        <w:rPr>
          <w:rFonts w:cstheme="minorHAnsi"/>
          <w:lang w:val="en-GB"/>
        </w:rPr>
      </w:pPr>
      <w:r w:rsidRPr="00927F02">
        <w:rPr>
          <w:rFonts w:cstheme="minorHAnsi"/>
          <w:b/>
          <w:lang w:val="en-GB"/>
        </w:rPr>
        <w:t xml:space="preserve">Tuesday 02/05 </w:t>
      </w:r>
      <w:proofErr w:type="gramStart"/>
      <w:r w:rsidRPr="00927F02">
        <w:rPr>
          <w:rFonts w:cstheme="minorHAnsi"/>
          <w:b/>
          <w:lang w:val="en-GB"/>
        </w:rPr>
        <w:t>Travelling</w:t>
      </w:r>
      <w:proofErr w:type="gramEnd"/>
      <w:r w:rsidRPr="00927F02">
        <w:rPr>
          <w:rFonts w:cstheme="minorHAnsi"/>
          <w:b/>
          <w:lang w:val="en-GB"/>
        </w:rPr>
        <w:t xml:space="preserve"> day</w:t>
      </w:r>
    </w:p>
    <w:p w:rsidR="00953B7E" w:rsidRPr="00927F02" w:rsidRDefault="008F2BDA" w:rsidP="00927F02">
      <w:pPr>
        <w:rPr>
          <w:rFonts w:cstheme="minorHAnsi"/>
          <w:lang w:val="en-GB"/>
        </w:rPr>
      </w:pPr>
      <w:r w:rsidRPr="00927F02">
        <w:rPr>
          <w:rFonts w:cstheme="minorHAnsi"/>
          <w:lang w:val="en-GB"/>
        </w:rPr>
        <w:t>19</w:t>
      </w:r>
      <w:r w:rsidR="00A133CE" w:rsidRPr="00927F02">
        <w:rPr>
          <w:rFonts w:cstheme="minorHAnsi"/>
          <w:lang w:val="en-GB"/>
        </w:rPr>
        <w:t>.</w:t>
      </w:r>
      <w:r w:rsidRPr="00927F02">
        <w:rPr>
          <w:rFonts w:cstheme="minorHAnsi"/>
          <w:lang w:val="en-GB"/>
        </w:rPr>
        <w:t>3</w:t>
      </w:r>
      <w:r w:rsidR="00A133CE" w:rsidRPr="00927F02">
        <w:rPr>
          <w:rFonts w:cstheme="minorHAnsi"/>
          <w:lang w:val="en-GB"/>
        </w:rPr>
        <w:t xml:space="preserve">0 </w:t>
      </w:r>
      <w:r w:rsidRPr="00927F02">
        <w:rPr>
          <w:rFonts w:cstheme="minorHAnsi"/>
          <w:lang w:val="en-GB"/>
        </w:rPr>
        <w:t>Preparation meeting for workshop leaders</w:t>
      </w:r>
    </w:p>
    <w:p w:rsidR="00223AF6" w:rsidRPr="00927F02" w:rsidRDefault="00223AF6" w:rsidP="00927F02">
      <w:pPr>
        <w:rPr>
          <w:rFonts w:cstheme="minorHAnsi"/>
          <w:lang w:val="en-GB"/>
        </w:rPr>
      </w:pPr>
      <w:proofErr w:type="gramStart"/>
      <w:r w:rsidRPr="00927F02">
        <w:rPr>
          <w:rFonts w:cstheme="minorHAnsi"/>
          <w:lang w:val="en-GB"/>
        </w:rPr>
        <w:t>20.30</w:t>
      </w:r>
      <w:proofErr w:type="gramEnd"/>
      <w:r w:rsidRPr="00927F02">
        <w:rPr>
          <w:rFonts w:cstheme="minorHAnsi"/>
          <w:lang w:val="en-GB"/>
        </w:rPr>
        <w:t xml:space="preserve"> </w:t>
      </w:r>
      <w:r w:rsidR="008F2BDA" w:rsidRPr="00927F02">
        <w:rPr>
          <w:rFonts w:cstheme="minorHAnsi"/>
          <w:lang w:val="en-GB"/>
        </w:rPr>
        <w:t>Welcome &amp; d</w:t>
      </w:r>
      <w:r w:rsidRPr="00927F02">
        <w:rPr>
          <w:rFonts w:cstheme="minorHAnsi"/>
          <w:lang w:val="en-GB"/>
        </w:rPr>
        <w:t>inner</w:t>
      </w:r>
      <w:r w:rsidR="008F2BDA" w:rsidRPr="00927F02">
        <w:rPr>
          <w:rFonts w:cstheme="minorHAnsi"/>
          <w:lang w:val="en-GB"/>
        </w:rPr>
        <w:t xml:space="preserve"> for all partners</w:t>
      </w:r>
    </w:p>
    <w:p w:rsidR="00CC733F" w:rsidRPr="00927F02" w:rsidRDefault="00275351" w:rsidP="00927F02">
      <w:pPr>
        <w:rPr>
          <w:rFonts w:cstheme="minorHAnsi"/>
          <w:b/>
          <w:lang w:val="en-GB"/>
        </w:rPr>
      </w:pPr>
      <w:r w:rsidRPr="00927F02">
        <w:rPr>
          <w:rFonts w:cstheme="minorHAnsi"/>
          <w:b/>
          <w:lang w:val="en-GB"/>
        </w:rPr>
        <w:t xml:space="preserve">Wednesday </w:t>
      </w:r>
      <w:r w:rsidR="00DE6841" w:rsidRPr="00927F02">
        <w:rPr>
          <w:rFonts w:cstheme="minorHAnsi"/>
          <w:b/>
          <w:lang w:val="en-GB"/>
        </w:rPr>
        <w:t>03/05</w:t>
      </w:r>
    </w:p>
    <w:p w:rsidR="00A133CE" w:rsidRPr="00927F02" w:rsidRDefault="008F2BDA" w:rsidP="00927F02">
      <w:pPr>
        <w:rPr>
          <w:rFonts w:cstheme="minorHAnsi"/>
          <w:lang w:val="en-GB"/>
        </w:rPr>
      </w:pPr>
      <w:r w:rsidRPr="00927F02">
        <w:rPr>
          <w:rFonts w:cstheme="minorHAnsi"/>
          <w:lang w:val="en-GB"/>
        </w:rPr>
        <w:t xml:space="preserve">08.30 </w:t>
      </w:r>
      <w:r w:rsidR="00A133CE" w:rsidRPr="00927F02">
        <w:rPr>
          <w:rFonts w:cstheme="minorHAnsi"/>
          <w:lang w:val="en-GB"/>
        </w:rPr>
        <w:t>Steering group meeting 2nd part</w:t>
      </w:r>
    </w:p>
    <w:p w:rsidR="00A133CE" w:rsidRPr="00927F02" w:rsidRDefault="00A133CE" w:rsidP="00927F02">
      <w:pPr>
        <w:rPr>
          <w:rFonts w:cstheme="minorHAnsi"/>
          <w:lang w:val="en-GB"/>
        </w:rPr>
      </w:pPr>
      <w:r w:rsidRPr="00927F02">
        <w:rPr>
          <w:rFonts w:cstheme="minorHAnsi"/>
          <w:lang w:val="en-GB"/>
        </w:rPr>
        <w:t>11.00 Coffee break</w:t>
      </w:r>
    </w:p>
    <w:p w:rsidR="00A133CE" w:rsidRPr="00927F02" w:rsidRDefault="00A133CE" w:rsidP="00927F02">
      <w:pPr>
        <w:rPr>
          <w:rFonts w:cstheme="minorHAnsi"/>
          <w:lang w:val="en-GB"/>
        </w:rPr>
      </w:pPr>
      <w:r w:rsidRPr="00927F02">
        <w:rPr>
          <w:rFonts w:cstheme="minorHAnsi"/>
          <w:lang w:val="en-GB"/>
        </w:rPr>
        <w:t>11.15 Workshop</w:t>
      </w:r>
      <w:r w:rsidR="00C6428C" w:rsidRPr="00927F02">
        <w:rPr>
          <w:rFonts w:cstheme="minorHAnsi"/>
          <w:lang w:val="en-GB"/>
        </w:rPr>
        <w:t>: E</w:t>
      </w:r>
      <w:r w:rsidR="00527305" w:rsidRPr="00927F02">
        <w:rPr>
          <w:rFonts w:cstheme="minorHAnsi"/>
          <w:lang w:val="en-GB"/>
        </w:rPr>
        <w:t>x</w:t>
      </w:r>
      <w:r w:rsidR="00C6428C" w:rsidRPr="00927F02">
        <w:rPr>
          <w:rFonts w:cstheme="minorHAnsi"/>
          <w:lang w:val="en-GB"/>
        </w:rPr>
        <w:t xml:space="preserve">change of </w:t>
      </w:r>
      <w:r w:rsidR="006A1C01" w:rsidRPr="00927F02">
        <w:rPr>
          <w:rFonts w:cstheme="minorHAnsi"/>
          <w:lang w:val="en-GB"/>
        </w:rPr>
        <w:t>good practi</w:t>
      </w:r>
      <w:r w:rsidR="00527305" w:rsidRPr="00927F02">
        <w:rPr>
          <w:rFonts w:cstheme="minorHAnsi"/>
          <w:lang w:val="en-GB"/>
        </w:rPr>
        <w:t>c</w:t>
      </w:r>
      <w:r w:rsidR="006A1C01" w:rsidRPr="00927F02">
        <w:rPr>
          <w:rFonts w:cstheme="minorHAnsi"/>
          <w:lang w:val="en-GB"/>
        </w:rPr>
        <w:t>es</w:t>
      </w:r>
    </w:p>
    <w:p w:rsidR="00A133CE" w:rsidRPr="00927F02" w:rsidRDefault="00A133CE" w:rsidP="00927F02">
      <w:pPr>
        <w:rPr>
          <w:rFonts w:cstheme="minorHAnsi"/>
          <w:lang w:val="en-GB"/>
        </w:rPr>
      </w:pPr>
      <w:r w:rsidRPr="00927F02">
        <w:rPr>
          <w:rFonts w:cstheme="minorHAnsi"/>
          <w:lang w:val="en-GB"/>
        </w:rPr>
        <w:t>13:30 Lunch break</w:t>
      </w:r>
    </w:p>
    <w:p w:rsidR="006A1C01" w:rsidRPr="00927F02" w:rsidRDefault="00A133CE" w:rsidP="00927F02">
      <w:pPr>
        <w:rPr>
          <w:rFonts w:cstheme="minorHAnsi"/>
          <w:lang w:val="en-GB"/>
        </w:rPr>
      </w:pPr>
      <w:r w:rsidRPr="00927F02">
        <w:rPr>
          <w:rFonts w:cstheme="minorHAnsi"/>
          <w:lang w:val="en-GB"/>
        </w:rPr>
        <w:t>1</w:t>
      </w:r>
      <w:r w:rsidR="00D76310" w:rsidRPr="00927F02">
        <w:rPr>
          <w:rFonts w:cstheme="minorHAnsi"/>
          <w:lang w:val="en-GB"/>
        </w:rPr>
        <w:t>5</w:t>
      </w:r>
      <w:r w:rsidRPr="00927F02">
        <w:rPr>
          <w:rFonts w:cstheme="minorHAnsi"/>
          <w:lang w:val="en-GB"/>
        </w:rPr>
        <w:t>:</w:t>
      </w:r>
      <w:r w:rsidR="00D76310" w:rsidRPr="00927F02">
        <w:rPr>
          <w:rFonts w:cstheme="minorHAnsi"/>
          <w:lang w:val="en-GB"/>
        </w:rPr>
        <w:t>0</w:t>
      </w:r>
      <w:r w:rsidRPr="00927F02">
        <w:rPr>
          <w:rFonts w:cstheme="minorHAnsi"/>
          <w:lang w:val="en-GB"/>
        </w:rPr>
        <w:t>0 Workshop</w:t>
      </w:r>
      <w:r w:rsidR="00C6428C" w:rsidRPr="00927F02">
        <w:rPr>
          <w:rFonts w:cstheme="minorHAnsi"/>
          <w:lang w:val="en-GB"/>
        </w:rPr>
        <w:t>: Exchange of</w:t>
      </w:r>
      <w:r w:rsidR="006A1C01" w:rsidRPr="00927F02">
        <w:rPr>
          <w:rFonts w:cstheme="minorHAnsi"/>
          <w:lang w:val="en-GB"/>
        </w:rPr>
        <w:t xml:space="preserve"> good practises</w:t>
      </w:r>
    </w:p>
    <w:p w:rsidR="00A133CE" w:rsidRPr="00927F02" w:rsidRDefault="006A1C01" w:rsidP="00927F02">
      <w:pPr>
        <w:rPr>
          <w:rFonts w:cstheme="minorHAnsi"/>
          <w:lang w:val="en-GB"/>
        </w:rPr>
      </w:pPr>
      <w:r w:rsidRPr="00927F02">
        <w:rPr>
          <w:rFonts w:cstheme="minorHAnsi"/>
          <w:lang w:val="en-GB"/>
        </w:rPr>
        <w:t>17.30 Meeting wrap up</w:t>
      </w:r>
    </w:p>
    <w:p w:rsidR="00A133CE" w:rsidRPr="00927F02" w:rsidRDefault="00A133CE" w:rsidP="00927F02">
      <w:pPr>
        <w:rPr>
          <w:rFonts w:cstheme="minorHAnsi"/>
          <w:lang w:val="en-GB"/>
        </w:rPr>
      </w:pPr>
      <w:r w:rsidRPr="00927F02">
        <w:rPr>
          <w:rFonts w:cstheme="minorHAnsi"/>
          <w:lang w:val="en-GB"/>
        </w:rPr>
        <w:t>20.</w:t>
      </w:r>
      <w:r w:rsidR="00223AF6" w:rsidRPr="00927F02">
        <w:rPr>
          <w:rFonts w:cstheme="minorHAnsi"/>
          <w:lang w:val="en-GB"/>
        </w:rPr>
        <w:t>3</w:t>
      </w:r>
      <w:r w:rsidRPr="00927F02">
        <w:rPr>
          <w:rFonts w:cstheme="minorHAnsi"/>
          <w:lang w:val="en-GB"/>
        </w:rPr>
        <w:t>0 Dinner</w:t>
      </w:r>
    </w:p>
    <w:p w:rsidR="00CC733F" w:rsidRPr="00927F02" w:rsidRDefault="00275351" w:rsidP="00927F02">
      <w:pPr>
        <w:rPr>
          <w:rFonts w:cstheme="minorHAnsi"/>
          <w:b/>
          <w:lang w:val="en-GB"/>
        </w:rPr>
      </w:pPr>
      <w:r w:rsidRPr="00927F02">
        <w:rPr>
          <w:rFonts w:cstheme="minorHAnsi"/>
          <w:b/>
          <w:lang w:val="en-GB"/>
        </w:rPr>
        <w:t xml:space="preserve">Thursday </w:t>
      </w:r>
      <w:r w:rsidR="00CC733F" w:rsidRPr="00927F02">
        <w:rPr>
          <w:rFonts w:cstheme="minorHAnsi"/>
          <w:b/>
          <w:lang w:val="en-GB"/>
        </w:rPr>
        <w:t>04/05</w:t>
      </w:r>
    </w:p>
    <w:p w:rsidR="00F53961" w:rsidRPr="00927F02" w:rsidRDefault="00F53961" w:rsidP="00927F02">
      <w:pPr>
        <w:rPr>
          <w:rFonts w:cstheme="minorHAnsi"/>
          <w:lang w:val="en-GB"/>
        </w:rPr>
      </w:pPr>
      <w:r w:rsidRPr="00927F02">
        <w:rPr>
          <w:rFonts w:cstheme="minorHAnsi"/>
          <w:lang w:val="en-GB"/>
        </w:rPr>
        <w:t>8</w:t>
      </w:r>
      <w:r w:rsidR="00B3362B" w:rsidRPr="00927F02">
        <w:rPr>
          <w:rFonts w:cstheme="minorHAnsi"/>
          <w:lang w:val="en-GB"/>
        </w:rPr>
        <w:t>.</w:t>
      </w:r>
      <w:r w:rsidRPr="00927F02">
        <w:rPr>
          <w:rFonts w:cstheme="minorHAnsi"/>
          <w:lang w:val="en-GB"/>
        </w:rPr>
        <w:t xml:space="preserve">30 </w:t>
      </w:r>
      <w:r w:rsidR="00D10104" w:rsidRPr="00927F02">
        <w:rPr>
          <w:rFonts w:cstheme="minorHAnsi"/>
          <w:lang w:val="en-GB"/>
        </w:rPr>
        <w:t>Study visit</w:t>
      </w:r>
      <w:r w:rsidR="00A92D9A" w:rsidRPr="00927F02">
        <w:rPr>
          <w:rFonts w:cstheme="minorHAnsi"/>
          <w:lang w:val="en-GB"/>
        </w:rPr>
        <w:t>*</w:t>
      </w:r>
      <w:r w:rsidR="006F2FE4" w:rsidRPr="00927F02">
        <w:rPr>
          <w:rFonts w:cstheme="minorHAnsi"/>
          <w:lang w:val="en-GB"/>
        </w:rPr>
        <w:t xml:space="preserve">: </w:t>
      </w:r>
      <w:r w:rsidRPr="00927F02">
        <w:rPr>
          <w:rFonts w:cstheme="minorHAnsi"/>
          <w:lang w:val="en-GB"/>
        </w:rPr>
        <w:t>Valladolid-</w:t>
      </w:r>
      <w:r w:rsidR="00B3362B" w:rsidRPr="00927F02">
        <w:rPr>
          <w:rFonts w:cstheme="minorHAnsi"/>
          <w:lang w:val="en-GB"/>
        </w:rPr>
        <w:t>1st stop in the province of Valladolid</w:t>
      </w:r>
      <w:r w:rsidR="008251F4" w:rsidRPr="00927F02">
        <w:rPr>
          <w:rFonts w:cstheme="minorHAnsi"/>
          <w:lang w:val="en-GB"/>
        </w:rPr>
        <w:t xml:space="preserve"> (estimated time to </w:t>
      </w:r>
      <w:r w:rsidR="009C6B5E" w:rsidRPr="00927F02">
        <w:rPr>
          <w:rFonts w:cstheme="minorHAnsi"/>
          <w:lang w:val="en-GB"/>
        </w:rPr>
        <w:t>get there around 45-60 minutes)</w:t>
      </w:r>
    </w:p>
    <w:p w:rsidR="00F53961" w:rsidRPr="00927F02" w:rsidRDefault="006F2FE4" w:rsidP="00927F02">
      <w:pPr>
        <w:rPr>
          <w:rFonts w:cstheme="minorHAnsi"/>
          <w:lang w:val="en-GB"/>
        </w:rPr>
      </w:pPr>
      <w:r w:rsidRPr="00927F02">
        <w:rPr>
          <w:rFonts w:cstheme="minorHAnsi"/>
          <w:lang w:val="en-GB"/>
        </w:rPr>
        <w:t>1</w:t>
      </w:r>
      <w:r w:rsidR="00B3362B" w:rsidRPr="00927F02">
        <w:rPr>
          <w:rFonts w:cstheme="minorHAnsi"/>
          <w:lang w:val="en-GB"/>
        </w:rPr>
        <w:t>1</w:t>
      </w:r>
      <w:r w:rsidRPr="00927F02">
        <w:rPr>
          <w:rFonts w:cstheme="minorHAnsi"/>
          <w:lang w:val="en-GB"/>
        </w:rPr>
        <w:t>.</w:t>
      </w:r>
      <w:r w:rsidR="00B3362B" w:rsidRPr="00927F02">
        <w:rPr>
          <w:rFonts w:cstheme="minorHAnsi"/>
          <w:lang w:val="en-GB"/>
        </w:rPr>
        <w:t>3</w:t>
      </w:r>
      <w:r w:rsidRPr="00927F02">
        <w:rPr>
          <w:rFonts w:cstheme="minorHAnsi"/>
          <w:lang w:val="en-GB"/>
        </w:rPr>
        <w:t xml:space="preserve">0 </w:t>
      </w:r>
      <w:r w:rsidR="00B3362B" w:rsidRPr="00927F02">
        <w:rPr>
          <w:rFonts w:cstheme="minorHAnsi"/>
          <w:lang w:val="en-GB"/>
        </w:rPr>
        <w:t>Coffee break</w:t>
      </w:r>
    </w:p>
    <w:p w:rsidR="009C6B5E" w:rsidRPr="00927F02" w:rsidRDefault="005B45F0" w:rsidP="00927F02">
      <w:pPr>
        <w:rPr>
          <w:rFonts w:cstheme="minorHAnsi"/>
          <w:lang w:val="en-GB"/>
        </w:rPr>
      </w:pPr>
      <w:r w:rsidRPr="00927F02">
        <w:rPr>
          <w:rFonts w:cstheme="minorHAnsi"/>
          <w:lang w:val="en-GB"/>
        </w:rPr>
        <w:t>13.</w:t>
      </w:r>
      <w:r w:rsidR="00B3362B" w:rsidRPr="00927F02">
        <w:rPr>
          <w:rFonts w:cstheme="minorHAnsi"/>
          <w:lang w:val="en-GB"/>
        </w:rPr>
        <w:t>0</w:t>
      </w:r>
      <w:r w:rsidRPr="00927F02">
        <w:rPr>
          <w:rFonts w:cstheme="minorHAnsi"/>
          <w:lang w:val="en-GB"/>
        </w:rPr>
        <w:t xml:space="preserve">0 </w:t>
      </w:r>
      <w:r w:rsidR="00B3362B" w:rsidRPr="00927F02">
        <w:rPr>
          <w:rFonts w:cstheme="minorHAnsi"/>
          <w:lang w:val="en-GB"/>
        </w:rPr>
        <w:t>2nd stop in the province of Palencia</w:t>
      </w:r>
      <w:r w:rsidR="009C6B5E" w:rsidRPr="00927F02">
        <w:rPr>
          <w:rFonts w:cstheme="minorHAnsi"/>
          <w:lang w:val="en-GB"/>
        </w:rPr>
        <w:t xml:space="preserve"> (estimated time to get there around </w:t>
      </w:r>
      <w:r w:rsidR="00877A98" w:rsidRPr="00927F02">
        <w:rPr>
          <w:rFonts w:cstheme="minorHAnsi"/>
          <w:lang w:val="en-GB"/>
        </w:rPr>
        <w:t>45</w:t>
      </w:r>
      <w:r w:rsidR="009C6B5E" w:rsidRPr="00927F02">
        <w:rPr>
          <w:rFonts w:cstheme="minorHAnsi"/>
          <w:lang w:val="en-GB"/>
        </w:rPr>
        <w:t>-60 minutes)</w:t>
      </w:r>
    </w:p>
    <w:p w:rsidR="005B45F0" w:rsidRPr="00927F02" w:rsidRDefault="005B45F0" w:rsidP="00927F02">
      <w:pPr>
        <w:rPr>
          <w:rFonts w:cstheme="minorHAnsi"/>
          <w:lang w:val="en-GB"/>
        </w:rPr>
      </w:pPr>
      <w:r w:rsidRPr="00927F02">
        <w:rPr>
          <w:rFonts w:cstheme="minorHAnsi"/>
          <w:lang w:val="en-GB"/>
        </w:rPr>
        <w:t>1</w:t>
      </w:r>
      <w:r w:rsidR="00B3362B" w:rsidRPr="00927F02">
        <w:rPr>
          <w:rFonts w:cstheme="minorHAnsi"/>
          <w:lang w:val="en-GB"/>
        </w:rPr>
        <w:t>4</w:t>
      </w:r>
      <w:r w:rsidRPr="00927F02">
        <w:rPr>
          <w:rFonts w:cstheme="minorHAnsi"/>
          <w:lang w:val="en-GB"/>
        </w:rPr>
        <w:t>.</w:t>
      </w:r>
      <w:r w:rsidR="00B3362B" w:rsidRPr="00927F02">
        <w:rPr>
          <w:rFonts w:cstheme="minorHAnsi"/>
          <w:lang w:val="en-GB"/>
        </w:rPr>
        <w:t>0</w:t>
      </w:r>
      <w:r w:rsidRPr="00927F02">
        <w:rPr>
          <w:rFonts w:cstheme="minorHAnsi"/>
          <w:lang w:val="en-GB"/>
        </w:rPr>
        <w:t xml:space="preserve">0 </w:t>
      </w:r>
      <w:r w:rsidR="00B3362B" w:rsidRPr="00927F02">
        <w:rPr>
          <w:rFonts w:cstheme="minorHAnsi"/>
          <w:lang w:val="en-GB"/>
        </w:rPr>
        <w:t>Lunch</w:t>
      </w:r>
    </w:p>
    <w:p w:rsidR="006A1C01" w:rsidRPr="00927F02" w:rsidRDefault="00B3362B" w:rsidP="00927F02">
      <w:pPr>
        <w:rPr>
          <w:rFonts w:cstheme="minorHAnsi"/>
          <w:lang w:val="en-GB"/>
        </w:rPr>
      </w:pPr>
      <w:r w:rsidRPr="00927F02">
        <w:rPr>
          <w:rFonts w:cstheme="minorHAnsi"/>
          <w:lang w:val="en-GB"/>
        </w:rPr>
        <w:t>16.30 Arrival in Valladolid</w:t>
      </w:r>
    </w:p>
    <w:p w:rsidR="00C6428C" w:rsidRPr="00927F02" w:rsidRDefault="00C6428C" w:rsidP="00927F02">
      <w:pPr>
        <w:rPr>
          <w:rFonts w:cstheme="minorHAnsi"/>
          <w:lang w:val="en-GB"/>
        </w:rPr>
      </w:pPr>
      <w:r w:rsidRPr="00927F02">
        <w:rPr>
          <w:rFonts w:cstheme="minorHAnsi"/>
          <w:lang w:val="en-GB"/>
        </w:rPr>
        <w:t>18.30 Additional time for meeting wrap up if needed.</w:t>
      </w:r>
    </w:p>
    <w:p w:rsidR="00C45EB9" w:rsidRPr="00927F02" w:rsidRDefault="00C45EB9" w:rsidP="00927F02">
      <w:pPr>
        <w:rPr>
          <w:rFonts w:cstheme="minorHAnsi"/>
          <w:lang w:val="en-GB"/>
        </w:rPr>
      </w:pPr>
      <w:r w:rsidRPr="00927F02">
        <w:rPr>
          <w:rFonts w:cstheme="minorHAnsi"/>
          <w:lang w:val="en-GB"/>
        </w:rPr>
        <w:t>20.30 Dinner</w:t>
      </w:r>
    </w:p>
    <w:p w:rsidR="006F2FE4" w:rsidRPr="00927F02" w:rsidRDefault="00A92D9A" w:rsidP="00927F02">
      <w:pPr>
        <w:rPr>
          <w:rFonts w:cstheme="minorHAnsi"/>
          <w:lang w:val="en-GB"/>
        </w:rPr>
      </w:pPr>
      <w:r w:rsidRPr="00927F02">
        <w:rPr>
          <w:rFonts w:cstheme="minorHAnsi"/>
          <w:lang w:val="en-GB"/>
        </w:rPr>
        <w:t>*</w:t>
      </w:r>
      <w:r w:rsidR="00292EE4" w:rsidRPr="00927F02">
        <w:rPr>
          <w:rFonts w:cstheme="minorHAnsi"/>
          <w:lang w:val="en-GB"/>
        </w:rPr>
        <w:t xml:space="preserve">Two places linked with the good practices provided </w:t>
      </w:r>
      <w:proofErr w:type="gramStart"/>
      <w:r w:rsidR="00292EE4" w:rsidRPr="00927F02">
        <w:rPr>
          <w:rFonts w:cstheme="minorHAnsi"/>
          <w:lang w:val="en-GB"/>
        </w:rPr>
        <w:t>will be visited</w:t>
      </w:r>
      <w:proofErr w:type="gramEnd"/>
      <w:r w:rsidR="00292EE4" w:rsidRPr="00927F02">
        <w:rPr>
          <w:rFonts w:cstheme="minorHAnsi"/>
          <w:lang w:val="en-GB"/>
        </w:rPr>
        <w:t xml:space="preserve">. </w:t>
      </w:r>
      <w:r w:rsidR="00B54043" w:rsidRPr="00927F02">
        <w:rPr>
          <w:rFonts w:cstheme="minorHAnsi"/>
          <w:lang w:val="en-GB"/>
        </w:rPr>
        <w:t xml:space="preserve">Not approved yet the exact </w:t>
      </w:r>
      <w:r w:rsidR="00292EE4" w:rsidRPr="00927F02">
        <w:rPr>
          <w:rFonts w:cstheme="minorHAnsi"/>
          <w:lang w:val="en-GB"/>
        </w:rPr>
        <w:t>location</w:t>
      </w:r>
      <w:r w:rsidR="00B54043" w:rsidRPr="00927F02">
        <w:rPr>
          <w:rFonts w:cstheme="minorHAnsi"/>
          <w:lang w:val="en-GB"/>
        </w:rPr>
        <w:t xml:space="preserve"> by the </w:t>
      </w:r>
      <w:proofErr w:type="spellStart"/>
      <w:r w:rsidR="00B54043" w:rsidRPr="00927F02">
        <w:rPr>
          <w:rFonts w:cstheme="minorHAnsi"/>
          <w:lang w:val="en-GB"/>
        </w:rPr>
        <w:t>stakehoder</w:t>
      </w:r>
      <w:proofErr w:type="spellEnd"/>
      <w:r w:rsidR="00B54043" w:rsidRPr="00927F02">
        <w:rPr>
          <w:rFonts w:cstheme="minorHAnsi"/>
          <w:lang w:val="en-GB"/>
        </w:rPr>
        <w:t xml:space="preserve"> group</w:t>
      </w:r>
      <w:r w:rsidR="009C6B5E" w:rsidRPr="00927F02">
        <w:rPr>
          <w:rFonts w:cstheme="minorHAnsi"/>
          <w:lang w:val="en-GB"/>
        </w:rPr>
        <w:t>.</w:t>
      </w:r>
    </w:p>
    <w:p w:rsidR="006F0D93" w:rsidRPr="00927F02" w:rsidRDefault="00275351" w:rsidP="00927F02">
      <w:pPr>
        <w:rPr>
          <w:rFonts w:cstheme="minorHAnsi"/>
          <w:b/>
          <w:lang w:val="en-GB"/>
        </w:rPr>
      </w:pPr>
      <w:r w:rsidRPr="00927F02">
        <w:rPr>
          <w:rFonts w:cstheme="minorHAnsi"/>
          <w:b/>
          <w:lang w:val="en-GB"/>
        </w:rPr>
        <w:t xml:space="preserve">Friday </w:t>
      </w:r>
      <w:r w:rsidR="00A9182A" w:rsidRPr="00927F02">
        <w:rPr>
          <w:rFonts w:cstheme="minorHAnsi"/>
          <w:b/>
          <w:lang w:val="en-GB"/>
        </w:rPr>
        <w:t xml:space="preserve">05/05 </w:t>
      </w:r>
      <w:proofErr w:type="gramStart"/>
      <w:r w:rsidR="00A9182A" w:rsidRPr="00927F02">
        <w:rPr>
          <w:rFonts w:cstheme="minorHAnsi"/>
          <w:b/>
          <w:lang w:val="en-GB"/>
        </w:rPr>
        <w:t>Travelling</w:t>
      </w:r>
      <w:proofErr w:type="gramEnd"/>
      <w:r w:rsidR="004E6B13" w:rsidRPr="00927F02">
        <w:rPr>
          <w:rFonts w:cstheme="minorHAnsi"/>
          <w:b/>
          <w:lang w:val="en-GB"/>
        </w:rPr>
        <w:t xml:space="preserve"> day</w:t>
      </w:r>
    </w:p>
    <w:sectPr w:rsidR="006F0D93" w:rsidRPr="00927F02" w:rsidSect="00597701">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B3" w:rsidRDefault="001441B3" w:rsidP="00597701">
      <w:pPr>
        <w:spacing w:after="0" w:line="240" w:lineRule="auto"/>
      </w:pPr>
      <w:r>
        <w:separator/>
      </w:r>
    </w:p>
  </w:endnote>
  <w:endnote w:type="continuationSeparator" w:id="0">
    <w:p w:rsidR="001441B3" w:rsidRDefault="001441B3" w:rsidP="005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B3" w:rsidRDefault="001441B3" w:rsidP="00597701">
      <w:pPr>
        <w:spacing w:after="0" w:line="240" w:lineRule="auto"/>
      </w:pPr>
      <w:r>
        <w:separator/>
      </w:r>
    </w:p>
  </w:footnote>
  <w:footnote w:type="continuationSeparator" w:id="0">
    <w:p w:rsidR="001441B3" w:rsidRDefault="001441B3" w:rsidP="005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10C" w:rsidRDefault="006B4369">
    <w:pPr>
      <w:pStyle w:val="Topptekst"/>
    </w:pPr>
    <w:r>
      <w:rPr>
        <w:noProof/>
        <w:color w:val="FF0000"/>
      </w:rPr>
      <w:drawing>
        <wp:anchor distT="0" distB="0" distL="114300" distR="114300" simplePos="0" relativeHeight="251658240" behindDoc="0" locked="0" layoutInCell="1" allowOverlap="1" wp14:anchorId="2A70000D" wp14:editId="25BEA946">
          <wp:simplePos x="0" y="0"/>
          <wp:positionH relativeFrom="column">
            <wp:posOffset>-3810</wp:posOffset>
          </wp:positionH>
          <wp:positionV relativeFrom="paragraph">
            <wp:posOffset>102870</wp:posOffset>
          </wp:positionV>
          <wp:extent cx="1445097" cy="1009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jcyl y Consejería CyT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5097" cy="1009650"/>
                  </a:xfrm>
                  <a:prstGeom prst="rect">
                    <a:avLst/>
                  </a:prstGeom>
                </pic:spPr>
              </pic:pic>
            </a:graphicData>
          </a:graphic>
          <wp14:sizeRelH relativeFrom="page">
            <wp14:pctWidth>0</wp14:pctWidth>
          </wp14:sizeRelH>
          <wp14:sizeRelV relativeFrom="page">
            <wp14:pctHeight>0</wp14:pctHeight>
          </wp14:sizeRelV>
        </wp:anchor>
      </w:drawing>
    </w:r>
    <w:r w:rsidR="00C3410C">
      <w:tab/>
    </w:r>
    <w:r w:rsidR="00C3410C">
      <w:tab/>
    </w:r>
    <w:r w:rsidR="00C3410C">
      <w:rPr>
        <w:noProof/>
      </w:rPr>
      <w:drawing>
        <wp:inline distT="0" distB="0" distL="0" distR="0" wp14:anchorId="1E709EE6" wp14:editId="618CA76F">
          <wp:extent cx="1809750" cy="1295400"/>
          <wp:effectExtent l="0" t="0" r="0" b="0"/>
          <wp:docPr id="7" name="Imagen 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RICOAST_EU_FLAG.jpg"/>
                  <pic:cNvPicPr/>
                </pic:nvPicPr>
                <pic:blipFill>
                  <a:blip r:embed="rId3">
                    <a:extLst>
                      <a:ext uri="{28A0092B-C50C-407E-A947-70E740481C1C}">
                        <a14:useLocalDpi xmlns:a14="http://schemas.microsoft.com/office/drawing/2010/main" val="0"/>
                      </a:ext>
                    </a:extLst>
                  </a:blip>
                  <a:stretch>
                    <a:fillRect/>
                  </a:stretch>
                </pic:blipFill>
                <pic:spPr>
                  <a:xfrm>
                    <a:off x="0" y="0"/>
                    <a:ext cx="1809750" cy="1295400"/>
                  </a:xfrm>
                  <a:prstGeom prst="rect">
                    <a:avLst/>
                  </a:prstGeom>
                </pic:spPr>
              </pic:pic>
            </a:graphicData>
          </a:graphic>
        </wp:inline>
      </w:drawing>
    </w:r>
    <w:r w:rsidR="00C3410C">
      <w:tab/>
    </w:r>
    <w:r w:rsidR="00C3410C">
      <w:tab/>
    </w:r>
    <w:r w:rsidR="00C3410C">
      <w:tab/>
    </w:r>
    <w:r w:rsidR="00C3410C">
      <w:tab/>
    </w:r>
    <w:r w:rsidR="00C3410C">
      <w:tab/>
      <w:t xml:space="preserve">  </w:t>
    </w:r>
    <w:r w:rsidR="00C3410C">
      <w:rPr>
        <w:noProof/>
      </w:rPr>
      <w:drawing>
        <wp:inline distT="0" distB="0" distL="0" distR="0" wp14:anchorId="6C002AE8" wp14:editId="5D7B0176">
          <wp:extent cx="1809750" cy="1295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ICOAST_EU_FLAG.jpg"/>
                  <pic:cNvPicPr/>
                </pic:nvPicPr>
                <pic:blipFill>
                  <a:blip r:embed="rId3">
                    <a:extLst>
                      <a:ext uri="{28A0092B-C50C-407E-A947-70E740481C1C}">
                        <a14:useLocalDpi xmlns:a14="http://schemas.microsoft.com/office/drawing/2010/main" val="0"/>
                      </a:ext>
                    </a:extLst>
                  </a:blip>
                  <a:stretch>
                    <a:fillRect/>
                  </a:stretch>
                </pic:blipFill>
                <pic:spPr>
                  <a:xfrm>
                    <a:off x="0" y="0"/>
                    <a:ext cx="1809750" cy="1295400"/>
                  </a:xfrm>
                  <a:prstGeom prst="rect">
                    <a:avLst/>
                  </a:prstGeom>
                </pic:spPr>
              </pic:pic>
            </a:graphicData>
          </a:graphic>
        </wp:inline>
      </w:drawing>
    </w:r>
  </w:p>
  <w:p w:rsidR="00C3410C" w:rsidRDefault="00C3410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340"/>
    <w:multiLevelType w:val="hybridMultilevel"/>
    <w:tmpl w:val="3D927BA2"/>
    <w:lvl w:ilvl="0" w:tplc="EEB8B848">
      <w:start w:val="1"/>
      <w:numFmt w:val="upp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 w15:restartNumberingAfterBreak="0">
    <w:nsid w:val="262E5DD2"/>
    <w:multiLevelType w:val="hybridMultilevel"/>
    <w:tmpl w:val="185A9EBC"/>
    <w:lvl w:ilvl="0" w:tplc="4A22582C">
      <w:start w:val="1"/>
      <w:numFmt w:val="upperLetter"/>
      <w:lvlText w:val="%1-"/>
      <w:lvlJc w:val="left"/>
      <w:pPr>
        <w:ind w:left="2486" w:hanging="360"/>
      </w:pPr>
      <w:rPr>
        <w:rFonts w:hint="default"/>
      </w:rPr>
    </w:lvl>
    <w:lvl w:ilvl="1" w:tplc="0C0A0019" w:tentative="1">
      <w:start w:val="1"/>
      <w:numFmt w:val="lowerLetter"/>
      <w:lvlText w:val="%2."/>
      <w:lvlJc w:val="left"/>
      <w:pPr>
        <w:ind w:left="3206" w:hanging="360"/>
      </w:pPr>
    </w:lvl>
    <w:lvl w:ilvl="2" w:tplc="0C0A001B" w:tentative="1">
      <w:start w:val="1"/>
      <w:numFmt w:val="lowerRoman"/>
      <w:lvlText w:val="%3."/>
      <w:lvlJc w:val="right"/>
      <w:pPr>
        <w:ind w:left="3926" w:hanging="180"/>
      </w:pPr>
    </w:lvl>
    <w:lvl w:ilvl="3" w:tplc="0C0A000F" w:tentative="1">
      <w:start w:val="1"/>
      <w:numFmt w:val="decimal"/>
      <w:lvlText w:val="%4."/>
      <w:lvlJc w:val="left"/>
      <w:pPr>
        <w:ind w:left="4646" w:hanging="360"/>
      </w:pPr>
    </w:lvl>
    <w:lvl w:ilvl="4" w:tplc="0C0A0019" w:tentative="1">
      <w:start w:val="1"/>
      <w:numFmt w:val="lowerLetter"/>
      <w:lvlText w:val="%5."/>
      <w:lvlJc w:val="left"/>
      <w:pPr>
        <w:ind w:left="5366" w:hanging="360"/>
      </w:pPr>
    </w:lvl>
    <w:lvl w:ilvl="5" w:tplc="0C0A001B" w:tentative="1">
      <w:start w:val="1"/>
      <w:numFmt w:val="lowerRoman"/>
      <w:lvlText w:val="%6."/>
      <w:lvlJc w:val="right"/>
      <w:pPr>
        <w:ind w:left="6086" w:hanging="180"/>
      </w:pPr>
    </w:lvl>
    <w:lvl w:ilvl="6" w:tplc="0C0A000F" w:tentative="1">
      <w:start w:val="1"/>
      <w:numFmt w:val="decimal"/>
      <w:lvlText w:val="%7."/>
      <w:lvlJc w:val="left"/>
      <w:pPr>
        <w:ind w:left="6806" w:hanging="360"/>
      </w:pPr>
    </w:lvl>
    <w:lvl w:ilvl="7" w:tplc="0C0A0019" w:tentative="1">
      <w:start w:val="1"/>
      <w:numFmt w:val="lowerLetter"/>
      <w:lvlText w:val="%8."/>
      <w:lvlJc w:val="left"/>
      <w:pPr>
        <w:ind w:left="7526" w:hanging="360"/>
      </w:pPr>
    </w:lvl>
    <w:lvl w:ilvl="8" w:tplc="0C0A001B" w:tentative="1">
      <w:start w:val="1"/>
      <w:numFmt w:val="lowerRoman"/>
      <w:lvlText w:val="%9."/>
      <w:lvlJc w:val="right"/>
      <w:pPr>
        <w:ind w:left="8246" w:hanging="180"/>
      </w:pPr>
    </w:lvl>
  </w:abstractNum>
  <w:abstractNum w:abstractNumId="2" w15:restartNumberingAfterBreak="0">
    <w:nsid w:val="283062B0"/>
    <w:multiLevelType w:val="multilevel"/>
    <w:tmpl w:val="00FC0BFE"/>
    <w:lvl w:ilvl="0">
      <w:start w:val="4"/>
      <w:numFmt w:val="decimal"/>
      <w:lvlText w:val="%1."/>
      <w:lvlJc w:val="left"/>
      <w:pPr>
        <w:ind w:left="357" w:hanging="357"/>
      </w:pPr>
      <w:rPr>
        <w:rFonts w:hint="default"/>
      </w:rPr>
    </w:lvl>
    <w:lvl w:ilvl="1">
      <w:start w:val="1"/>
      <w:numFmt w:val="decimal"/>
      <w:pStyle w:val="LJStyle1"/>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36021706"/>
    <w:multiLevelType w:val="hybridMultilevel"/>
    <w:tmpl w:val="09BA7680"/>
    <w:lvl w:ilvl="0" w:tplc="862849C8">
      <w:start w:val="8"/>
      <w:numFmt w:val="bullet"/>
      <w:lvlText w:val=""/>
      <w:lvlJc w:val="left"/>
      <w:pPr>
        <w:ind w:left="720" w:hanging="360"/>
      </w:pPr>
      <w:rPr>
        <w:rFonts w:ascii="Symbol" w:eastAsiaTheme="min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73132A"/>
    <w:multiLevelType w:val="hybridMultilevel"/>
    <w:tmpl w:val="A274BABE"/>
    <w:lvl w:ilvl="0" w:tplc="A344F2EA">
      <w:start w:val="1"/>
      <w:numFmt w:val="upperLetter"/>
      <w:lvlText w:val="%1-"/>
      <w:lvlJc w:val="left"/>
      <w:pPr>
        <w:ind w:left="3200" w:hanging="360"/>
      </w:pPr>
      <w:rPr>
        <w:rFonts w:hint="default"/>
        <w:b/>
      </w:rPr>
    </w:lvl>
    <w:lvl w:ilvl="1" w:tplc="0C0A0019" w:tentative="1">
      <w:start w:val="1"/>
      <w:numFmt w:val="lowerLetter"/>
      <w:lvlText w:val="%2."/>
      <w:lvlJc w:val="left"/>
      <w:pPr>
        <w:ind w:left="3920" w:hanging="360"/>
      </w:pPr>
    </w:lvl>
    <w:lvl w:ilvl="2" w:tplc="0C0A001B" w:tentative="1">
      <w:start w:val="1"/>
      <w:numFmt w:val="lowerRoman"/>
      <w:lvlText w:val="%3."/>
      <w:lvlJc w:val="right"/>
      <w:pPr>
        <w:ind w:left="4640" w:hanging="180"/>
      </w:pPr>
    </w:lvl>
    <w:lvl w:ilvl="3" w:tplc="0C0A000F" w:tentative="1">
      <w:start w:val="1"/>
      <w:numFmt w:val="decimal"/>
      <w:lvlText w:val="%4."/>
      <w:lvlJc w:val="left"/>
      <w:pPr>
        <w:ind w:left="5360" w:hanging="360"/>
      </w:pPr>
    </w:lvl>
    <w:lvl w:ilvl="4" w:tplc="0C0A0019" w:tentative="1">
      <w:start w:val="1"/>
      <w:numFmt w:val="lowerLetter"/>
      <w:lvlText w:val="%5."/>
      <w:lvlJc w:val="left"/>
      <w:pPr>
        <w:ind w:left="6080" w:hanging="360"/>
      </w:pPr>
    </w:lvl>
    <w:lvl w:ilvl="5" w:tplc="0C0A001B" w:tentative="1">
      <w:start w:val="1"/>
      <w:numFmt w:val="lowerRoman"/>
      <w:lvlText w:val="%6."/>
      <w:lvlJc w:val="right"/>
      <w:pPr>
        <w:ind w:left="6800" w:hanging="180"/>
      </w:pPr>
    </w:lvl>
    <w:lvl w:ilvl="6" w:tplc="0C0A000F" w:tentative="1">
      <w:start w:val="1"/>
      <w:numFmt w:val="decimal"/>
      <w:lvlText w:val="%7."/>
      <w:lvlJc w:val="left"/>
      <w:pPr>
        <w:ind w:left="7520" w:hanging="360"/>
      </w:pPr>
    </w:lvl>
    <w:lvl w:ilvl="7" w:tplc="0C0A0019" w:tentative="1">
      <w:start w:val="1"/>
      <w:numFmt w:val="lowerLetter"/>
      <w:lvlText w:val="%8."/>
      <w:lvlJc w:val="left"/>
      <w:pPr>
        <w:ind w:left="8240" w:hanging="360"/>
      </w:pPr>
    </w:lvl>
    <w:lvl w:ilvl="8" w:tplc="0C0A001B" w:tentative="1">
      <w:start w:val="1"/>
      <w:numFmt w:val="lowerRoman"/>
      <w:lvlText w:val="%9."/>
      <w:lvlJc w:val="right"/>
      <w:pPr>
        <w:ind w:left="8960" w:hanging="180"/>
      </w:pPr>
    </w:lvl>
  </w:abstractNum>
  <w:abstractNum w:abstractNumId="5" w15:restartNumberingAfterBreak="0">
    <w:nsid w:val="46BC586F"/>
    <w:multiLevelType w:val="hybridMultilevel"/>
    <w:tmpl w:val="DC1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66528"/>
    <w:multiLevelType w:val="hybridMultilevel"/>
    <w:tmpl w:val="4B6A8910"/>
    <w:lvl w:ilvl="0" w:tplc="BCBAD27A">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AE4438"/>
    <w:multiLevelType w:val="hybridMultilevel"/>
    <w:tmpl w:val="C42EB2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77ED1C9B"/>
    <w:multiLevelType w:val="multilevel"/>
    <w:tmpl w:val="C824AB12"/>
    <w:lvl w:ilvl="0">
      <w:start w:val="1"/>
      <w:numFmt w:val="bullet"/>
      <w:pStyle w:val="Punktliste"/>
      <w:lvlText w:val="§"/>
      <w:lvlJc w:val="left"/>
      <w:pPr>
        <w:tabs>
          <w:tab w:val="num" w:pos="595"/>
        </w:tabs>
        <w:ind w:left="595" w:hanging="595"/>
      </w:pPr>
      <w:rPr>
        <w:rFonts w:ascii="Wingdings" w:hAnsi="Wingdings"/>
        <w:sz w:val="18"/>
      </w:rPr>
    </w:lvl>
    <w:lvl w:ilvl="1">
      <w:start w:val="1"/>
      <w:numFmt w:val="bullet"/>
      <w:pStyle w:val="Punktliste2"/>
      <w:lvlText w:val="§"/>
      <w:lvlJc w:val="left"/>
      <w:pPr>
        <w:tabs>
          <w:tab w:val="num" w:pos="1191"/>
        </w:tabs>
        <w:ind w:left="1191" w:hanging="595"/>
      </w:pPr>
      <w:rPr>
        <w:rFonts w:ascii="Wingdings" w:hAnsi="Wingdings"/>
        <w:sz w:val="18"/>
      </w:rPr>
    </w:lvl>
    <w:lvl w:ilvl="2">
      <w:start w:val="1"/>
      <w:numFmt w:val="bullet"/>
      <w:pStyle w:val="Punktliste3"/>
      <w:lvlText w:val="§"/>
      <w:lvlJc w:val="left"/>
      <w:pPr>
        <w:tabs>
          <w:tab w:val="num" w:pos="1786"/>
        </w:tabs>
        <w:ind w:left="1786" w:hanging="595"/>
      </w:pPr>
      <w:rPr>
        <w:rFonts w:ascii="Wingdings" w:hAnsi="Wingdings"/>
        <w:sz w:val="18"/>
      </w:rPr>
    </w:lvl>
    <w:lvl w:ilvl="3">
      <w:start w:val="1"/>
      <w:numFmt w:val="bullet"/>
      <w:pStyle w:val="Punktliste4"/>
      <w:lvlText w:val="§"/>
      <w:lvlJc w:val="left"/>
      <w:pPr>
        <w:tabs>
          <w:tab w:val="num" w:pos="2381"/>
        </w:tabs>
        <w:ind w:left="2381" w:hanging="595"/>
      </w:pPr>
      <w:rPr>
        <w:rFonts w:ascii="Wingdings" w:hAnsi="Wingdings"/>
        <w:sz w:val="18"/>
      </w:rPr>
    </w:lvl>
    <w:lvl w:ilvl="4">
      <w:start w:val="1"/>
      <w:numFmt w:val="bullet"/>
      <w:pStyle w:val="Punktliste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10" w15:restartNumberingAfterBreak="0">
    <w:nsid w:val="7D3D4E33"/>
    <w:multiLevelType w:val="hybridMultilevel"/>
    <w:tmpl w:val="CD143860"/>
    <w:lvl w:ilvl="0" w:tplc="EE5A8C2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7"/>
  </w:num>
  <w:num w:numId="5">
    <w:abstractNumId w:val="6"/>
  </w:num>
  <w:num w:numId="6">
    <w:abstractNumId w:val="8"/>
  </w:num>
  <w:num w:numId="7">
    <w:abstractNumId w:val="5"/>
  </w:num>
  <w:num w:numId="8">
    <w:abstractNumId w:val="1"/>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fillcolor="#98c222" stroke="f">
      <v:fill color="#98c222"/>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C9"/>
    <w:rsid w:val="0000136A"/>
    <w:rsid w:val="00014071"/>
    <w:rsid w:val="00014623"/>
    <w:rsid w:val="00015A19"/>
    <w:rsid w:val="000314E1"/>
    <w:rsid w:val="000535FC"/>
    <w:rsid w:val="000735BD"/>
    <w:rsid w:val="0008412A"/>
    <w:rsid w:val="0008467B"/>
    <w:rsid w:val="00084BB8"/>
    <w:rsid w:val="000A17B0"/>
    <w:rsid w:val="000A5F01"/>
    <w:rsid w:val="000B3282"/>
    <w:rsid w:val="000B61BF"/>
    <w:rsid w:val="000C3395"/>
    <w:rsid w:val="000D548E"/>
    <w:rsid w:val="000E5851"/>
    <w:rsid w:val="000F7E30"/>
    <w:rsid w:val="00103382"/>
    <w:rsid w:val="0010666D"/>
    <w:rsid w:val="0011479D"/>
    <w:rsid w:val="00117BB8"/>
    <w:rsid w:val="00134DD6"/>
    <w:rsid w:val="0013769F"/>
    <w:rsid w:val="001441B3"/>
    <w:rsid w:val="00151C0C"/>
    <w:rsid w:val="001621E9"/>
    <w:rsid w:val="00162FB7"/>
    <w:rsid w:val="001712E4"/>
    <w:rsid w:val="0017285E"/>
    <w:rsid w:val="001769F9"/>
    <w:rsid w:val="00186E79"/>
    <w:rsid w:val="00187431"/>
    <w:rsid w:val="00194892"/>
    <w:rsid w:val="00194B58"/>
    <w:rsid w:val="00196EB7"/>
    <w:rsid w:val="001A4A91"/>
    <w:rsid w:val="001A5C06"/>
    <w:rsid w:val="001B1428"/>
    <w:rsid w:val="001B1469"/>
    <w:rsid w:val="001B588A"/>
    <w:rsid w:val="001B682E"/>
    <w:rsid w:val="001C7BB0"/>
    <w:rsid w:val="001E1657"/>
    <w:rsid w:val="001E5E35"/>
    <w:rsid w:val="001F5C43"/>
    <w:rsid w:val="00211D9F"/>
    <w:rsid w:val="00220016"/>
    <w:rsid w:val="00223AF6"/>
    <w:rsid w:val="00254DDB"/>
    <w:rsid w:val="00256EE4"/>
    <w:rsid w:val="00270C3D"/>
    <w:rsid w:val="00275351"/>
    <w:rsid w:val="00275DE5"/>
    <w:rsid w:val="00292EE4"/>
    <w:rsid w:val="002A4785"/>
    <w:rsid w:val="002A4B03"/>
    <w:rsid w:val="002A5F29"/>
    <w:rsid w:val="002B0F2B"/>
    <w:rsid w:val="002B2875"/>
    <w:rsid w:val="002B4712"/>
    <w:rsid w:val="002B52F9"/>
    <w:rsid w:val="002C0C41"/>
    <w:rsid w:val="002C1717"/>
    <w:rsid w:val="002C24B2"/>
    <w:rsid w:val="002C324B"/>
    <w:rsid w:val="002C7845"/>
    <w:rsid w:val="002D1281"/>
    <w:rsid w:val="002E0538"/>
    <w:rsid w:val="00300DB9"/>
    <w:rsid w:val="003016FA"/>
    <w:rsid w:val="0030617B"/>
    <w:rsid w:val="003079C9"/>
    <w:rsid w:val="003163A6"/>
    <w:rsid w:val="00325598"/>
    <w:rsid w:val="003317B0"/>
    <w:rsid w:val="00344C5D"/>
    <w:rsid w:val="00354F93"/>
    <w:rsid w:val="003668F8"/>
    <w:rsid w:val="00367FA3"/>
    <w:rsid w:val="00367FB1"/>
    <w:rsid w:val="00374035"/>
    <w:rsid w:val="00376AEE"/>
    <w:rsid w:val="003807FA"/>
    <w:rsid w:val="0039158E"/>
    <w:rsid w:val="00392385"/>
    <w:rsid w:val="00394C8D"/>
    <w:rsid w:val="003C186B"/>
    <w:rsid w:val="003C5823"/>
    <w:rsid w:val="003C5F26"/>
    <w:rsid w:val="003D12F0"/>
    <w:rsid w:val="003D1808"/>
    <w:rsid w:val="003E6E0B"/>
    <w:rsid w:val="003F0ABB"/>
    <w:rsid w:val="003F71B7"/>
    <w:rsid w:val="004009BC"/>
    <w:rsid w:val="00403220"/>
    <w:rsid w:val="004115F9"/>
    <w:rsid w:val="004120DE"/>
    <w:rsid w:val="00415698"/>
    <w:rsid w:val="00417B2C"/>
    <w:rsid w:val="004231CF"/>
    <w:rsid w:val="00423F23"/>
    <w:rsid w:val="00432189"/>
    <w:rsid w:val="0043504A"/>
    <w:rsid w:val="00437975"/>
    <w:rsid w:val="00444CD4"/>
    <w:rsid w:val="0047234D"/>
    <w:rsid w:val="00475984"/>
    <w:rsid w:val="0047715A"/>
    <w:rsid w:val="004805C3"/>
    <w:rsid w:val="00485344"/>
    <w:rsid w:val="004903CB"/>
    <w:rsid w:val="00494B60"/>
    <w:rsid w:val="004B15E6"/>
    <w:rsid w:val="004B5AC5"/>
    <w:rsid w:val="004B7254"/>
    <w:rsid w:val="004C4612"/>
    <w:rsid w:val="004C54CC"/>
    <w:rsid w:val="004C7BB2"/>
    <w:rsid w:val="004D7D40"/>
    <w:rsid w:val="004E0700"/>
    <w:rsid w:val="004E445F"/>
    <w:rsid w:val="004E6B13"/>
    <w:rsid w:val="004E72FA"/>
    <w:rsid w:val="004F5951"/>
    <w:rsid w:val="004F65B3"/>
    <w:rsid w:val="00513B1B"/>
    <w:rsid w:val="00515361"/>
    <w:rsid w:val="00516CD2"/>
    <w:rsid w:val="00526567"/>
    <w:rsid w:val="00527305"/>
    <w:rsid w:val="00527F22"/>
    <w:rsid w:val="0054338A"/>
    <w:rsid w:val="00550F4A"/>
    <w:rsid w:val="005651B8"/>
    <w:rsid w:val="00570B89"/>
    <w:rsid w:val="00582DCA"/>
    <w:rsid w:val="00594933"/>
    <w:rsid w:val="005953B1"/>
    <w:rsid w:val="00597701"/>
    <w:rsid w:val="005A5004"/>
    <w:rsid w:val="005A6AB4"/>
    <w:rsid w:val="005B45F0"/>
    <w:rsid w:val="005B4769"/>
    <w:rsid w:val="005B7AE5"/>
    <w:rsid w:val="005C21CF"/>
    <w:rsid w:val="005C2617"/>
    <w:rsid w:val="005C6F07"/>
    <w:rsid w:val="005C7723"/>
    <w:rsid w:val="005D408A"/>
    <w:rsid w:val="005D78E3"/>
    <w:rsid w:val="005E081D"/>
    <w:rsid w:val="005E1918"/>
    <w:rsid w:val="005F0446"/>
    <w:rsid w:val="005F7643"/>
    <w:rsid w:val="00606173"/>
    <w:rsid w:val="006241D2"/>
    <w:rsid w:val="00625B02"/>
    <w:rsid w:val="00633721"/>
    <w:rsid w:val="006346A0"/>
    <w:rsid w:val="006529CB"/>
    <w:rsid w:val="00653B4F"/>
    <w:rsid w:val="00655993"/>
    <w:rsid w:val="006572AD"/>
    <w:rsid w:val="00667B6B"/>
    <w:rsid w:val="0067155A"/>
    <w:rsid w:val="0067767C"/>
    <w:rsid w:val="00684F08"/>
    <w:rsid w:val="00695F1A"/>
    <w:rsid w:val="00697489"/>
    <w:rsid w:val="006A1C01"/>
    <w:rsid w:val="006A2392"/>
    <w:rsid w:val="006A239A"/>
    <w:rsid w:val="006A4D21"/>
    <w:rsid w:val="006B2F6C"/>
    <w:rsid w:val="006B4369"/>
    <w:rsid w:val="006C1C9C"/>
    <w:rsid w:val="006C78F3"/>
    <w:rsid w:val="006D2501"/>
    <w:rsid w:val="006D53CC"/>
    <w:rsid w:val="006F0D93"/>
    <w:rsid w:val="006F2FE4"/>
    <w:rsid w:val="00701FEE"/>
    <w:rsid w:val="00706EEE"/>
    <w:rsid w:val="007267B5"/>
    <w:rsid w:val="00742BAD"/>
    <w:rsid w:val="00751261"/>
    <w:rsid w:val="007532D8"/>
    <w:rsid w:val="00756899"/>
    <w:rsid w:val="00760D89"/>
    <w:rsid w:val="00766A4E"/>
    <w:rsid w:val="007670CD"/>
    <w:rsid w:val="00770E72"/>
    <w:rsid w:val="00772160"/>
    <w:rsid w:val="00780085"/>
    <w:rsid w:val="00787368"/>
    <w:rsid w:val="00791B9C"/>
    <w:rsid w:val="007960C3"/>
    <w:rsid w:val="007A08C1"/>
    <w:rsid w:val="007A1FDB"/>
    <w:rsid w:val="007A25EE"/>
    <w:rsid w:val="007B3CE3"/>
    <w:rsid w:val="007B41E9"/>
    <w:rsid w:val="007B51CC"/>
    <w:rsid w:val="007C2C0B"/>
    <w:rsid w:val="007D11F8"/>
    <w:rsid w:val="007D39DC"/>
    <w:rsid w:val="007D4634"/>
    <w:rsid w:val="007D6700"/>
    <w:rsid w:val="007E529B"/>
    <w:rsid w:val="007E7D21"/>
    <w:rsid w:val="00805080"/>
    <w:rsid w:val="00811D81"/>
    <w:rsid w:val="0081430C"/>
    <w:rsid w:val="00814C1F"/>
    <w:rsid w:val="008251F4"/>
    <w:rsid w:val="008327A4"/>
    <w:rsid w:val="008344E5"/>
    <w:rsid w:val="008366D5"/>
    <w:rsid w:val="00846AF9"/>
    <w:rsid w:val="008479B8"/>
    <w:rsid w:val="008501A4"/>
    <w:rsid w:val="008541BF"/>
    <w:rsid w:val="00854524"/>
    <w:rsid w:val="00873022"/>
    <w:rsid w:val="00873D3A"/>
    <w:rsid w:val="00877A98"/>
    <w:rsid w:val="008806F3"/>
    <w:rsid w:val="00881141"/>
    <w:rsid w:val="00884679"/>
    <w:rsid w:val="00885AE8"/>
    <w:rsid w:val="0088699F"/>
    <w:rsid w:val="008A38D5"/>
    <w:rsid w:val="008B6E25"/>
    <w:rsid w:val="008C296D"/>
    <w:rsid w:val="008C3F1A"/>
    <w:rsid w:val="008C4D97"/>
    <w:rsid w:val="008C5580"/>
    <w:rsid w:val="008D1748"/>
    <w:rsid w:val="008D218C"/>
    <w:rsid w:val="008D3211"/>
    <w:rsid w:val="008D6874"/>
    <w:rsid w:val="008D6A32"/>
    <w:rsid w:val="008E5BF1"/>
    <w:rsid w:val="008F0B94"/>
    <w:rsid w:val="008F12A2"/>
    <w:rsid w:val="008F2BDA"/>
    <w:rsid w:val="008F43F0"/>
    <w:rsid w:val="0090137D"/>
    <w:rsid w:val="009115D0"/>
    <w:rsid w:val="00921FA6"/>
    <w:rsid w:val="00924CBC"/>
    <w:rsid w:val="00927F02"/>
    <w:rsid w:val="00930817"/>
    <w:rsid w:val="009317E0"/>
    <w:rsid w:val="009357BE"/>
    <w:rsid w:val="00942393"/>
    <w:rsid w:val="009428CB"/>
    <w:rsid w:val="00943A30"/>
    <w:rsid w:val="00943DC8"/>
    <w:rsid w:val="00953B7E"/>
    <w:rsid w:val="009603E7"/>
    <w:rsid w:val="00961B89"/>
    <w:rsid w:val="00965D59"/>
    <w:rsid w:val="00972ADC"/>
    <w:rsid w:val="00974E18"/>
    <w:rsid w:val="00981C67"/>
    <w:rsid w:val="00987391"/>
    <w:rsid w:val="009923C7"/>
    <w:rsid w:val="00996BDA"/>
    <w:rsid w:val="009A1262"/>
    <w:rsid w:val="009A3B3C"/>
    <w:rsid w:val="009A4248"/>
    <w:rsid w:val="009A6A4E"/>
    <w:rsid w:val="009A6FBF"/>
    <w:rsid w:val="009C5EAC"/>
    <w:rsid w:val="009C6B5E"/>
    <w:rsid w:val="009D6626"/>
    <w:rsid w:val="009E19FB"/>
    <w:rsid w:val="009E6F53"/>
    <w:rsid w:val="009F33F5"/>
    <w:rsid w:val="009F7E1E"/>
    <w:rsid w:val="00A058FB"/>
    <w:rsid w:val="00A07104"/>
    <w:rsid w:val="00A10F87"/>
    <w:rsid w:val="00A122D4"/>
    <w:rsid w:val="00A12D1A"/>
    <w:rsid w:val="00A1307A"/>
    <w:rsid w:val="00A133CE"/>
    <w:rsid w:val="00A153FB"/>
    <w:rsid w:val="00A15DFA"/>
    <w:rsid w:val="00A21BE2"/>
    <w:rsid w:val="00A22F6A"/>
    <w:rsid w:val="00A25DF0"/>
    <w:rsid w:val="00A41A45"/>
    <w:rsid w:val="00A46813"/>
    <w:rsid w:val="00A47A8A"/>
    <w:rsid w:val="00A551A8"/>
    <w:rsid w:val="00A576E8"/>
    <w:rsid w:val="00A65592"/>
    <w:rsid w:val="00A67221"/>
    <w:rsid w:val="00A72B54"/>
    <w:rsid w:val="00A77397"/>
    <w:rsid w:val="00A80E15"/>
    <w:rsid w:val="00A909BF"/>
    <w:rsid w:val="00A909FC"/>
    <w:rsid w:val="00A9182A"/>
    <w:rsid w:val="00A92D9A"/>
    <w:rsid w:val="00A94FBB"/>
    <w:rsid w:val="00A950BE"/>
    <w:rsid w:val="00A9757F"/>
    <w:rsid w:val="00AA0BDB"/>
    <w:rsid w:val="00AA52DE"/>
    <w:rsid w:val="00AC3CC0"/>
    <w:rsid w:val="00AD1AC7"/>
    <w:rsid w:val="00AD2CC9"/>
    <w:rsid w:val="00AE0168"/>
    <w:rsid w:val="00AF4704"/>
    <w:rsid w:val="00AF76B4"/>
    <w:rsid w:val="00B07A4E"/>
    <w:rsid w:val="00B140D4"/>
    <w:rsid w:val="00B1413F"/>
    <w:rsid w:val="00B15F4F"/>
    <w:rsid w:val="00B3362B"/>
    <w:rsid w:val="00B45DCC"/>
    <w:rsid w:val="00B503CE"/>
    <w:rsid w:val="00B50F1C"/>
    <w:rsid w:val="00B54043"/>
    <w:rsid w:val="00B540F0"/>
    <w:rsid w:val="00B5771F"/>
    <w:rsid w:val="00B77A10"/>
    <w:rsid w:val="00B87C76"/>
    <w:rsid w:val="00B96CDE"/>
    <w:rsid w:val="00B96F41"/>
    <w:rsid w:val="00B97A72"/>
    <w:rsid w:val="00BA5A29"/>
    <w:rsid w:val="00BB4196"/>
    <w:rsid w:val="00BB45FA"/>
    <w:rsid w:val="00BB5FCD"/>
    <w:rsid w:val="00BC0E4F"/>
    <w:rsid w:val="00BD1920"/>
    <w:rsid w:val="00BD76E5"/>
    <w:rsid w:val="00BE4FEE"/>
    <w:rsid w:val="00BF1B85"/>
    <w:rsid w:val="00C02ADD"/>
    <w:rsid w:val="00C03054"/>
    <w:rsid w:val="00C03E63"/>
    <w:rsid w:val="00C07913"/>
    <w:rsid w:val="00C10B7D"/>
    <w:rsid w:val="00C163D2"/>
    <w:rsid w:val="00C21028"/>
    <w:rsid w:val="00C21668"/>
    <w:rsid w:val="00C26599"/>
    <w:rsid w:val="00C30685"/>
    <w:rsid w:val="00C312CD"/>
    <w:rsid w:val="00C3410C"/>
    <w:rsid w:val="00C4238B"/>
    <w:rsid w:val="00C43BC4"/>
    <w:rsid w:val="00C44D7E"/>
    <w:rsid w:val="00C45ABD"/>
    <w:rsid w:val="00C45E79"/>
    <w:rsid w:val="00C45EB9"/>
    <w:rsid w:val="00C57A89"/>
    <w:rsid w:val="00C63361"/>
    <w:rsid w:val="00C6428C"/>
    <w:rsid w:val="00C6468D"/>
    <w:rsid w:val="00C64811"/>
    <w:rsid w:val="00C70ECF"/>
    <w:rsid w:val="00C718C8"/>
    <w:rsid w:val="00C809CD"/>
    <w:rsid w:val="00C86D8E"/>
    <w:rsid w:val="00C9673A"/>
    <w:rsid w:val="00CB28DF"/>
    <w:rsid w:val="00CB67C2"/>
    <w:rsid w:val="00CC29EE"/>
    <w:rsid w:val="00CC733F"/>
    <w:rsid w:val="00CD04D8"/>
    <w:rsid w:val="00CE707D"/>
    <w:rsid w:val="00CE7EFF"/>
    <w:rsid w:val="00D018FF"/>
    <w:rsid w:val="00D06BD0"/>
    <w:rsid w:val="00D10104"/>
    <w:rsid w:val="00D10FAE"/>
    <w:rsid w:val="00D114AD"/>
    <w:rsid w:val="00D176D4"/>
    <w:rsid w:val="00D178F3"/>
    <w:rsid w:val="00D200DB"/>
    <w:rsid w:val="00D31B7C"/>
    <w:rsid w:val="00D31EA3"/>
    <w:rsid w:val="00D35264"/>
    <w:rsid w:val="00D42969"/>
    <w:rsid w:val="00D470FF"/>
    <w:rsid w:val="00D4775C"/>
    <w:rsid w:val="00D53226"/>
    <w:rsid w:val="00D75152"/>
    <w:rsid w:val="00D76310"/>
    <w:rsid w:val="00D86CCD"/>
    <w:rsid w:val="00D941A5"/>
    <w:rsid w:val="00D94679"/>
    <w:rsid w:val="00D96371"/>
    <w:rsid w:val="00DA0854"/>
    <w:rsid w:val="00DA12DA"/>
    <w:rsid w:val="00DA3894"/>
    <w:rsid w:val="00DA46D2"/>
    <w:rsid w:val="00DB06EA"/>
    <w:rsid w:val="00DB2086"/>
    <w:rsid w:val="00DC0282"/>
    <w:rsid w:val="00DC6C45"/>
    <w:rsid w:val="00DD022B"/>
    <w:rsid w:val="00DD179A"/>
    <w:rsid w:val="00DD674A"/>
    <w:rsid w:val="00DE0158"/>
    <w:rsid w:val="00DE2C7B"/>
    <w:rsid w:val="00DE2EBB"/>
    <w:rsid w:val="00DE6841"/>
    <w:rsid w:val="00DF1782"/>
    <w:rsid w:val="00DF51FC"/>
    <w:rsid w:val="00DF7AFB"/>
    <w:rsid w:val="00E06C37"/>
    <w:rsid w:val="00E10F3E"/>
    <w:rsid w:val="00E1294E"/>
    <w:rsid w:val="00E20342"/>
    <w:rsid w:val="00E20A05"/>
    <w:rsid w:val="00E43059"/>
    <w:rsid w:val="00E4343D"/>
    <w:rsid w:val="00E447BA"/>
    <w:rsid w:val="00E45629"/>
    <w:rsid w:val="00E474C9"/>
    <w:rsid w:val="00E5283C"/>
    <w:rsid w:val="00E75DB3"/>
    <w:rsid w:val="00E7643E"/>
    <w:rsid w:val="00E95F22"/>
    <w:rsid w:val="00EA037E"/>
    <w:rsid w:val="00EA2757"/>
    <w:rsid w:val="00EA5978"/>
    <w:rsid w:val="00EA66EC"/>
    <w:rsid w:val="00EB303A"/>
    <w:rsid w:val="00EB45F0"/>
    <w:rsid w:val="00EB5432"/>
    <w:rsid w:val="00EB5C58"/>
    <w:rsid w:val="00EB7713"/>
    <w:rsid w:val="00EC1A29"/>
    <w:rsid w:val="00EC1EF8"/>
    <w:rsid w:val="00EC27CF"/>
    <w:rsid w:val="00EC2D23"/>
    <w:rsid w:val="00EC3BD4"/>
    <w:rsid w:val="00EC4399"/>
    <w:rsid w:val="00EC50D2"/>
    <w:rsid w:val="00ED14A0"/>
    <w:rsid w:val="00ED38D5"/>
    <w:rsid w:val="00EE669E"/>
    <w:rsid w:val="00EF3A1F"/>
    <w:rsid w:val="00F0250F"/>
    <w:rsid w:val="00F15786"/>
    <w:rsid w:val="00F224DC"/>
    <w:rsid w:val="00F2666C"/>
    <w:rsid w:val="00F314F6"/>
    <w:rsid w:val="00F36EEE"/>
    <w:rsid w:val="00F53961"/>
    <w:rsid w:val="00F54C85"/>
    <w:rsid w:val="00F55A0C"/>
    <w:rsid w:val="00F562E4"/>
    <w:rsid w:val="00F56A5E"/>
    <w:rsid w:val="00F56E45"/>
    <w:rsid w:val="00F65016"/>
    <w:rsid w:val="00F707D6"/>
    <w:rsid w:val="00F71CF1"/>
    <w:rsid w:val="00F73F9D"/>
    <w:rsid w:val="00F751BA"/>
    <w:rsid w:val="00F759B8"/>
    <w:rsid w:val="00F82A3C"/>
    <w:rsid w:val="00FA2C9F"/>
    <w:rsid w:val="00FB4873"/>
    <w:rsid w:val="00FB5650"/>
    <w:rsid w:val="00FB6450"/>
    <w:rsid w:val="00FC2354"/>
    <w:rsid w:val="00FD18AF"/>
    <w:rsid w:val="00FD799B"/>
    <w:rsid w:val="00FE36D1"/>
    <w:rsid w:val="00FF1A08"/>
    <w:rsid w:val="00FF2415"/>
    <w:rsid w:val="00FF54A8"/>
    <w:rsid w:val="00FF5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98c222" stroke="f">
      <v:fill color="#98c222"/>
      <v:stroke on="f"/>
    </o:shapedefaults>
    <o:shapelayout v:ext="edit">
      <o:idmap v:ext="edit" data="1"/>
    </o:shapelayout>
  </w:shapeDefaults>
  <w:decimalSymbol w:val=","/>
  <w:listSeparator w:val=";"/>
  <w14:docId w14:val="48EA25B3"/>
  <w15:docId w15:val="{E67DD5D4-8B25-4878-AF31-E7F5FC43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FD18AF"/>
    <w:pPr>
      <w:keepNext/>
      <w:spacing w:after="0" w:line="240" w:lineRule="auto"/>
      <w:outlineLvl w:val="0"/>
    </w:pPr>
    <w:rPr>
      <w:rFonts w:ascii="Arial" w:eastAsia="Times" w:hAnsi="Arial" w:cs="Times New Roman"/>
      <w:b/>
      <w:sz w:val="28"/>
      <w:szCs w:val="20"/>
    </w:rPr>
  </w:style>
  <w:style w:type="paragraph" w:styleId="Overskrift2">
    <w:name w:val="heading 2"/>
    <w:basedOn w:val="Normal"/>
    <w:next w:val="Normal"/>
    <w:link w:val="Overskrift2Tegn"/>
    <w:uiPriority w:val="9"/>
    <w:unhideWhenUsed/>
    <w:qFormat/>
    <w:rsid w:val="002B0F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7767C"/>
    <w:pPr>
      <w:ind w:left="720"/>
      <w:contextualSpacing/>
    </w:pPr>
  </w:style>
  <w:style w:type="paragraph" w:styleId="Bobletekst">
    <w:name w:val="Balloon Text"/>
    <w:basedOn w:val="Normal"/>
    <w:link w:val="BobletekstTegn"/>
    <w:uiPriority w:val="99"/>
    <w:semiHidden/>
    <w:unhideWhenUsed/>
    <w:rsid w:val="00E203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20342"/>
    <w:rPr>
      <w:rFonts w:ascii="Tahoma" w:hAnsi="Tahoma" w:cs="Tahoma"/>
      <w:sz w:val="16"/>
      <w:szCs w:val="16"/>
    </w:rPr>
  </w:style>
  <w:style w:type="character" w:customStyle="1" w:styleId="Overskrift1Tegn">
    <w:name w:val="Overskrift 1 Tegn"/>
    <w:basedOn w:val="Standardskriftforavsnitt"/>
    <w:link w:val="Overskrift1"/>
    <w:rsid w:val="00FD18AF"/>
    <w:rPr>
      <w:rFonts w:ascii="Arial" w:eastAsia="Times" w:hAnsi="Arial" w:cs="Times New Roman"/>
      <w:b/>
      <w:sz w:val="28"/>
      <w:szCs w:val="20"/>
    </w:rPr>
  </w:style>
  <w:style w:type="paragraph" w:customStyle="1" w:styleId="LJStyle1">
    <w:name w:val="LJStyle1"/>
    <w:basedOn w:val="Normal"/>
    <w:link w:val="LJStyle1Char"/>
    <w:qFormat/>
    <w:rsid w:val="00FD18AF"/>
    <w:pPr>
      <w:numPr>
        <w:ilvl w:val="1"/>
        <w:numId w:val="2"/>
      </w:numPr>
      <w:spacing w:after="0" w:line="240" w:lineRule="auto"/>
    </w:pPr>
    <w:rPr>
      <w:rFonts w:ascii="Arial" w:eastAsia="Times New Roman" w:hAnsi="Arial" w:cs="Times New Roman"/>
    </w:rPr>
  </w:style>
  <w:style w:type="character" w:customStyle="1" w:styleId="LJStyle1Char">
    <w:name w:val="LJStyle1 Char"/>
    <w:link w:val="LJStyle1"/>
    <w:rsid w:val="00FD18AF"/>
    <w:rPr>
      <w:rFonts w:ascii="Arial" w:eastAsia="Times New Roman" w:hAnsi="Arial" w:cs="Times New Roman"/>
    </w:rPr>
  </w:style>
  <w:style w:type="paragraph" w:styleId="Brdtekst">
    <w:name w:val="Body Text"/>
    <w:basedOn w:val="Normal"/>
    <w:link w:val="BrdtekstTegn"/>
    <w:qFormat/>
    <w:rsid w:val="008D218C"/>
    <w:pPr>
      <w:spacing w:before="60" w:after="60" w:line="240" w:lineRule="auto"/>
      <w:ind w:left="284"/>
    </w:pPr>
    <w:rPr>
      <w:rFonts w:ascii="Calibri" w:eastAsia="Calibri" w:hAnsi="Calibri" w:cs="Times New Roman"/>
      <w:szCs w:val="20"/>
    </w:rPr>
  </w:style>
  <w:style w:type="character" w:customStyle="1" w:styleId="BrdtekstTegn">
    <w:name w:val="Brødtekst Tegn"/>
    <w:basedOn w:val="Standardskriftforavsnitt"/>
    <w:link w:val="Brdtekst"/>
    <w:rsid w:val="008D218C"/>
    <w:rPr>
      <w:rFonts w:ascii="Calibri" w:eastAsia="Calibri" w:hAnsi="Calibri" w:cs="Times New Roman"/>
      <w:szCs w:val="20"/>
    </w:rPr>
  </w:style>
  <w:style w:type="paragraph" w:styleId="Punktliste">
    <w:name w:val="List Bullet"/>
    <w:basedOn w:val="Normal"/>
    <w:rsid w:val="008344E5"/>
    <w:pPr>
      <w:numPr>
        <w:numId w:val="3"/>
      </w:numPr>
      <w:spacing w:after="240" w:line="240" w:lineRule="atLeast"/>
    </w:pPr>
    <w:rPr>
      <w:rFonts w:ascii="Arial" w:eastAsia="Times New Roman" w:hAnsi="Arial" w:cs="Times New Roman"/>
      <w:sz w:val="20"/>
      <w:szCs w:val="20"/>
      <w:lang w:val="en-GB"/>
    </w:rPr>
  </w:style>
  <w:style w:type="paragraph" w:styleId="Punktliste2">
    <w:name w:val="List Bullet 2"/>
    <w:basedOn w:val="Normal"/>
    <w:rsid w:val="008344E5"/>
    <w:pPr>
      <w:numPr>
        <w:ilvl w:val="1"/>
        <w:numId w:val="3"/>
      </w:numPr>
      <w:spacing w:after="240" w:line="240" w:lineRule="atLeast"/>
    </w:pPr>
    <w:rPr>
      <w:rFonts w:ascii="Arial" w:eastAsia="Times New Roman" w:hAnsi="Arial" w:cs="Times New Roman"/>
      <w:sz w:val="20"/>
      <w:szCs w:val="20"/>
      <w:lang w:val="en-GB"/>
    </w:rPr>
  </w:style>
  <w:style w:type="paragraph" w:styleId="Punktliste3">
    <w:name w:val="List Bullet 3"/>
    <w:basedOn w:val="Normal"/>
    <w:rsid w:val="008344E5"/>
    <w:pPr>
      <w:numPr>
        <w:ilvl w:val="2"/>
        <w:numId w:val="3"/>
      </w:numPr>
      <w:spacing w:after="240" w:line="240" w:lineRule="atLeast"/>
    </w:pPr>
    <w:rPr>
      <w:rFonts w:ascii="Arial" w:eastAsia="Times New Roman" w:hAnsi="Arial" w:cs="Times New Roman"/>
      <w:sz w:val="20"/>
      <w:szCs w:val="20"/>
      <w:lang w:val="en-GB"/>
    </w:rPr>
  </w:style>
  <w:style w:type="paragraph" w:styleId="Punktliste4">
    <w:name w:val="List Bullet 4"/>
    <w:basedOn w:val="Normal"/>
    <w:rsid w:val="008344E5"/>
    <w:pPr>
      <w:numPr>
        <w:ilvl w:val="3"/>
        <w:numId w:val="3"/>
      </w:numPr>
      <w:spacing w:after="240" w:line="240" w:lineRule="atLeast"/>
    </w:pPr>
    <w:rPr>
      <w:rFonts w:ascii="Arial" w:eastAsia="Times New Roman" w:hAnsi="Arial" w:cs="Times New Roman"/>
      <w:sz w:val="20"/>
      <w:szCs w:val="20"/>
      <w:lang w:val="en-GB"/>
    </w:rPr>
  </w:style>
  <w:style w:type="paragraph" w:styleId="Punktliste5">
    <w:name w:val="List Bullet 5"/>
    <w:basedOn w:val="Normal"/>
    <w:rsid w:val="008344E5"/>
    <w:pPr>
      <w:numPr>
        <w:ilvl w:val="4"/>
        <w:numId w:val="3"/>
      </w:numPr>
      <w:spacing w:after="240" w:line="240" w:lineRule="atLeast"/>
    </w:pPr>
    <w:rPr>
      <w:rFonts w:ascii="Arial" w:eastAsia="Times New Roman" w:hAnsi="Arial" w:cs="Times New Roman"/>
      <w:sz w:val="20"/>
      <w:szCs w:val="20"/>
      <w:lang w:val="en-GB"/>
    </w:rPr>
  </w:style>
  <w:style w:type="table" w:styleId="Tabellrutenett">
    <w:name w:val="Table Grid"/>
    <w:basedOn w:val="Vanligtabell"/>
    <w:uiPriority w:val="59"/>
    <w:rsid w:val="00C2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97701"/>
    <w:pPr>
      <w:tabs>
        <w:tab w:val="center" w:pos="4252"/>
        <w:tab w:val="right" w:pos="8504"/>
      </w:tabs>
      <w:spacing w:after="0" w:line="240" w:lineRule="auto"/>
    </w:pPr>
  </w:style>
  <w:style w:type="character" w:customStyle="1" w:styleId="TopptekstTegn">
    <w:name w:val="Topptekst Tegn"/>
    <w:basedOn w:val="Standardskriftforavsnitt"/>
    <w:link w:val="Topptekst"/>
    <w:uiPriority w:val="99"/>
    <w:rsid w:val="00597701"/>
  </w:style>
  <w:style w:type="paragraph" w:styleId="Bunntekst">
    <w:name w:val="footer"/>
    <w:basedOn w:val="Normal"/>
    <w:link w:val="BunntekstTegn"/>
    <w:uiPriority w:val="99"/>
    <w:unhideWhenUsed/>
    <w:rsid w:val="00597701"/>
    <w:pPr>
      <w:tabs>
        <w:tab w:val="center" w:pos="4252"/>
        <w:tab w:val="right" w:pos="8504"/>
      </w:tabs>
      <w:spacing w:after="0" w:line="240" w:lineRule="auto"/>
    </w:pPr>
  </w:style>
  <w:style w:type="character" w:customStyle="1" w:styleId="BunntekstTegn">
    <w:name w:val="Bunntekst Tegn"/>
    <w:basedOn w:val="Standardskriftforavsnitt"/>
    <w:link w:val="Bunntekst"/>
    <w:uiPriority w:val="99"/>
    <w:rsid w:val="00597701"/>
  </w:style>
  <w:style w:type="character" w:customStyle="1" w:styleId="alt-edited1">
    <w:name w:val="alt-edited1"/>
    <w:basedOn w:val="Standardskriftforavsnitt"/>
    <w:rsid w:val="00423F23"/>
    <w:rPr>
      <w:color w:val="4D90F0"/>
    </w:rPr>
  </w:style>
  <w:style w:type="paragraph" w:styleId="Liste3">
    <w:name w:val="List 3"/>
    <w:basedOn w:val="Normal"/>
    <w:rsid w:val="008806F3"/>
    <w:pPr>
      <w:spacing w:after="0" w:line="360" w:lineRule="auto"/>
      <w:ind w:left="849" w:hanging="283"/>
      <w:contextualSpacing/>
    </w:pPr>
    <w:rPr>
      <w:rFonts w:ascii="Arial" w:eastAsia="Cambria" w:hAnsi="Arial" w:cs="Times New Roman"/>
      <w:sz w:val="24"/>
      <w:szCs w:val="24"/>
      <w:lang w:val="en-US"/>
    </w:rPr>
  </w:style>
  <w:style w:type="paragraph" w:styleId="NormalWeb">
    <w:name w:val="Normal (Web)"/>
    <w:basedOn w:val="Normal"/>
    <w:uiPriority w:val="99"/>
    <w:rsid w:val="002B0F2B"/>
    <w:pPr>
      <w:keepLines/>
      <w:spacing w:before="120" w:after="240" w:line="240" w:lineRule="auto"/>
    </w:pPr>
    <w:rPr>
      <w:rFonts w:ascii="Times New Roman" w:eastAsia="Calibri" w:hAnsi="Times New Roman" w:cs="Times New Roman"/>
      <w:sz w:val="24"/>
      <w:szCs w:val="24"/>
      <w:lang w:val="en-NZ"/>
    </w:rPr>
  </w:style>
  <w:style w:type="character" w:customStyle="1" w:styleId="Overskrift2Tegn">
    <w:name w:val="Overskrift 2 Tegn"/>
    <w:basedOn w:val="Standardskriftforavsnitt"/>
    <w:link w:val="Overskrift2"/>
    <w:uiPriority w:val="9"/>
    <w:rsid w:val="002B0F2B"/>
    <w:rPr>
      <w:rFonts w:asciiTheme="majorHAnsi" w:eastAsiaTheme="majorEastAsia" w:hAnsiTheme="majorHAnsi" w:cstheme="majorBidi"/>
      <w:color w:val="365F91" w:themeColor="accent1" w:themeShade="BF"/>
      <w:sz w:val="26"/>
      <w:szCs w:val="26"/>
    </w:rPr>
  </w:style>
  <w:style w:type="character" w:styleId="Hyperkobling">
    <w:name w:val="Hyperlink"/>
    <w:uiPriority w:val="99"/>
    <w:rsid w:val="002B0F2B"/>
    <w:rPr>
      <w:color w:val="1F546B"/>
      <w:u w:val="single"/>
    </w:rPr>
  </w:style>
  <w:style w:type="character" w:styleId="Sterk">
    <w:name w:val="Strong"/>
    <w:uiPriority w:val="22"/>
    <w:qFormat/>
    <w:rsid w:val="002B0F2B"/>
    <w:rPr>
      <w:b/>
      <w:bCs/>
    </w:rPr>
  </w:style>
  <w:style w:type="paragraph" w:customStyle="1" w:styleId="List123">
    <w:name w:val="List 1 2 3"/>
    <w:basedOn w:val="Normal"/>
    <w:rsid w:val="002B0F2B"/>
    <w:pPr>
      <w:keepLines/>
      <w:numPr>
        <w:numId w:val="6"/>
      </w:numPr>
      <w:spacing w:before="80" w:after="80" w:line="240" w:lineRule="auto"/>
    </w:pPr>
    <w:rPr>
      <w:rFonts w:ascii="Calibri" w:eastAsia="Calibri" w:hAnsi="Calibri" w:cs="Times New Roman"/>
      <w:sz w:val="24"/>
      <w:szCs w:val="24"/>
      <w:lang w:val="en-NZ"/>
    </w:rPr>
  </w:style>
  <w:style w:type="paragraph" w:customStyle="1" w:styleId="List123level2">
    <w:name w:val="List 1 2 3 level 2"/>
    <w:basedOn w:val="Normal"/>
    <w:uiPriority w:val="1"/>
    <w:semiHidden/>
    <w:qFormat/>
    <w:rsid w:val="002B0F2B"/>
    <w:pPr>
      <w:keepLines/>
      <w:numPr>
        <w:ilvl w:val="1"/>
        <w:numId w:val="6"/>
      </w:numPr>
      <w:spacing w:before="80" w:after="80" w:line="240" w:lineRule="auto"/>
    </w:pPr>
    <w:rPr>
      <w:rFonts w:ascii="Calibri" w:eastAsia="Calibri" w:hAnsi="Calibri" w:cs="Times New Roman"/>
      <w:sz w:val="24"/>
      <w:szCs w:val="24"/>
      <w:lang w:val="en-NZ"/>
    </w:rPr>
  </w:style>
  <w:style w:type="paragraph" w:customStyle="1" w:styleId="List123level3">
    <w:name w:val="List 1 2 3 level 3"/>
    <w:basedOn w:val="Normal"/>
    <w:uiPriority w:val="1"/>
    <w:semiHidden/>
    <w:qFormat/>
    <w:rsid w:val="002B0F2B"/>
    <w:pPr>
      <w:keepLines/>
      <w:numPr>
        <w:ilvl w:val="2"/>
        <w:numId w:val="6"/>
      </w:numPr>
      <w:spacing w:before="80" w:after="80" w:line="240" w:lineRule="auto"/>
    </w:pPr>
    <w:rPr>
      <w:rFonts w:ascii="Calibri" w:eastAsia="Calibri" w:hAnsi="Calibri" w:cs="Times New Roman"/>
      <w:sz w:val="24"/>
      <w:szCs w:val="24"/>
      <w:lang w:val="en-NZ"/>
    </w:rPr>
  </w:style>
  <w:style w:type="paragraph" w:customStyle="1" w:styleId="Default">
    <w:name w:val="Default"/>
    <w:rsid w:val="00D176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I-EU-slogansmall">
    <w:name w:val="a-I-EU-slogan small"/>
    <w:basedOn w:val="Normal"/>
    <w:link w:val="a-I-EU-slogansmallCar"/>
    <w:qFormat/>
    <w:rsid w:val="00EB5C58"/>
    <w:pPr>
      <w:spacing w:line="240" w:lineRule="auto"/>
    </w:pPr>
    <w:rPr>
      <w:rFonts w:ascii="Arial" w:eastAsia="Arial" w:hAnsi="Arial" w:cs="Times New Roman"/>
      <w:i/>
      <w:sz w:val="16"/>
      <w:szCs w:val="16"/>
      <w:lang w:val="en-GB"/>
    </w:rPr>
  </w:style>
  <w:style w:type="character" w:customStyle="1" w:styleId="a-I-EU-slogansmallCar">
    <w:name w:val="a-I-EU-slogan small Car"/>
    <w:basedOn w:val="Standardskriftforavsnitt"/>
    <w:link w:val="a-I-EU-slogansmall"/>
    <w:rsid w:val="00EB5C58"/>
    <w:rPr>
      <w:rFonts w:ascii="Arial" w:eastAsia="Arial" w:hAnsi="Arial" w:cs="Times New Roman"/>
      <w:i/>
      <w:sz w:val="16"/>
      <w:szCs w:val="16"/>
      <w:lang w:val="en-GB"/>
    </w:rPr>
  </w:style>
  <w:style w:type="paragraph" w:customStyle="1" w:styleId="L-I-EU-ERDFreference">
    <w:name w:val="L-I-EU-ERDF reference"/>
    <w:link w:val="L-I-EU-ERDFreferenceCar"/>
    <w:qFormat/>
    <w:rsid w:val="00EB5C58"/>
    <w:rPr>
      <w:rFonts w:ascii="Arial" w:eastAsia="Arial" w:hAnsi="Arial" w:cs="Times New Roman"/>
      <w:sz w:val="12"/>
      <w:szCs w:val="12"/>
      <w:lang w:val="en-GB"/>
    </w:rPr>
  </w:style>
  <w:style w:type="character" w:customStyle="1" w:styleId="L-I-EU-ERDFreferenceCar">
    <w:name w:val="L-I-EU-ERDF reference Car"/>
    <w:basedOn w:val="Standardskriftforavsnitt"/>
    <w:link w:val="L-I-EU-ERDFreference"/>
    <w:rsid w:val="00EB5C58"/>
    <w:rPr>
      <w:rFonts w:ascii="Arial" w:eastAsia="Arial" w:hAnsi="Arial" w:cs="Times New Roman"/>
      <w:sz w:val="12"/>
      <w:szCs w:val="12"/>
      <w:lang w:val="en-GB"/>
    </w:rPr>
  </w:style>
  <w:style w:type="paragraph" w:customStyle="1" w:styleId="L-I-EU-pagenumber">
    <w:name w:val="L-I-EU-page number"/>
    <w:basedOn w:val="Normal"/>
    <w:link w:val="L-I-EU-pagenumberCar"/>
    <w:qFormat/>
    <w:rsid w:val="00EB5C58"/>
    <w:pPr>
      <w:spacing w:line="360" w:lineRule="auto"/>
      <w:jc w:val="right"/>
    </w:pPr>
    <w:rPr>
      <w:rFonts w:ascii="Arial" w:eastAsia="Arial" w:hAnsi="Arial" w:cs="Times New Roman"/>
      <w:sz w:val="18"/>
      <w:szCs w:val="18"/>
      <w:lang w:val="fr-FR"/>
    </w:rPr>
  </w:style>
  <w:style w:type="character" w:customStyle="1" w:styleId="L-I-EU-pagenumberCar">
    <w:name w:val="L-I-EU-page number Car"/>
    <w:basedOn w:val="Standardskriftforavsnitt"/>
    <w:link w:val="L-I-EU-pagenumber"/>
    <w:rsid w:val="00EB5C58"/>
    <w:rPr>
      <w:rFonts w:ascii="Arial" w:eastAsia="Arial" w:hAnsi="Arial" w:cs="Times New Roman"/>
      <w:sz w:val="18"/>
      <w:szCs w:val="18"/>
      <w:lang w:val="fr-FR"/>
    </w:rPr>
  </w:style>
  <w:style w:type="paragraph" w:customStyle="1" w:styleId="L-I-EU-footnote">
    <w:name w:val="L-I-EU-footnote"/>
    <w:basedOn w:val="Normal"/>
    <w:link w:val="L-I-EU-footnoteCar"/>
    <w:qFormat/>
    <w:rsid w:val="00EB5C58"/>
    <w:pPr>
      <w:spacing w:after="0" w:line="240" w:lineRule="auto"/>
      <w:jc w:val="both"/>
    </w:pPr>
    <w:rPr>
      <w:rFonts w:ascii="Arial" w:eastAsia="Arial" w:hAnsi="Arial" w:cs="Times New Roman"/>
      <w:sz w:val="14"/>
      <w:szCs w:val="14"/>
      <w:lang w:val="fr-FR"/>
    </w:rPr>
  </w:style>
  <w:style w:type="character" w:customStyle="1" w:styleId="L-I-EU-footnoteCar">
    <w:name w:val="L-I-EU-footnote Car"/>
    <w:basedOn w:val="Standardskriftforavsnitt"/>
    <w:link w:val="L-I-EU-footnote"/>
    <w:rsid w:val="00EB5C58"/>
    <w:rPr>
      <w:rFonts w:ascii="Arial" w:eastAsia="Arial" w:hAnsi="Arial" w:cs="Times New Roman"/>
      <w:sz w:val="14"/>
      <w:szCs w:val="14"/>
      <w:lang w:val="fr-FR"/>
    </w:rPr>
  </w:style>
  <w:style w:type="paragraph" w:styleId="Overskriftforinnholdsfortegnelse">
    <w:name w:val="TOC Heading"/>
    <w:basedOn w:val="Overskrift1"/>
    <w:next w:val="Normal"/>
    <w:uiPriority w:val="39"/>
    <w:unhideWhenUsed/>
    <w:qFormat/>
    <w:rsid w:val="002C7845"/>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es-ES"/>
    </w:rPr>
  </w:style>
  <w:style w:type="paragraph" w:styleId="INNH2">
    <w:name w:val="toc 2"/>
    <w:basedOn w:val="Normal"/>
    <w:next w:val="Normal"/>
    <w:autoRedefine/>
    <w:uiPriority w:val="39"/>
    <w:unhideWhenUsed/>
    <w:rsid w:val="002C7845"/>
    <w:pPr>
      <w:spacing w:after="100"/>
      <w:ind w:left="220"/>
    </w:pPr>
  </w:style>
  <w:style w:type="paragraph" w:styleId="INNH1">
    <w:name w:val="toc 1"/>
    <w:basedOn w:val="Normal"/>
    <w:next w:val="Normal"/>
    <w:autoRedefine/>
    <w:uiPriority w:val="39"/>
    <w:unhideWhenUsed/>
    <w:rsid w:val="002C7845"/>
    <w:pPr>
      <w:spacing w:after="100"/>
    </w:pPr>
  </w:style>
  <w:style w:type="paragraph" w:styleId="INNH3">
    <w:name w:val="toc 3"/>
    <w:basedOn w:val="Normal"/>
    <w:next w:val="Normal"/>
    <w:autoRedefine/>
    <w:uiPriority w:val="39"/>
    <w:unhideWhenUsed/>
    <w:rsid w:val="002C7845"/>
    <w:pPr>
      <w:spacing w:after="100" w:line="259" w:lineRule="auto"/>
      <w:ind w:left="440"/>
    </w:pPr>
    <w:rPr>
      <w:rFonts w:cs="Times New Roman"/>
      <w:lang w:eastAsia="es-ES"/>
    </w:rPr>
  </w:style>
  <w:style w:type="paragraph" w:styleId="Merknadstekst">
    <w:name w:val="annotation text"/>
    <w:basedOn w:val="Normal"/>
    <w:link w:val="MerknadstekstTegn"/>
    <w:uiPriority w:val="99"/>
    <w:semiHidden/>
    <w:unhideWhenUsed/>
    <w:rsid w:val="007568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56899"/>
    <w:rPr>
      <w:sz w:val="20"/>
      <w:szCs w:val="20"/>
    </w:rPr>
  </w:style>
  <w:style w:type="paragraph" w:styleId="Rentekst">
    <w:name w:val="Plain Text"/>
    <w:basedOn w:val="Normal"/>
    <w:link w:val="RentekstTegn"/>
    <w:uiPriority w:val="99"/>
    <w:semiHidden/>
    <w:unhideWhenUsed/>
    <w:rsid w:val="006572AD"/>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6572AD"/>
    <w:rPr>
      <w:rFonts w:ascii="Calibri" w:hAnsi="Calibri"/>
      <w:szCs w:val="21"/>
    </w:rPr>
  </w:style>
  <w:style w:type="character" w:styleId="Fulgthyperkobling">
    <w:name w:val="FollowedHyperlink"/>
    <w:basedOn w:val="Standardskriftforavsnitt"/>
    <w:uiPriority w:val="99"/>
    <w:semiHidden/>
    <w:unhideWhenUsed/>
    <w:rsid w:val="00953B7E"/>
    <w:rPr>
      <w:color w:val="800080" w:themeColor="followedHyperlink"/>
      <w:u w:val="single"/>
    </w:rPr>
  </w:style>
  <w:style w:type="character" w:styleId="Merknadsreferanse">
    <w:name w:val="annotation reference"/>
    <w:basedOn w:val="Standardskriftforavsnitt"/>
    <w:uiPriority w:val="99"/>
    <w:semiHidden/>
    <w:unhideWhenUsed/>
    <w:rsid w:val="00633721"/>
    <w:rPr>
      <w:sz w:val="16"/>
      <w:szCs w:val="16"/>
    </w:rPr>
  </w:style>
  <w:style w:type="paragraph" w:styleId="Kommentaremne">
    <w:name w:val="annotation subject"/>
    <w:basedOn w:val="Merknadstekst"/>
    <w:next w:val="Merknadstekst"/>
    <w:link w:val="KommentaremneTegn"/>
    <w:uiPriority w:val="99"/>
    <w:semiHidden/>
    <w:unhideWhenUsed/>
    <w:rsid w:val="00633721"/>
    <w:rPr>
      <w:b/>
      <w:bCs/>
    </w:rPr>
  </w:style>
  <w:style w:type="character" w:customStyle="1" w:styleId="KommentaremneTegn">
    <w:name w:val="Kommentaremne Tegn"/>
    <w:basedOn w:val="MerknadstekstTegn"/>
    <w:link w:val="Kommentaremne"/>
    <w:uiPriority w:val="99"/>
    <w:semiHidden/>
    <w:rsid w:val="00633721"/>
    <w:rPr>
      <w:b/>
      <w:bCs/>
      <w:sz w:val="20"/>
      <w:szCs w:val="20"/>
    </w:rPr>
  </w:style>
  <w:style w:type="paragraph" w:styleId="Tittel">
    <w:name w:val="Title"/>
    <w:basedOn w:val="Normal"/>
    <w:next w:val="Normal"/>
    <w:link w:val="TittelTegn"/>
    <w:uiPriority w:val="10"/>
    <w:qFormat/>
    <w:rsid w:val="00EC50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C50D2"/>
    <w:rPr>
      <w:rFonts w:asciiTheme="majorHAnsi" w:eastAsiaTheme="majorEastAsia" w:hAnsiTheme="majorHAnsi" w:cstheme="majorBidi"/>
      <w:spacing w:val="-10"/>
      <w:kern w:val="28"/>
      <w:sz w:val="56"/>
      <w:szCs w:val="56"/>
    </w:rPr>
  </w:style>
  <w:style w:type="paragraph" w:styleId="Ingenmellomrom">
    <w:name w:val="No Spacing"/>
    <w:uiPriority w:val="1"/>
    <w:qFormat/>
    <w:rsid w:val="008D1748"/>
    <w:pPr>
      <w:spacing w:after="0" w:line="240" w:lineRule="auto"/>
    </w:pPr>
    <w:rPr>
      <w:rFonts w:eastAsiaTheme="minorHAnsi"/>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0294">
      <w:bodyDiv w:val="1"/>
      <w:marLeft w:val="0"/>
      <w:marRight w:val="0"/>
      <w:marTop w:val="0"/>
      <w:marBottom w:val="0"/>
      <w:divBdr>
        <w:top w:val="none" w:sz="0" w:space="0" w:color="auto"/>
        <w:left w:val="none" w:sz="0" w:space="0" w:color="auto"/>
        <w:bottom w:val="none" w:sz="0" w:space="0" w:color="auto"/>
        <w:right w:val="none" w:sz="0" w:space="0" w:color="auto"/>
      </w:divBdr>
    </w:div>
    <w:div w:id="4522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interregeurope.eu/"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C43B1-C0F6-4B90-806E-4DFEC9CC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1044</Words>
  <Characters>5535</Characters>
  <Application>Microsoft Office Word</Application>
  <DocSecurity>0</DocSecurity>
  <Lines>46</Lines>
  <Paragraphs>13</Paragraphs>
  <ScaleCrop>false</ScaleCrop>
  <HeadingPairs>
    <vt:vector size="4" baseType="variant">
      <vt:variant>
        <vt:lpstr>Tittel</vt:lpstr>
      </vt:variant>
      <vt:variant>
        <vt:i4>1</vt:i4>
      </vt:variant>
      <vt:variant>
        <vt:lpstr>Título</vt:lpstr>
      </vt:variant>
      <vt:variant>
        <vt:i4>1</vt:i4>
      </vt:variant>
    </vt:vector>
  </HeadingPairs>
  <TitlesOfParts>
    <vt:vector size="2" baseType="lpstr">
      <vt:lpstr/>
      <vt:lpstr/>
    </vt:vector>
  </TitlesOfParts>
  <Company>JCyL</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Junta de Castilla y León</dc:creator>
  <cp:lastModifiedBy>Kristiansen, Kåre</cp:lastModifiedBy>
  <cp:revision>2</cp:revision>
  <dcterms:created xsi:type="dcterms:W3CDTF">2017-12-18T14:05:00Z</dcterms:created>
  <dcterms:modified xsi:type="dcterms:W3CDTF">2017-12-18T14:05:00Z</dcterms:modified>
</cp:coreProperties>
</file>