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01F48" w14:textId="029E999D" w:rsidR="00336BBC" w:rsidRDefault="00336BBC" w:rsidP="00336BBC">
      <w:pPr>
        <w:jc w:val="right"/>
        <w:rPr>
          <w:b/>
          <w:lang w:val="en-GB"/>
        </w:rPr>
      </w:pPr>
      <w:bookmarkStart w:id="0" w:name="_GoBack"/>
      <w:bookmarkEnd w:id="0"/>
      <w:r w:rsidRPr="00336BBC">
        <w:rPr>
          <w:b/>
          <w:noProof/>
          <w:lang w:val="en-GB"/>
        </w:rPr>
        <mc:AlternateContent>
          <mc:Choice Requires="wps">
            <w:drawing>
              <wp:anchor distT="45720" distB="45720" distL="114300" distR="114300" simplePos="0" relativeHeight="251661312" behindDoc="0" locked="0" layoutInCell="1" allowOverlap="1" wp14:anchorId="182B1864" wp14:editId="127E8F2E">
                <wp:simplePos x="0" y="0"/>
                <wp:positionH relativeFrom="margin">
                  <wp:posOffset>-24130</wp:posOffset>
                </wp:positionH>
                <wp:positionV relativeFrom="paragraph">
                  <wp:posOffset>241300</wp:posOffset>
                </wp:positionV>
                <wp:extent cx="1400175" cy="800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00100"/>
                        </a:xfrm>
                        <a:prstGeom prst="rect">
                          <a:avLst/>
                        </a:prstGeom>
                        <a:solidFill>
                          <a:srgbClr val="FFFFFF"/>
                        </a:solidFill>
                        <a:ln w="9525">
                          <a:noFill/>
                          <a:miter lim="800000"/>
                          <a:headEnd/>
                          <a:tailEnd/>
                        </a:ln>
                      </wps:spPr>
                      <wps:txbx>
                        <w:txbxContent>
                          <w:p w14:paraId="651B7BDA" w14:textId="77777777" w:rsidR="00812FF0" w:rsidRDefault="00336BBC" w:rsidP="00812FF0">
                            <w:pPr>
                              <w:spacing w:after="0" w:line="240" w:lineRule="auto"/>
                              <w:jc w:val="right"/>
                              <w:rPr>
                                <w:rFonts w:ascii="Cambria" w:hAnsi="Cambria"/>
                                <w:b/>
                                <w:color w:val="000000" w:themeColor="text1"/>
                                <w:sz w:val="28"/>
                                <w:szCs w:val="28"/>
                                <w:lang w:val="en-GB"/>
                                <w14:textOutline w14:w="9525" w14:cap="rnd" w14:cmpd="sng" w14:algn="ctr">
                                  <w14:noFill/>
                                  <w14:prstDash w14:val="solid"/>
                                  <w14:bevel/>
                                </w14:textOutline>
                              </w:rPr>
                            </w:pPr>
                            <w:r w:rsidRPr="00881D35">
                              <w:rPr>
                                <w:rFonts w:ascii="Cambria" w:hAnsi="Cambria"/>
                                <w:b/>
                                <w:color w:val="000000" w:themeColor="text1"/>
                                <w:sz w:val="28"/>
                                <w:szCs w:val="28"/>
                                <w:lang w:val="en-GB"/>
                                <w14:textOutline w14:w="9525" w14:cap="rnd" w14:cmpd="sng" w14:algn="ctr">
                                  <w14:noFill/>
                                  <w14:prstDash w14:val="solid"/>
                                  <w14:bevel/>
                                </w14:textOutline>
                              </w:rPr>
                              <w:t>Press Release</w:t>
                            </w:r>
                          </w:p>
                          <w:p w14:paraId="47D19418" w14:textId="1B1EDB1B" w:rsidR="00336BBC" w:rsidRPr="00812FF0" w:rsidRDefault="00812FF0" w:rsidP="00812FF0">
                            <w:pPr>
                              <w:spacing w:after="0" w:line="240" w:lineRule="auto"/>
                              <w:jc w:val="right"/>
                              <w:rPr>
                                <w:rFonts w:ascii="Cambria" w:hAnsi="Cambria"/>
                                <w:color w:val="000000" w:themeColor="text1"/>
                                <w:lang w:val="en-GB"/>
                                <w14:textOutline w14:w="9525" w14:cap="rnd" w14:cmpd="sng" w14:algn="ctr">
                                  <w14:noFill/>
                                  <w14:prstDash w14:val="solid"/>
                                  <w14:bevel/>
                                </w14:textOutline>
                              </w:rPr>
                            </w:pPr>
                            <w:r w:rsidRPr="00812FF0">
                              <w:rPr>
                                <w:rFonts w:ascii="Cambria" w:hAnsi="Cambria"/>
                                <w:color w:val="000000" w:themeColor="text1"/>
                                <w:lang w:val="en-GB"/>
                                <w14:textOutline w14:w="9525" w14:cap="rnd" w14:cmpd="sng" w14:algn="ctr">
                                  <w14:noFill/>
                                  <w14:prstDash w14:val="solid"/>
                                  <w14:bevel/>
                                </w14:textOutline>
                              </w:rPr>
                              <w:t xml:space="preserve">March </w:t>
                            </w:r>
                            <w:r w:rsidR="00336BBC" w:rsidRPr="00812FF0">
                              <w:rPr>
                                <w:rFonts w:ascii="Cambria" w:hAnsi="Cambria"/>
                                <w:color w:val="000000" w:themeColor="text1"/>
                                <w:lang w:val="en-GB"/>
                                <w14:textOutline w14:w="9525" w14:cap="rnd" w14:cmpd="sng" w14:algn="ctr">
                                  <w14:noFill/>
                                  <w14:prstDash w14:val="solid"/>
                                  <w14:bevel/>
                                </w14:textOutline>
                              </w:rPr>
                              <w:t xml:space="preserve">  </w:t>
                            </w:r>
                            <w:r w:rsidRPr="00812FF0">
                              <w:rPr>
                                <w:rFonts w:ascii="Cambria" w:hAnsi="Cambria"/>
                                <w:color w:val="000000" w:themeColor="text1"/>
                                <w:lang w:val="en-GB"/>
                                <w14:textOutline w14:w="9525" w14:cap="rnd" w14:cmpd="sng" w14:algn="ctr">
                                  <w14:noFill/>
                                  <w14:prstDash w14:val="solid"/>
                                  <w14:bevel/>
                                </w14:textOutline>
                              </w:rPr>
                              <w:t>2019</w:t>
                            </w:r>
                          </w:p>
                          <w:p w14:paraId="715253CB" w14:textId="47D62AE2" w:rsidR="00336BBC" w:rsidRPr="00881D35" w:rsidRDefault="00336BBC" w:rsidP="00336BBC">
                            <w:pPr>
                              <w:rPr>
                                <w:color w:val="000000" w:themeColor="text1"/>
                                <w:lang w:val="en-US"/>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B1864" id="_x0000_t202" coordsize="21600,21600" o:spt="202" path="m,l,21600r21600,l21600,xe">
                <v:stroke joinstyle="miter"/>
                <v:path gradientshapeok="t" o:connecttype="rect"/>
              </v:shapetype>
              <v:shape id="Text Box 2" o:spid="_x0000_s1026" type="#_x0000_t202" style="position:absolute;left:0;text-align:left;margin-left:-1.9pt;margin-top:19pt;width:110.25pt;height: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" stroked="f">
                <v:textbox>
                  <w:txbxContent>
                    <w:p w14:paraId="651B7BDA" w14:textId="77777777" w:rsidR="00812FF0" w:rsidRDefault="00336BBC" w:rsidP="00812FF0">
                      <w:pPr>
                        <w:spacing w:after="0" w:line="240" w:lineRule="auto"/>
                        <w:jc w:val="right"/>
                        <w:rPr>
                          <w:rFonts w:ascii="Cambria" w:hAnsi="Cambria"/>
                          <w:b/>
                          <w:color w:val="000000" w:themeColor="text1"/>
                          <w:sz w:val="28"/>
                          <w:szCs w:val="28"/>
                          <w:lang w:val="en-GB"/>
                          <w14:textOutline w14:w="9525" w14:cap="rnd" w14:cmpd="sng" w14:algn="ctr">
                            <w14:noFill/>
                            <w14:prstDash w14:val="solid"/>
                            <w14:bevel/>
                          </w14:textOutline>
                        </w:rPr>
                      </w:pPr>
                      <w:r w:rsidRPr="00881D35">
                        <w:rPr>
                          <w:rFonts w:ascii="Cambria" w:hAnsi="Cambria"/>
                          <w:b/>
                          <w:color w:val="000000" w:themeColor="text1"/>
                          <w:sz w:val="28"/>
                          <w:szCs w:val="28"/>
                          <w:lang w:val="en-GB"/>
                          <w14:textOutline w14:w="9525" w14:cap="rnd" w14:cmpd="sng" w14:algn="ctr">
                            <w14:noFill/>
                            <w14:prstDash w14:val="solid"/>
                            <w14:bevel/>
                          </w14:textOutline>
                        </w:rPr>
                        <w:t>Press Release</w:t>
                      </w:r>
                    </w:p>
                    <w:p w14:paraId="47D19418" w14:textId="1B1EDB1B" w:rsidR="00336BBC" w:rsidRPr="00812FF0" w:rsidRDefault="00812FF0" w:rsidP="00812FF0">
                      <w:pPr>
                        <w:spacing w:after="0" w:line="240" w:lineRule="auto"/>
                        <w:jc w:val="right"/>
                        <w:rPr>
                          <w:rFonts w:ascii="Cambria" w:hAnsi="Cambria"/>
                          <w:color w:val="000000" w:themeColor="text1"/>
                          <w:lang w:val="en-GB"/>
                          <w14:textOutline w14:w="9525" w14:cap="rnd" w14:cmpd="sng" w14:algn="ctr">
                            <w14:noFill/>
                            <w14:prstDash w14:val="solid"/>
                            <w14:bevel/>
                          </w14:textOutline>
                        </w:rPr>
                      </w:pPr>
                      <w:r w:rsidRPr="00812FF0">
                        <w:rPr>
                          <w:rFonts w:ascii="Cambria" w:hAnsi="Cambria"/>
                          <w:color w:val="000000" w:themeColor="text1"/>
                          <w:lang w:val="en-GB"/>
                          <w14:textOutline w14:w="9525" w14:cap="rnd" w14:cmpd="sng" w14:algn="ctr">
                            <w14:noFill/>
                            <w14:prstDash w14:val="solid"/>
                            <w14:bevel/>
                          </w14:textOutline>
                        </w:rPr>
                        <w:t xml:space="preserve">March </w:t>
                      </w:r>
                      <w:r w:rsidR="00336BBC" w:rsidRPr="00812FF0">
                        <w:rPr>
                          <w:rFonts w:ascii="Cambria" w:hAnsi="Cambria"/>
                          <w:color w:val="000000" w:themeColor="text1"/>
                          <w:lang w:val="en-GB"/>
                          <w14:textOutline w14:w="9525" w14:cap="rnd" w14:cmpd="sng" w14:algn="ctr">
                            <w14:noFill/>
                            <w14:prstDash w14:val="solid"/>
                            <w14:bevel/>
                          </w14:textOutline>
                        </w:rPr>
                        <w:t xml:space="preserve">  </w:t>
                      </w:r>
                      <w:r w:rsidRPr="00812FF0">
                        <w:rPr>
                          <w:rFonts w:ascii="Cambria" w:hAnsi="Cambria"/>
                          <w:color w:val="000000" w:themeColor="text1"/>
                          <w:lang w:val="en-GB"/>
                          <w14:textOutline w14:w="9525" w14:cap="rnd" w14:cmpd="sng" w14:algn="ctr">
                            <w14:noFill/>
                            <w14:prstDash w14:val="solid"/>
                            <w14:bevel/>
                          </w14:textOutline>
                        </w:rPr>
                        <w:t>2019</w:t>
                      </w:r>
                    </w:p>
                    <w:p w14:paraId="715253CB" w14:textId="47D62AE2" w:rsidR="00336BBC" w:rsidRPr="00881D35" w:rsidRDefault="00336BBC" w:rsidP="00336BBC">
                      <w:pPr>
                        <w:rPr>
                          <w:color w:val="000000" w:themeColor="text1"/>
                          <w:lang w:val="en-US"/>
                          <w14:textOutline w14:w="9525" w14:cap="rnd" w14:cmpd="sng" w14:algn="ctr">
                            <w14:noFill/>
                            <w14:prstDash w14:val="solid"/>
                            <w14:bevel/>
                          </w14:textOutline>
                        </w:rPr>
                      </w:pPr>
                    </w:p>
                  </w:txbxContent>
                </v:textbox>
                <w10:wrap type="square" anchorx="margin"/>
              </v:shape>
            </w:pict>
          </mc:Fallback>
        </mc:AlternateContent>
      </w:r>
      <w:r w:rsidR="00502F35">
        <w:rPr>
          <w:b/>
          <w:lang w:val="en-GB"/>
        </w:rPr>
        <w:t xml:space="preserve"> </w:t>
      </w:r>
      <w:r>
        <w:rPr>
          <w:b/>
          <w:noProof/>
          <w:lang w:eastAsia="nl-NL"/>
        </w:rPr>
        <w:drawing>
          <wp:inline distT="0" distB="0" distL="0" distR="0" wp14:anchorId="1D01BC94" wp14:editId="1CC51E98">
            <wp:extent cx="1514110" cy="1081915"/>
            <wp:effectExtent l="0" t="0" r="0" b="4445"/>
            <wp:docPr id="2" name="Picture 2" descr="C:\Users\admin\Desktop\Delta Lady\Communication plan\Logo\Delta_Lady_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elta Lady\Communication plan\Logo\Delta_Lady_EU_FL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9248" cy="1085587"/>
                    </a:xfrm>
                    <a:prstGeom prst="rect">
                      <a:avLst/>
                    </a:prstGeom>
                    <a:noFill/>
                    <a:ln>
                      <a:noFill/>
                    </a:ln>
                  </pic:spPr>
                </pic:pic>
              </a:graphicData>
            </a:graphic>
          </wp:inline>
        </w:drawing>
      </w:r>
    </w:p>
    <w:p w14:paraId="3884DC80" w14:textId="1A0FE70C" w:rsidR="001A3A41" w:rsidRDefault="001A3A41" w:rsidP="001A3A41">
      <w:pPr>
        <w:jc w:val="right"/>
        <w:rPr>
          <w:b/>
          <w:color w:val="002060"/>
          <w:sz w:val="28"/>
          <w:szCs w:val="28"/>
          <w:lang w:val="en-GB"/>
        </w:rPr>
      </w:pPr>
      <w:bookmarkStart w:id="1" w:name="_Hlk3835876"/>
      <w:bookmarkEnd w:id="1"/>
      <w:r w:rsidRPr="001A3A41">
        <w:rPr>
          <w:b/>
          <w:color w:val="002060"/>
          <w:sz w:val="28"/>
          <w:szCs w:val="28"/>
          <w:lang w:val="en-GB"/>
        </w:rPr>
        <w:t>The 2</w:t>
      </w:r>
      <w:r w:rsidRPr="001A3A41">
        <w:rPr>
          <w:b/>
          <w:color w:val="002060"/>
          <w:sz w:val="28"/>
          <w:szCs w:val="28"/>
          <w:vertAlign w:val="superscript"/>
          <w:lang w:val="en-GB"/>
        </w:rPr>
        <w:t>nd</w:t>
      </w:r>
      <w:r w:rsidRPr="001A3A41">
        <w:rPr>
          <w:b/>
          <w:color w:val="002060"/>
          <w:sz w:val="28"/>
          <w:szCs w:val="28"/>
          <w:lang w:val="en-GB"/>
        </w:rPr>
        <w:t xml:space="preserve"> Interregional Learning Event and Partner Meeting of the Delta Lady in the </w:t>
      </w:r>
      <w:proofErr w:type="spellStart"/>
      <w:r w:rsidRPr="001A3A41">
        <w:rPr>
          <w:b/>
          <w:color w:val="002060"/>
          <w:sz w:val="28"/>
          <w:szCs w:val="28"/>
          <w:lang w:val="en-GB"/>
        </w:rPr>
        <w:t>Albufera</w:t>
      </w:r>
      <w:proofErr w:type="spellEnd"/>
      <w:r w:rsidRPr="001A3A41">
        <w:rPr>
          <w:b/>
          <w:color w:val="002060"/>
          <w:sz w:val="28"/>
          <w:szCs w:val="28"/>
          <w:lang w:val="en-GB"/>
        </w:rPr>
        <w:t xml:space="preserve"> Natural Park, Valencia.</w:t>
      </w:r>
    </w:p>
    <w:p w14:paraId="51C35E1D" w14:textId="2F6D5D0C" w:rsidR="001A3A41" w:rsidRDefault="001A3A41" w:rsidP="001A3A41">
      <w:pPr>
        <w:rPr>
          <w:b/>
          <w:color w:val="002060"/>
          <w:sz w:val="28"/>
          <w:szCs w:val="28"/>
          <w:lang w:val="en-GB"/>
        </w:rPr>
      </w:pPr>
      <w:r w:rsidRPr="00261B41">
        <w:rPr>
          <w:noProof/>
          <w:lang w:val="en-GB"/>
        </w:rPr>
        <w:drawing>
          <wp:inline distT="0" distB="0" distL="0" distR="0" wp14:anchorId="119767B5" wp14:editId="0A35A278">
            <wp:extent cx="5670550" cy="2774662"/>
            <wp:effectExtent l="0" t="0" r="6350" b="6985"/>
            <wp:docPr id="1" name="Picture 1" descr="C:\Users\admin\Desktop\Delta Lady\2nd Partner meeting Valencia Spain\fotos\Valencia meeting 6 Mar 2019_CCCValencia ve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elta Lady\2nd Partner meeting Valencia Spain\fotos\Valencia meeting 6 Mar 2019_CCCValencia venu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0550" cy="2774662"/>
                    </a:xfrm>
                    <a:prstGeom prst="rect">
                      <a:avLst/>
                    </a:prstGeom>
                    <a:noFill/>
                    <a:ln>
                      <a:noFill/>
                    </a:ln>
                  </pic:spPr>
                </pic:pic>
              </a:graphicData>
            </a:graphic>
          </wp:inline>
        </w:drawing>
      </w:r>
    </w:p>
    <w:p w14:paraId="3D2FE9BF" w14:textId="3103042A" w:rsidR="004527E8" w:rsidRPr="004527E8" w:rsidRDefault="004527E8" w:rsidP="001A3A41">
      <w:pPr>
        <w:spacing w:after="120" w:line="240" w:lineRule="auto"/>
        <w:jc w:val="both"/>
        <w:rPr>
          <w:lang w:val="en-GB"/>
        </w:rPr>
      </w:pPr>
      <w:r w:rsidRPr="004527E8">
        <w:rPr>
          <w:lang w:val="en-GB"/>
        </w:rPr>
        <w:t xml:space="preserve">The </w:t>
      </w:r>
      <w:r w:rsidRPr="004527E8">
        <w:rPr>
          <w:b/>
          <w:lang w:val="en-GB"/>
        </w:rPr>
        <w:t>Delta Lady</w:t>
      </w:r>
      <w:r w:rsidRPr="004527E8">
        <w:rPr>
          <w:lang w:val="en-GB"/>
        </w:rPr>
        <w:t xml:space="preserve"> project partners met in </w:t>
      </w:r>
      <w:r w:rsidRPr="004527E8">
        <w:rPr>
          <w:b/>
          <w:lang w:val="en-GB"/>
        </w:rPr>
        <w:t>Valencia on 5-6 March 2019</w:t>
      </w:r>
      <w:r w:rsidRPr="004527E8">
        <w:rPr>
          <w:lang w:val="en-GB"/>
        </w:rPr>
        <w:t xml:space="preserve">, to exchange experiences on </w:t>
      </w:r>
      <w:r w:rsidRPr="004527E8">
        <w:rPr>
          <w:b/>
          <w:lang w:val="en-GB"/>
        </w:rPr>
        <w:t>sustainable use of ecosystem services</w:t>
      </w:r>
      <w:r w:rsidRPr="004527E8">
        <w:rPr>
          <w:lang w:val="en-GB"/>
        </w:rPr>
        <w:t xml:space="preserve"> in their delta regio</w:t>
      </w:r>
      <w:r>
        <w:rPr>
          <w:lang w:val="en-GB"/>
        </w:rPr>
        <w:t>ns</w:t>
      </w:r>
      <w:r w:rsidRPr="004527E8">
        <w:rPr>
          <w:lang w:val="en-GB"/>
        </w:rPr>
        <w:t xml:space="preserve">. </w:t>
      </w:r>
      <w:r w:rsidRPr="004527E8">
        <w:rPr>
          <w:b/>
          <w:lang w:val="en-GB"/>
        </w:rPr>
        <w:t>The Council of Chambers of Commerce, Industry, Services &amp; Shipping of the Valencia Region (CCCV)</w:t>
      </w:r>
      <w:r w:rsidRPr="004527E8">
        <w:rPr>
          <w:lang w:val="en-GB"/>
        </w:rPr>
        <w:t xml:space="preserve"> hosted the Interregional Learning event which was combined with </w:t>
      </w:r>
      <w:r w:rsidRPr="00A1579B">
        <w:rPr>
          <w:b/>
          <w:lang w:val="en-GB"/>
        </w:rPr>
        <w:t xml:space="preserve">the study visit </w:t>
      </w:r>
      <w:r w:rsidRPr="00336BBC">
        <w:rPr>
          <w:lang w:val="en-GB"/>
        </w:rPr>
        <w:t xml:space="preserve">to the </w:t>
      </w:r>
      <w:proofErr w:type="spellStart"/>
      <w:r w:rsidRPr="00336BBC">
        <w:rPr>
          <w:lang w:val="en-GB"/>
        </w:rPr>
        <w:t>Albufera</w:t>
      </w:r>
      <w:proofErr w:type="spellEnd"/>
      <w:r w:rsidRPr="00336BBC">
        <w:rPr>
          <w:lang w:val="en-GB"/>
        </w:rPr>
        <w:t xml:space="preserve"> Delta</w:t>
      </w:r>
      <w:r w:rsidRPr="004527E8">
        <w:rPr>
          <w:lang w:val="en-GB"/>
        </w:rPr>
        <w:t xml:space="preserve">, </w:t>
      </w:r>
      <w:r w:rsidRPr="00336BBC">
        <w:rPr>
          <w:b/>
          <w:lang w:val="en-GB"/>
        </w:rPr>
        <w:t>partner meeting</w:t>
      </w:r>
      <w:r w:rsidRPr="004527E8">
        <w:rPr>
          <w:lang w:val="en-GB"/>
        </w:rPr>
        <w:t xml:space="preserve"> and the </w:t>
      </w:r>
      <w:r w:rsidRPr="00336BBC">
        <w:rPr>
          <w:b/>
          <w:lang w:val="en-GB"/>
        </w:rPr>
        <w:t>Steering Group</w:t>
      </w:r>
      <w:r w:rsidRPr="004527E8">
        <w:rPr>
          <w:lang w:val="en-GB"/>
        </w:rPr>
        <w:t xml:space="preserve"> </w:t>
      </w:r>
      <w:r w:rsidRPr="00336BBC">
        <w:rPr>
          <w:b/>
          <w:lang w:val="en-GB"/>
        </w:rPr>
        <w:t>meeting</w:t>
      </w:r>
      <w:r w:rsidRPr="004527E8">
        <w:rPr>
          <w:lang w:val="en-GB"/>
        </w:rPr>
        <w:t>. 25 participants attended the event: 1</w:t>
      </w:r>
      <w:r w:rsidR="001340E3">
        <w:rPr>
          <w:lang w:val="en-GB"/>
        </w:rPr>
        <w:t>7</w:t>
      </w:r>
      <w:r w:rsidRPr="004527E8">
        <w:rPr>
          <w:lang w:val="en-GB"/>
        </w:rPr>
        <w:t xml:space="preserve"> project partners, </w:t>
      </w:r>
      <w:r w:rsidR="001340E3">
        <w:rPr>
          <w:lang w:val="en-GB"/>
        </w:rPr>
        <w:t>5</w:t>
      </w:r>
      <w:r w:rsidRPr="004527E8">
        <w:rPr>
          <w:lang w:val="en-GB"/>
        </w:rPr>
        <w:t xml:space="preserve"> stakeholders and 3 external experts. 2 stakeholders were from the Province of Friesland (NL), 1 from General Directorate of European Funds (ES)</w:t>
      </w:r>
      <w:r w:rsidR="001340E3">
        <w:rPr>
          <w:lang w:val="en-GB"/>
        </w:rPr>
        <w:t>, 1 from the University of Ferrara (IT)</w:t>
      </w:r>
      <w:r w:rsidRPr="004527E8">
        <w:rPr>
          <w:lang w:val="en-GB"/>
        </w:rPr>
        <w:t xml:space="preserve"> and 1 from Southern Regional Assembly from Ireland.</w:t>
      </w:r>
    </w:p>
    <w:p w14:paraId="5EE82976" w14:textId="0BB173EE" w:rsidR="004527E8" w:rsidRPr="004527E8" w:rsidRDefault="004527E8" w:rsidP="001A3A41">
      <w:pPr>
        <w:spacing w:after="120" w:line="240" w:lineRule="auto"/>
        <w:jc w:val="both"/>
        <w:rPr>
          <w:lang w:val="en-GB"/>
        </w:rPr>
      </w:pPr>
      <w:r w:rsidRPr="00A1579B">
        <w:rPr>
          <w:b/>
          <w:lang w:val="en-GB"/>
        </w:rPr>
        <w:t>The first day</w:t>
      </w:r>
      <w:r w:rsidRPr="004527E8">
        <w:rPr>
          <w:lang w:val="en-GB"/>
        </w:rPr>
        <w:t xml:space="preserve"> of the event (</w:t>
      </w:r>
      <w:r w:rsidRPr="00881D35">
        <w:rPr>
          <w:b/>
          <w:lang w:val="en-GB"/>
        </w:rPr>
        <w:t>March 5</w:t>
      </w:r>
      <w:r w:rsidRPr="004527E8">
        <w:rPr>
          <w:lang w:val="en-GB"/>
        </w:rPr>
        <w:t xml:space="preserve">) was held </w:t>
      </w:r>
      <w:r w:rsidRPr="00336BBC">
        <w:rPr>
          <w:b/>
          <w:lang w:val="en-GB"/>
        </w:rPr>
        <w:t xml:space="preserve">in the </w:t>
      </w:r>
      <w:proofErr w:type="spellStart"/>
      <w:r w:rsidRPr="00336BBC">
        <w:rPr>
          <w:b/>
          <w:lang w:val="en-GB"/>
        </w:rPr>
        <w:t>Albufera</w:t>
      </w:r>
      <w:proofErr w:type="spellEnd"/>
      <w:r w:rsidRPr="00336BBC">
        <w:rPr>
          <w:b/>
          <w:lang w:val="en-GB"/>
        </w:rPr>
        <w:t xml:space="preserve"> Natural Park (PNA)</w:t>
      </w:r>
      <w:r w:rsidRPr="004527E8">
        <w:rPr>
          <w:lang w:val="en-GB"/>
        </w:rPr>
        <w:t xml:space="preserve"> office, followed by the </w:t>
      </w:r>
      <w:r w:rsidRPr="00336BBC">
        <w:rPr>
          <w:b/>
          <w:lang w:val="en-GB"/>
        </w:rPr>
        <w:t xml:space="preserve">study tour to the </w:t>
      </w:r>
      <w:proofErr w:type="spellStart"/>
      <w:r w:rsidRPr="00336BBC">
        <w:rPr>
          <w:b/>
          <w:lang w:val="en-GB"/>
        </w:rPr>
        <w:t>Albufera</w:t>
      </w:r>
      <w:proofErr w:type="spellEnd"/>
      <w:r w:rsidRPr="00336BBC">
        <w:rPr>
          <w:b/>
          <w:lang w:val="en-GB"/>
        </w:rPr>
        <w:t xml:space="preserve"> Delta</w:t>
      </w:r>
      <w:r w:rsidRPr="004527E8">
        <w:rPr>
          <w:lang w:val="en-GB"/>
        </w:rPr>
        <w:t xml:space="preserve">. Partners presented and discussed innovative uses of the ecosystem services of the </w:t>
      </w:r>
      <w:r w:rsidR="00A1579B">
        <w:rPr>
          <w:lang w:val="en-GB"/>
        </w:rPr>
        <w:t>d</w:t>
      </w:r>
      <w:r w:rsidRPr="004527E8">
        <w:rPr>
          <w:lang w:val="en-GB"/>
        </w:rPr>
        <w:t xml:space="preserve">eltas based on the preservation of the natural and cultural heritage. The study </w:t>
      </w:r>
      <w:r w:rsidR="00A1579B">
        <w:rPr>
          <w:lang w:val="en-GB"/>
        </w:rPr>
        <w:t>tour</w:t>
      </w:r>
      <w:r w:rsidRPr="004527E8">
        <w:rPr>
          <w:lang w:val="en-GB"/>
        </w:rPr>
        <w:t xml:space="preserve"> to the PNA started with the "</w:t>
      </w:r>
      <w:proofErr w:type="spellStart"/>
      <w:r w:rsidRPr="004527E8">
        <w:rPr>
          <w:lang w:val="en-GB"/>
        </w:rPr>
        <w:t>Racó</w:t>
      </w:r>
      <w:proofErr w:type="spellEnd"/>
      <w:r w:rsidRPr="004527E8">
        <w:rPr>
          <w:lang w:val="en-GB"/>
        </w:rPr>
        <w:t xml:space="preserve"> de </w:t>
      </w:r>
      <w:proofErr w:type="spellStart"/>
      <w:r w:rsidRPr="004527E8">
        <w:rPr>
          <w:lang w:val="en-GB"/>
        </w:rPr>
        <w:t>L'Olla</w:t>
      </w:r>
      <w:proofErr w:type="spellEnd"/>
      <w:r w:rsidRPr="004527E8">
        <w:rPr>
          <w:lang w:val="en-GB"/>
        </w:rPr>
        <w:t xml:space="preserve">" Interpretation </w:t>
      </w:r>
      <w:proofErr w:type="spellStart"/>
      <w:r w:rsidRPr="004527E8">
        <w:rPr>
          <w:lang w:val="en-GB"/>
        </w:rPr>
        <w:t>Center</w:t>
      </w:r>
      <w:proofErr w:type="spellEnd"/>
      <w:r w:rsidRPr="004527E8">
        <w:rPr>
          <w:lang w:val="en-GB"/>
        </w:rPr>
        <w:t xml:space="preserve">, the Bird Observation Point, the </w:t>
      </w:r>
      <w:proofErr w:type="spellStart"/>
      <w:r w:rsidRPr="004527E8">
        <w:rPr>
          <w:lang w:val="en-GB"/>
        </w:rPr>
        <w:t>Tancat</w:t>
      </w:r>
      <w:proofErr w:type="spellEnd"/>
      <w:r w:rsidRPr="004527E8">
        <w:rPr>
          <w:lang w:val="en-GB"/>
        </w:rPr>
        <w:t xml:space="preserve"> de </w:t>
      </w:r>
      <w:proofErr w:type="spellStart"/>
      <w:r w:rsidRPr="004527E8">
        <w:rPr>
          <w:lang w:val="en-GB"/>
        </w:rPr>
        <w:t>l'Albufera</w:t>
      </w:r>
      <w:proofErr w:type="spellEnd"/>
      <w:r w:rsidRPr="004527E8">
        <w:rPr>
          <w:lang w:val="en-GB"/>
        </w:rPr>
        <w:t xml:space="preserve"> farm and the Gola del Pujol.</w:t>
      </w:r>
    </w:p>
    <w:p w14:paraId="2A473C9D" w14:textId="77777777" w:rsidR="001A3A41" w:rsidRDefault="004527E8" w:rsidP="001A3A41">
      <w:pPr>
        <w:spacing w:after="120" w:line="240" w:lineRule="auto"/>
        <w:jc w:val="both"/>
        <w:rPr>
          <w:lang w:val="en-GB"/>
        </w:rPr>
      </w:pPr>
      <w:r w:rsidRPr="00336BBC">
        <w:rPr>
          <w:b/>
          <w:lang w:val="en-GB"/>
        </w:rPr>
        <w:t>The second day</w:t>
      </w:r>
      <w:r w:rsidRPr="004527E8">
        <w:rPr>
          <w:lang w:val="en-GB"/>
        </w:rPr>
        <w:t xml:space="preserve"> of the event (</w:t>
      </w:r>
      <w:r w:rsidRPr="00881D35">
        <w:rPr>
          <w:b/>
          <w:lang w:val="en-GB"/>
        </w:rPr>
        <w:t>March 6</w:t>
      </w:r>
      <w:r w:rsidRPr="004527E8">
        <w:rPr>
          <w:lang w:val="en-GB"/>
        </w:rPr>
        <w:t xml:space="preserve">) was held </w:t>
      </w:r>
      <w:r w:rsidRPr="00336BBC">
        <w:rPr>
          <w:b/>
          <w:lang w:val="en-GB"/>
        </w:rPr>
        <w:t>in the premises of the Council of Chambers of Commerce in Valencia</w:t>
      </w:r>
      <w:r w:rsidRPr="004527E8">
        <w:rPr>
          <w:lang w:val="en-GB"/>
        </w:rPr>
        <w:t>. The morning session started with the Steering Group meeting</w:t>
      </w:r>
      <w:r w:rsidR="00FB66D3">
        <w:rPr>
          <w:lang w:val="en-GB"/>
        </w:rPr>
        <w:t>. The</w:t>
      </w:r>
      <w:r w:rsidRPr="004527E8">
        <w:rPr>
          <w:lang w:val="en-GB"/>
        </w:rPr>
        <w:t xml:space="preserve"> group members addressed and discussed administrative issues related to the project</w:t>
      </w:r>
      <w:r w:rsidR="00FB66D3">
        <w:rPr>
          <w:lang w:val="en-GB"/>
        </w:rPr>
        <w:t xml:space="preserve"> after which </w:t>
      </w:r>
      <w:r w:rsidRPr="004527E8">
        <w:rPr>
          <w:lang w:val="en-GB"/>
        </w:rPr>
        <w:t xml:space="preserve">the rest of the partners joined the meeting, continued by external experts' presentations: among them, presentation of the managing director of the technical office of the PNA, the professor of the UPV (Technical University of Valencia) specializing in wetlands and sustainable tourism, the manager of the DO "Arroz de Valencia", the secretary of the Association Guides Birding </w:t>
      </w:r>
      <w:proofErr w:type="spellStart"/>
      <w:r w:rsidRPr="004527E8">
        <w:rPr>
          <w:lang w:val="en-GB"/>
        </w:rPr>
        <w:t>Comunitat</w:t>
      </w:r>
      <w:proofErr w:type="spellEnd"/>
      <w:r w:rsidRPr="004527E8">
        <w:rPr>
          <w:lang w:val="en-GB"/>
        </w:rPr>
        <w:t xml:space="preserve"> </w:t>
      </w:r>
      <w:proofErr w:type="spellStart"/>
      <w:r w:rsidRPr="004527E8">
        <w:rPr>
          <w:lang w:val="en-GB"/>
        </w:rPr>
        <w:t>Valenciana</w:t>
      </w:r>
      <w:proofErr w:type="spellEnd"/>
      <w:r w:rsidRPr="004527E8">
        <w:rPr>
          <w:lang w:val="en-GB"/>
        </w:rPr>
        <w:t xml:space="preserve">, the manager of the Marca Parcs Naturals of the GVA, and the manager of the company Arroz </w:t>
      </w:r>
      <w:proofErr w:type="spellStart"/>
      <w:r w:rsidRPr="004527E8">
        <w:rPr>
          <w:lang w:val="en-GB"/>
        </w:rPr>
        <w:t>Tartana.</w:t>
      </w:r>
      <w:proofErr w:type="spellEnd"/>
    </w:p>
    <w:p w14:paraId="0E437DDF" w14:textId="43A1209C" w:rsidR="000329B9" w:rsidRDefault="004527E8" w:rsidP="001A3A41">
      <w:pPr>
        <w:spacing w:after="120" w:line="240" w:lineRule="auto"/>
        <w:jc w:val="both"/>
        <w:rPr>
          <w:lang w:val="en-GB"/>
        </w:rPr>
      </w:pPr>
      <w:r w:rsidRPr="004527E8">
        <w:rPr>
          <w:lang w:val="en-GB"/>
        </w:rPr>
        <w:t>For this two-day meeting, the CCCV had support</w:t>
      </w:r>
      <w:r w:rsidR="00881D35">
        <w:rPr>
          <w:lang w:val="en-GB"/>
        </w:rPr>
        <w:t xml:space="preserve">, </w:t>
      </w:r>
      <w:r w:rsidRPr="004527E8">
        <w:rPr>
          <w:lang w:val="en-GB"/>
        </w:rPr>
        <w:t xml:space="preserve">collaboration </w:t>
      </w:r>
      <w:r w:rsidR="00881D35">
        <w:rPr>
          <w:lang w:val="en-GB"/>
        </w:rPr>
        <w:t xml:space="preserve">and participation </w:t>
      </w:r>
      <w:r w:rsidRPr="004527E8">
        <w:rPr>
          <w:lang w:val="en-GB"/>
        </w:rPr>
        <w:t xml:space="preserve">of the head of the Regional Policies Service of the European Union, of the General Directorate of European Funds of the </w:t>
      </w:r>
      <w:proofErr w:type="spellStart"/>
      <w:r w:rsidRPr="004527E8">
        <w:rPr>
          <w:lang w:val="en-GB"/>
        </w:rPr>
        <w:lastRenderedPageBreak/>
        <w:t>Generalitat</w:t>
      </w:r>
      <w:proofErr w:type="spellEnd"/>
      <w:r w:rsidRPr="004527E8">
        <w:rPr>
          <w:lang w:val="en-GB"/>
        </w:rPr>
        <w:t xml:space="preserve"> </w:t>
      </w:r>
      <w:proofErr w:type="spellStart"/>
      <w:r w:rsidRPr="004527E8">
        <w:rPr>
          <w:lang w:val="en-GB"/>
        </w:rPr>
        <w:t>Valenciana</w:t>
      </w:r>
      <w:proofErr w:type="spellEnd"/>
      <w:r w:rsidRPr="004527E8">
        <w:rPr>
          <w:lang w:val="en-GB"/>
        </w:rPr>
        <w:t>.</w:t>
      </w:r>
      <w:r w:rsidR="00FB66D3">
        <w:rPr>
          <w:lang w:val="en-GB"/>
        </w:rPr>
        <w:t xml:space="preserve"> For more information</w:t>
      </w:r>
      <w:r w:rsidR="001A3A41">
        <w:rPr>
          <w:lang w:val="en-GB"/>
        </w:rPr>
        <w:t>,</w:t>
      </w:r>
      <w:r w:rsidR="00FB66D3">
        <w:rPr>
          <w:lang w:val="en-GB"/>
        </w:rPr>
        <w:t xml:space="preserve"> please</w:t>
      </w:r>
      <w:r w:rsidR="001A3A41">
        <w:rPr>
          <w:lang w:val="en-GB"/>
        </w:rPr>
        <w:t>,</w:t>
      </w:r>
      <w:r w:rsidR="00FB66D3">
        <w:rPr>
          <w:lang w:val="en-GB"/>
        </w:rPr>
        <w:t xml:space="preserve"> contact </w:t>
      </w:r>
      <w:r w:rsidR="00FB66D3" w:rsidRPr="001A3A41">
        <w:rPr>
          <w:i/>
          <w:lang w:val="en-GB"/>
        </w:rPr>
        <w:t>Yor</w:t>
      </w:r>
      <w:r w:rsidR="001A3A41" w:rsidRPr="001A3A41">
        <w:rPr>
          <w:i/>
          <w:lang w:val="en-GB"/>
        </w:rPr>
        <w:t>am</w:t>
      </w:r>
      <w:r w:rsidR="00FB66D3" w:rsidRPr="001A3A41">
        <w:rPr>
          <w:i/>
          <w:lang w:val="en-GB"/>
        </w:rPr>
        <w:t xml:space="preserve"> Krozer</w:t>
      </w:r>
      <w:r w:rsidR="00FB66D3">
        <w:rPr>
          <w:lang w:val="en-GB"/>
        </w:rPr>
        <w:t xml:space="preserve"> </w:t>
      </w:r>
      <w:r w:rsidR="001A3A41">
        <w:rPr>
          <w:lang w:val="en-GB"/>
        </w:rPr>
        <w:t>(</w:t>
      </w:r>
      <w:hyperlink r:id="rId7" w:history="1">
        <w:r w:rsidR="001A3A41" w:rsidRPr="00B436B7">
          <w:rPr>
            <w:rStyle w:val="Hyperlink"/>
            <w:lang w:val="en-US"/>
          </w:rPr>
          <w:t>krozer@xs4all.nl</w:t>
        </w:r>
      </w:hyperlink>
      <w:r w:rsidR="001A3A41">
        <w:rPr>
          <w:lang w:val="en-US"/>
        </w:rPr>
        <w:t xml:space="preserve"> </w:t>
      </w:r>
      <w:r w:rsidR="00FB66D3" w:rsidRPr="00FB66D3">
        <w:rPr>
          <w:lang w:val="en-US"/>
        </w:rPr>
        <w:t>+31 6 51 23 13 71</w:t>
      </w:r>
      <w:r w:rsidR="001A3A41">
        <w:rPr>
          <w:lang w:val="en-US"/>
        </w:rPr>
        <w:t>)</w:t>
      </w:r>
      <w:r w:rsidR="00FB66D3">
        <w:rPr>
          <w:lang w:val="en-US"/>
        </w:rPr>
        <w:t xml:space="preserve"> or </w:t>
      </w:r>
      <w:r w:rsidR="00FB66D3" w:rsidRPr="001A3A41">
        <w:rPr>
          <w:i/>
          <w:lang w:val="en-US"/>
        </w:rPr>
        <w:t>Maia Lordkipanidze</w:t>
      </w:r>
      <w:r w:rsidR="00FB66D3">
        <w:rPr>
          <w:lang w:val="en-US"/>
        </w:rPr>
        <w:t xml:space="preserve"> </w:t>
      </w:r>
      <w:r w:rsidR="001A3A41">
        <w:rPr>
          <w:lang w:val="en-US"/>
        </w:rPr>
        <w:t>(</w:t>
      </w:r>
      <w:hyperlink r:id="rId8" w:history="1">
        <w:r w:rsidR="001A3A41" w:rsidRPr="00B436B7">
          <w:rPr>
            <w:rStyle w:val="Hyperlink"/>
            <w:lang w:val="en-GB"/>
          </w:rPr>
          <w:t>m.lordkipanidze@utwente.nl</w:t>
        </w:r>
      </w:hyperlink>
      <w:r w:rsidR="00FB66D3">
        <w:rPr>
          <w:lang w:val="en-GB"/>
        </w:rPr>
        <w:t xml:space="preserve"> +31 58 284 9002</w:t>
      </w:r>
      <w:r w:rsidR="001A3A41">
        <w:rPr>
          <w:lang w:val="en-GB"/>
        </w:rPr>
        <w:t>).</w:t>
      </w:r>
    </w:p>
    <w:p w14:paraId="3E344519" w14:textId="5B3C4276" w:rsidR="001A3A41" w:rsidRPr="001A3A41" w:rsidRDefault="001A3A41" w:rsidP="00FB66D3">
      <w:pPr>
        <w:spacing w:after="0" w:line="240" w:lineRule="auto"/>
        <w:rPr>
          <w:lang w:val="en-GB"/>
        </w:rPr>
        <w:sectPr w:rsidR="001A3A41" w:rsidRPr="001A3A41" w:rsidSect="008A1079">
          <w:pgSz w:w="11906" w:h="16838"/>
          <w:pgMar w:top="1135" w:right="1558" w:bottom="1417" w:left="1418" w:header="708" w:footer="708" w:gutter="0"/>
          <w:cols w:space="992"/>
          <w:docGrid w:linePitch="360"/>
        </w:sectPr>
      </w:pPr>
    </w:p>
    <w:p w14:paraId="085745E4" w14:textId="5E747A7C" w:rsidR="000F102D" w:rsidRPr="001A3A41" w:rsidRDefault="000F102D" w:rsidP="000F102D">
      <w:pPr>
        <w:spacing w:after="0" w:line="240" w:lineRule="auto"/>
        <w:rPr>
          <w:b/>
          <w:lang w:val="en-GB"/>
        </w:rPr>
      </w:pPr>
      <w:r w:rsidRPr="001A3A41">
        <w:rPr>
          <w:b/>
          <w:lang w:val="en-GB"/>
        </w:rPr>
        <w:t>University of Twente, CSTM</w:t>
      </w:r>
      <w:r w:rsidR="008A1079" w:rsidRPr="001A3A41">
        <w:rPr>
          <w:b/>
          <w:lang w:val="en-GB"/>
        </w:rPr>
        <w:t xml:space="preserve">, </w:t>
      </w:r>
      <w:r w:rsidR="00DF5B15" w:rsidRPr="001A3A41">
        <w:rPr>
          <w:b/>
          <w:lang w:val="en-GB"/>
        </w:rPr>
        <w:t>Project leader</w:t>
      </w:r>
    </w:p>
    <w:p w14:paraId="1720F2D4" w14:textId="77777777" w:rsidR="000F102D" w:rsidRPr="008B530D" w:rsidRDefault="000F102D" w:rsidP="000F102D">
      <w:pPr>
        <w:spacing w:after="0" w:line="240" w:lineRule="auto"/>
        <w:rPr>
          <w:lang w:val="en-GB"/>
        </w:rPr>
      </w:pPr>
      <w:r w:rsidRPr="008B530D">
        <w:rPr>
          <w:lang w:val="en-GB"/>
        </w:rPr>
        <w:t>Delta Lady (Floating Cultures in River Deltas)</w:t>
      </w:r>
    </w:p>
    <w:p w14:paraId="66106EED" w14:textId="77777777" w:rsidR="000F102D" w:rsidRPr="008B530D" w:rsidRDefault="000F102D" w:rsidP="000F102D">
      <w:pPr>
        <w:spacing w:after="0" w:line="240" w:lineRule="auto"/>
        <w:rPr>
          <w:lang w:val="en-GB"/>
        </w:rPr>
      </w:pPr>
      <w:r w:rsidRPr="008B530D">
        <w:rPr>
          <w:lang w:val="en-GB"/>
        </w:rPr>
        <w:t>Project funded by Interreg Europe programme</w:t>
      </w:r>
    </w:p>
    <w:p w14:paraId="1F7C77FB" w14:textId="77777777" w:rsidR="000F102D" w:rsidRPr="008B530D" w:rsidRDefault="00824F2F" w:rsidP="000F102D">
      <w:pPr>
        <w:spacing w:after="0" w:line="240" w:lineRule="auto"/>
        <w:rPr>
          <w:lang w:val="en-GB"/>
        </w:rPr>
      </w:pPr>
      <w:hyperlink r:id="rId9" w:history="1">
        <w:r w:rsidR="000F102D" w:rsidRPr="002D2771">
          <w:rPr>
            <w:rStyle w:val="Hyperlink"/>
            <w:lang w:val="en-GB"/>
          </w:rPr>
          <w:t>https://www.interregeurope.eu/deltalady/</w:t>
        </w:r>
      </w:hyperlink>
      <w:r w:rsidR="000F102D">
        <w:rPr>
          <w:lang w:val="en-GB"/>
        </w:rPr>
        <w:t xml:space="preserve"> </w:t>
      </w:r>
      <w:r w:rsidR="000F102D" w:rsidRPr="008B530D">
        <w:rPr>
          <w:lang w:val="en-GB"/>
        </w:rPr>
        <w:t xml:space="preserve"> </w:t>
      </w:r>
    </w:p>
    <w:p w14:paraId="051391A8" w14:textId="77777777" w:rsidR="000F102D" w:rsidRDefault="00824F2F" w:rsidP="000F102D">
      <w:pPr>
        <w:spacing w:after="0" w:line="240" w:lineRule="auto"/>
        <w:rPr>
          <w:lang w:val="en-GB"/>
        </w:rPr>
      </w:pPr>
      <w:hyperlink r:id="rId10" w:history="1">
        <w:r w:rsidR="000F102D" w:rsidRPr="002D2771">
          <w:rPr>
            <w:rStyle w:val="Hyperlink"/>
            <w:lang w:val="en-GB"/>
          </w:rPr>
          <w:t>https://www.facebook.com/InterregDeltaLady/</w:t>
        </w:r>
      </w:hyperlink>
      <w:r w:rsidR="000F102D">
        <w:rPr>
          <w:lang w:val="en-GB"/>
        </w:rPr>
        <w:t xml:space="preserve"> </w:t>
      </w:r>
    </w:p>
    <w:p w14:paraId="5AC799B8" w14:textId="77777777" w:rsidR="000F102D" w:rsidRDefault="000F102D" w:rsidP="000131F4">
      <w:pPr>
        <w:spacing w:after="0" w:line="240" w:lineRule="auto"/>
        <w:rPr>
          <w:lang w:val="en-GB"/>
        </w:rPr>
      </w:pPr>
    </w:p>
    <w:p w14:paraId="366110D2" w14:textId="2960D380" w:rsidR="000F102D" w:rsidRDefault="000F102D" w:rsidP="000131F4">
      <w:pPr>
        <w:spacing w:after="0" w:line="240" w:lineRule="auto"/>
        <w:rPr>
          <w:lang w:val="en-GB"/>
        </w:rPr>
      </w:pPr>
    </w:p>
    <w:p w14:paraId="479B5C87" w14:textId="718C2D4A" w:rsidR="00261B41" w:rsidRDefault="0088506D" w:rsidP="0088506D">
      <w:pPr>
        <w:jc w:val="center"/>
        <w:rPr>
          <w:lang w:val="en-GB"/>
        </w:rPr>
      </w:pPr>
      <w:r w:rsidRPr="0088506D">
        <w:rPr>
          <w:rFonts w:ascii="Calibri" w:eastAsia="Times New Roman" w:hAnsi="Calibri" w:cs="Times New Roman"/>
          <w:noProof/>
          <w:lang w:val="en-GB" w:eastAsia="nl-NL"/>
        </w:rPr>
        <w:drawing>
          <wp:inline distT="0" distB="0" distL="0" distR="0" wp14:anchorId="20B6DE93" wp14:editId="29B251D1">
            <wp:extent cx="2885932" cy="3848013"/>
            <wp:effectExtent l="0" t="0" r="0" b="635"/>
            <wp:docPr id="4" name="Picture 4" descr="C:\Users\admin\Desktop\Delta Lady\2nd Partner meeting Valencia Spain\fotos\At Albufera Lake on boat_5 Marc 2019_Valenci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lta Lady\2nd Partner meeting Valencia Spain\fotos\At Albufera Lake on boat_5 Marc 2019_Valencia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4529" cy="3859477"/>
                    </a:xfrm>
                    <a:prstGeom prst="rect">
                      <a:avLst/>
                    </a:prstGeom>
                    <a:noFill/>
                    <a:ln>
                      <a:noFill/>
                    </a:ln>
                  </pic:spPr>
                </pic:pic>
              </a:graphicData>
            </a:graphic>
          </wp:inline>
        </w:drawing>
      </w:r>
    </w:p>
    <w:p w14:paraId="44CF0E1F" w14:textId="38F981FD" w:rsidR="0023149A" w:rsidRPr="00CB7610" w:rsidRDefault="0023149A" w:rsidP="00261B41">
      <w:pPr>
        <w:rPr>
          <w:lang w:val="en-GB"/>
        </w:rPr>
      </w:pPr>
    </w:p>
    <w:sectPr w:rsidR="0023149A" w:rsidRPr="00CB7610" w:rsidSect="000329B9">
      <w:type w:val="continuous"/>
      <w:pgSz w:w="11906" w:h="16838"/>
      <w:pgMar w:top="1135" w:right="1274" w:bottom="1417" w:left="1417" w:header="708" w:footer="708" w:gutter="0"/>
      <w:cols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A9"/>
    <w:rsid w:val="000131F4"/>
    <w:rsid w:val="00031B62"/>
    <w:rsid w:val="000329B9"/>
    <w:rsid w:val="00050607"/>
    <w:rsid w:val="00054DB8"/>
    <w:rsid w:val="00057979"/>
    <w:rsid w:val="000B1741"/>
    <w:rsid w:val="000C426C"/>
    <w:rsid w:val="000D17D7"/>
    <w:rsid w:val="000E658D"/>
    <w:rsid w:val="000F102D"/>
    <w:rsid w:val="000F5C91"/>
    <w:rsid w:val="000F61C4"/>
    <w:rsid w:val="00110519"/>
    <w:rsid w:val="00124831"/>
    <w:rsid w:val="001269D9"/>
    <w:rsid w:val="001340E3"/>
    <w:rsid w:val="001360A7"/>
    <w:rsid w:val="001606F4"/>
    <w:rsid w:val="0017317A"/>
    <w:rsid w:val="00182A19"/>
    <w:rsid w:val="001A0D83"/>
    <w:rsid w:val="001A3A41"/>
    <w:rsid w:val="001C6FFD"/>
    <w:rsid w:val="001D60C6"/>
    <w:rsid w:val="001F0FF6"/>
    <w:rsid w:val="00202BCA"/>
    <w:rsid w:val="002079B7"/>
    <w:rsid w:val="0023149A"/>
    <w:rsid w:val="00261B41"/>
    <w:rsid w:val="002765DE"/>
    <w:rsid w:val="002A7EA4"/>
    <w:rsid w:val="002B52EF"/>
    <w:rsid w:val="002C4A22"/>
    <w:rsid w:val="002D4CDD"/>
    <w:rsid w:val="002F5B1A"/>
    <w:rsid w:val="0030641B"/>
    <w:rsid w:val="00323D14"/>
    <w:rsid w:val="00324482"/>
    <w:rsid w:val="00336BBC"/>
    <w:rsid w:val="003864A9"/>
    <w:rsid w:val="00392AD6"/>
    <w:rsid w:val="003B784D"/>
    <w:rsid w:val="003E70C3"/>
    <w:rsid w:val="00434F81"/>
    <w:rsid w:val="0044656E"/>
    <w:rsid w:val="004527E8"/>
    <w:rsid w:val="00460981"/>
    <w:rsid w:val="004902DF"/>
    <w:rsid w:val="004B486A"/>
    <w:rsid w:val="004D0254"/>
    <w:rsid w:val="004D0F7F"/>
    <w:rsid w:val="004D348D"/>
    <w:rsid w:val="004E2968"/>
    <w:rsid w:val="004F1269"/>
    <w:rsid w:val="004F29DD"/>
    <w:rsid w:val="00502F35"/>
    <w:rsid w:val="0050559D"/>
    <w:rsid w:val="00517CD9"/>
    <w:rsid w:val="00525F26"/>
    <w:rsid w:val="00527FF2"/>
    <w:rsid w:val="005342FA"/>
    <w:rsid w:val="00566311"/>
    <w:rsid w:val="00576966"/>
    <w:rsid w:val="005928CA"/>
    <w:rsid w:val="005D4C10"/>
    <w:rsid w:val="00602C22"/>
    <w:rsid w:val="00646EE5"/>
    <w:rsid w:val="0065159B"/>
    <w:rsid w:val="00693081"/>
    <w:rsid w:val="006C4B00"/>
    <w:rsid w:val="00740459"/>
    <w:rsid w:val="00757A7A"/>
    <w:rsid w:val="00772DCF"/>
    <w:rsid w:val="007A6587"/>
    <w:rsid w:val="007B19DA"/>
    <w:rsid w:val="007B3496"/>
    <w:rsid w:val="007D67B6"/>
    <w:rsid w:val="007F5456"/>
    <w:rsid w:val="00812FF0"/>
    <w:rsid w:val="00824F2F"/>
    <w:rsid w:val="008359D8"/>
    <w:rsid w:val="00842830"/>
    <w:rsid w:val="008748F0"/>
    <w:rsid w:val="00881D35"/>
    <w:rsid w:val="00881F05"/>
    <w:rsid w:val="0088506D"/>
    <w:rsid w:val="00887B57"/>
    <w:rsid w:val="008A1079"/>
    <w:rsid w:val="008B530D"/>
    <w:rsid w:val="008B674C"/>
    <w:rsid w:val="008D0240"/>
    <w:rsid w:val="008F116E"/>
    <w:rsid w:val="009033DB"/>
    <w:rsid w:val="0090709D"/>
    <w:rsid w:val="00960CBA"/>
    <w:rsid w:val="0096576B"/>
    <w:rsid w:val="00981018"/>
    <w:rsid w:val="009B20A9"/>
    <w:rsid w:val="009B286B"/>
    <w:rsid w:val="009B3B7D"/>
    <w:rsid w:val="009C244F"/>
    <w:rsid w:val="009E5AD2"/>
    <w:rsid w:val="00A1579B"/>
    <w:rsid w:val="00A24D8B"/>
    <w:rsid w:val="00A32D2B"/>
    <w:rsid w:val="00A46985"/>
    <w:rsid w:val="00A6279E"/>
    <w:rsid w:val="00A66E94"/>
    <w:rsid w:val="00A83FFD"/>
    <w:rsid w:val="00AA227C"/>
    <w:rsid w:val="00AD323D"/>
    <w:rsid w:val="00B260CA"/>
    <w:rsid w:val="00B27FF6"/>
    <w:rsid w:val="00B417C8"/>
    <w:rsid w:val="00B4188E"/>
    <w:rsid w:val="00B445FB"/>
    <w:rsid w:val="00B610D7"/>
    <w:rsid w:val="00B75371"/>
    <w:rsid w:val="00B87889"/>
    <w:rsid w:val="00BB7330"/>
    <w:rsid w:val="00BD4CE5"/>
    <w:rsid w:val="00BE14D3"/>
    <w:rsid w:val="00BE7111"/>
    <w:rsid w:val="00BF2ED0"/>
    <w:rsid w:val="00C11237"/>
    <w:rsid w:val="00C32514"/>
    <w:rsid w:val="00C56358"/>
    <w:rsid w:val="00C86A2C"/>
    <w:rsid w:val="00CB7610"/>
    <w:rsid w:val="00CC6512"/>
    <w:rsid w:val="00CD21BC"/>
    <w:rsid w:val="00D2450A"/>
    <w:rsid w:val="00D37042"/>
    <w:rsid w:val="00D60D9F"/>
    <w:rsid w:val="00D67E2E"/>
    <w:rsid w:val="00D76E03"/>
    <w:rsid w:val="00D8062A"/>
    <w:rsid w:val="00D8768B"/>
    <w:rsid w:val="00DB29D8"/>
    <w:rsid w:val="00DF5B15"/>
    <w:rsid w:val="00E05462"/>
    <w:rsid w:val="00E42229"/>
    <w:rsid w:val="00E83F9C"/>
    <w:rsid w:val="00E8595B"/>
    <w:rsid w:val="00EC0AB9"/>
    <w:rsid w:val="00EC6852"/>
    <w:rsid w:val="00EF5DFF"/>
    <w:rsid w:val="00F033A4"/>
    <w:rsid w:val="00F10CBA"/>
    <w:rsid w:val="00F67427"/>
    <w:rsid w:val="00F908C2"/>
    <w:rsid w:val="00F96D6A"/>
    <w:rsid w:val="00FA7258"/>
    <w:rsid w:val="00FB5182"/>
    <w:rsid w:val="00FB66D3"/>
    <w:rsid w:val="00FB743D"/>
    <w:rsid w:val="00FC3DEB"/>
    <w:rsid w:val="00FC43E5"/>
    <w:rsid w:val="00FD27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6070"/>
  <w15:docId w15:val="{DC71D85D-0965-446D-9D5D-B7B8ECF7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07"/>
    <w:rPr>
      <w:rFonts w:ascii="Tahoma" w:hAnsi="Tahoma" w:cs="Tahoma"/>
      <w:sz w:val="16"/>
      <w:szCs w:val="16"/>
    </w:rPr>
  </w:style>
  <w:style w:type="character" w:styleId="Hyperlink">
    <w:name w:val="Hyperlink"/>
    <w:basedOn w:val="DefaultParagraphFont"/>
    <w:uiPriority w:val="99"/>
    <w:unhideWhenUsed/>
    <w:rsid w:val="008B530D"/>
    <w:rPr>
      <w:color w:val="0000FF" w:themeColor="hyperlink"/>
      <w:u w:val="single"/>
    </w:rPr>
  </w:style>
  <w:style w:type="character" w:styleId="UnresolvedMention">
    <w:name w:val="Unresolved Mention"/>
    <w:basedOn w:val="DefaultParagraphFont"/>
    <w:uiPriority w:val="99"/>
    <w:semiHidden/>
    <w:unhideWhenUsed/>
    <w:rsid w:val="008A1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1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ordkipanidze@utwent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ozer@xs4all.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s://www.facebook.com/InterregDeltaLady/" TargetMode="External"/><Relationship Id="rId4" Type="http://schemas.openxmlformats.org/officeDocument/2006/relationships/webSettings" Target="webSettings.xml"/><Relationship Id="rId9" Type="http://schemas.openxmlformats.org/officeDocument/2006/relationships/hyperlink" Target="https://www.interregeurope.eu/deltala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A39E4-54F1-484C-867B-7236543A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440</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Lordkipanidze, M. (BMS)</cp:lastModifiedBy>
  <cp:revision>9</cp:revision>
  <dcterms:created xsi:type="dcterms:W3CDTF">2019-03-18T19:45:00Z</dcterms:created>
  <dcterms:modified xsi:type="dcterms:W3CDTF">2019-03-31T18:35:00Z</dcterms:modified>
</cp:coreProperties>
</file>