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3C5" w:rsidRDefault="003403C5" w:rsidP="003403C5">
      <w:pPr>
        <w:suppressAutoHyphens w:val="0"/>
        <w:rPr>
          <w:rFonts w:asciiTheme="minorHAnsi" w:hAnsiTheme="minorHAnsi" w:cstheme="minorHAnsi"/>
          <w:b/>
          <w:szCs w:val="22"/>
          <w:lang w:val="en-GB"/>
        </w:rPr>
      </w:pPr>
    </w:p>
    <w:p w:rsidR="003403C5" w:rsidRDefault="003403C5" w:rsidP="003403C5">
      <w:pPr>
        <w:suppressAutoHyphens w:val="0"/>
        <w:rPr>
          <w:rFonts w:asciiTheme="minorHAnsi" w:hAnsiTheme="minorHAnsi" w:cstheme="minorHAnsi"/>
          <w:b/>
          <w:szCs w:val="22"/>
          <w:lang w:val="en-GB"/>
        </w:rPr>
      </w:pPr>
    </w:p>
    <w:p w:rsidR="003403C5" w:rsidRDefault="003403C5" w:rsidP="003403C5">
      <w:pPr>
        <w:spacing w:line="276" w:lineRule="auto"/>
        <w:jc w:val="both"/>
        <w:rPr>
          <w:rFonts w:asciiTheme="minorHAnsi" w:hAnsiTheme="minorHAnsi" w:cstheme="minorHAnsi"/>
          <w:b/>
          <w:sz w:val="36"/>
          <w:szCs w:val="36"/>
          <w:lang w:val="en-GB"/>
        </w:rPr>
      </w:pPr>
    </w:p>
    <w:p w:rsidR="003403C5" w:rsidRDefault="003403C5" w:rsidP="003403C5">
      <w:pPr>
        <w:spacing w:line="276" w:lineRule="auto"/>
        <w:jc w:val="both"/>
        <w:rPr>
          <w:rFonts w:asciiTheme="minorHAnsi" w:hAnsiTheme="minorHAnsi" w:cstheme="minorHAnsi"/>
          <w:b/>
          <w:sz w:val="36"/>
          <w:szCs w:val="36"/>
          <w:lang w:val="en-GB"/>
        </w:rPr>
      </w:pPr>
    </w:p>
    <w:p w:rsidR="003403C5" w:rsidRDefault="003403C5" w:rsidP="003403C5">
      <w:pPr>
        <w:spacing w:line="480" w:lineRule="auto"/>
        <w:jc w:val="center"/>
        <w:rPr>
          <w:rFonts w:asciiTheme="minorHAnsi" w:hAnsiTheme="minorHAnsi" w:cstheme="minorHAnsi"/>
          <w:b/>
          <w:sz w:val="36"/>
          <w:szCs w:val="36"/>
          <w:lang w:val="en-GB"/>
        </w:rPr>
      </w:pPr>
      <w:r>
        <w:rPr>
          <w:rFonts w:asciiTheme="minorHAnsi" w:hAnsiTheme="minorHAnsi" w:cstheme="minorHAnsi"/>
          <w:b/>
          <w:sz w:val="36"/>
          <w:szCs w:val="36"/>
          <w:lang w:val="en-GB"/>
        </w:rPr>
        <w:t>Green Angel Syndicate</w:t>
      </w:r>
    </w:p>
    <w:p w:rsidR="003403C5" w:rsidRDefault="003403C5" w:rsidP="003403C5">
      <w:pPr>
        <w:spacing w:line="480" w:lineRule="auto"/>
        <w:jc w:val="center"/>
        <w:rPr>
          <w:rFonts w:asciiTheme="minorHAnsi" w:hAnsiTheme="minorHAnsi" w:cstheme="minorHAnsi"/>
          <w:b/>
          <w:sz w:val="36"/>
          <w:szCs w:val="36"/>
          <w:lang w:val="en-GB"/>
        </w:rPr>
      </w:pPr>
      <w:r>
        <w:rPr>
          <w:rFonts w:asciiTheme="minorHAnsi" w:hAnsiTheme="minorHAnsi" w:cstheme="minorHAnsi"/>
          <w:b/>
          <w:sz w:val="36"/>
          <w:szCs w:val="36"/>
          <w:lang w:val="en-GB"/>
        </w:rPr>
        <w:t>Market Needs Review</w:t>
      </w:r>
      <w:r w:rsidR="00421DB5">
        <w:rPr>
          <w:rFonts w:asciiTheme="minorHAnsi" w:hAnsiTheme="minorHAnsi" w:cstheme="minorHAnsi"/>
          <w:b/>
          <w:sz w:val="36"/>
          <w:szCs w:val="36"/>
          <w:lang w:val="en-GB"/>
        </w:rPr>
        <w:t xml:space="preserve"> with respect to</w:t>
      </w:r>
    </w:p>
    <w:p w:rsidR="00421DB5" w:rsidRDefault="00421DB5" w:rsidP="003403C5">
      <w:pPr>
        <w:spacing w:line="480" w:lineRule="auto"/>
        <w:jc w:val="center"/>
        <w:rPr>
          <w:rFonts w:asciiTheme="minorHAnsi" w:hAnsiTheme="minorHAnsi" w:cstheme="minorHAnsi"/>
          <w:b/>
          <w:sz w:val="36"/>
          <w:szCs w:val="36"/>
          <w:lang w:val="en-GB"/>
        </w:rPr>
      </w:pPr>
      <w:r>
        <w:rPr>
          <w:rFonts w:asciiTheme="minorHAnsi" w:hAnsiTheme="minorHAnsi" w:cstheme="minorHAnsi"/>
          <w:b/>
          <w:sz w:val="36"/>
          <w:szCs w:val="36"/>
          <w:lang w:val="en-GB"/>
        </w:rPr>
        <w:t xml:space="preserve">Energy Efficiency </w:t>
      </w:r>
      <w:r w:rsidR="008045B4">
        <w:rPr>
          <w:rFonts w:asciiTheme="minorHAnsi" w:hAnsiTheme="minorHAnsi" w:cstheme="minorHAnsi"/>
          <w:b/>
          <w:sz w:val="36"/>
          <w:szCs w:val="36"/>
          <w:lang w:val="en-GB"/>
        </w:rPr>
        <w:t xml:space="preserve">and </w:t>
      </w:r>
      <w:r w:rsidR="007E6A66">
        <w:rPr>
          <w:rFonts w:asciiTheme="minorHAnsi" w:hAnsiTheme="minorHAnsi" w:cstheme="minorHAnsi"/>
          <w:b/>
          <w:sz w:val="36"/>
          <w:szCs w:val="36"/>
          <w:lang w:val="en-GB"/>
        </w:rPr>
        <w:t>N</w:t>
      </w:r>
      <w:r w:rsidR="008045B4">
        <w:rPr>
          <w:rFonts w:asciiTheme="minorHAnsi" w:hAnsiTheme="minorHAnsi" w:cstheme="minorHAnsi"/>
          <w:b/>
          <w:sz w:val="36"/>
          <w:szCs w:val="36"/>
          <w:lang w:val="en-GB"/>
        </w:rPr>
        <w:t xml:space="preserve">ear </w:t>
      </w:r>
      <w:r w:rsidR="007E6A66">
        <w:rPr>
          <w:rFonts w:asciiTheme="minorHAnsi" w:hAnsiTheme="minorHAnsi" w:cstheme="minorHAnsi"/>
          <w:b/>
          <w:sz w:val="36"/>
          <w:szCs w:val="36"/>
          <w:lang w:val="en-GB"/>
        </w:rPr>
        <w:t>Z</w:t>
      </w:r>
      <w:r w:rsidR="008045B4">
        <w:rPr>
          <w:rFonts w:asciiTheme="minorHAnsi" w:hAnsiTheme="minorHAnsi" w:cstheme="minorHAnsi"/>
          <w:b/>
          <w:sz w:val="36"/>
          <w:szCs w:val="36"/>
          <w:lang w:val="en-GB"/>
        </w:rPr>
        <w:t xml:space="preserve">ero </w:t>
      </w:r>
      <w:r w:rsidR="007E6A66">
        <w:rPr>
          <w:rFonts w:asciiTheme="minorHAnsi" w:hAnsiTheme="minorHAnsi" w:cstheme="minorHAnsi"/>
          <w:b/>
          <w:sz w:val="36"/>
          <w:szCs w:val="36"/>
          <w:lang w:val="en-GB"/>
        </w:rPr>
        <w:t>C</w:t>
      </w:r>
      <w:r w:rsidR="008045B4">
        <w:rPr>
          <w:rFonts w:asciiTheme="minorHAnsi" w:hAnsiTheme="minorHAnsi" w:cstheme="minorHAnsi"/>
          <w:b/>
          <w:sz w:val="36"/>
          <w:szCs w:val="36"/>
          <w:lang w:val="en-GB"/>
        </w:rPr>
        <w:t xml:space="preserve">arbon </w:t>
      </w:r>
      <w:r w:rsidR="007E6A66">
        <w:rPr>
          <w:rFonts w:asciiTheme="minorHAnsi" w:hAnsiTheme="minorHAnsi" w:cstheme="minorHAnsi"/>
          <w:b/>
          <w:sz w:val="36"/>
          <w:szCs w:val="36"/>
          <w:lang w:val="en-GB"/>
        </w:rPr>
        <w:t>E</w:t>
      </w:r>
      <w:r w:rsidR="00673F9F">
        <w:rPr>
          <w:rFonts w:asciiTheme="minorHAnsi" w:hAnsiTheme="minorHAnsi" w:cstheme="minorHAnsi"/>
          <w:b/>
          <w:sz w:val="36"/>
          <w:szCs w:val="36"/>
          <w:lang w:val="en-GB"/>
        </w:rPr>
        <w:t>missions</w:t>
      </w:r>
      <w:r w:rsidR="008045B4">
        <w:rPr>
          <w:rFonts w:asciiTheme="minorHAnsi" w:hAnsiTheme="minorHAnsi" w:cstheme="minorHAnsi"/>
          <w:b/>
          <w:sz w:val="36"/>
          <w:szCs w:val="36"/>
          <w:lang w:val="en-GB"/>
        </w:rPr>
        <w:t xml:space="preserve"> </w:t>
      </w:r>
      <w:r w:rsidR="007E6A66">
        <w:rPr>
          <w:rFonts w:asciiTheme="minorHAnsi" w:hAnsiTheme="minorHAnsi" w:cstheme="minorHAnsi"/>
          <w:b/>
          <w:sz w:val="36"/>
          <w:szCs w:val="36"/>
          <w:lang w:val="en-GB"/>
        </w:rPr>
        <w:t>D</w:t>
      </w:r>
      <w:r w:rsidR="008045B4">
        <w:rPr>
          <w:rFonts w:asciiTheme="minorHAnsi" w:hAnsiTheme="minorHAnsi" w:cstheme="minorHAnsi"/>
          <w:b/>
          <w:sz w:val="36"/>
          <w:szCs w:val="36"/>
          <w:lang w:val="en-GB"/>
        </w:rPr>
        <w:t xml:space="preserve">ue to </w:t>
      </w:r>
      <w:r w:rsidR="007E6A66">
        <w:rPr>
          <w:rFonts w:asciiTheme="minorHAnsi" w:hAnsiTheme="minorHAnsi" w:cstheme="minorHAnsi"/>
          <w:b/>
          <w:sz w:val="36"/>
          <w:szCs w:val="36"/>
          <w:lang w:val="en-GB"/>
        </w:rPr>
        <w:t>E</w:t>
      </w:r>
      <w:r w:rsidR="008045B4">
        <w:rPr>
          <w:rFonts w:asciiTheme="minorHAnsi" w:hAnsiTheme="minorHAnsi" w:cstheme="minorHAnsi"/>
          <w:b/>
          <w:sz w:val="36"/>
          <w:szCs w:val="36"/>
          <w:lang w:val="en-GB"/>
        </w:rPr>
        <w:t xml:space="preserve">nergy </w:t>
      </w:r>
      <w:r w:rsidR="007E6A66">
        <w:rPr>
          <w:rFonts w:asciiTheme="minorHAnsi" w:hAnsiTheme="minorHAnsi" w:cstheme="minorHAnsi"/>
          <w:b/>
          <w:sz w:val="36"/>
          <w:szCs w:val="36"/>
          <w:lang w:val="en-GB"/>
        </w:rPr>
        <w:t>U</w:t>
      </w:r>
      <w:r w:rsidR="008045B4">
        <w:rPr>
          <w:rFonts w:asciiTheme="minorHAnsi" w:hAnsiTheme="minorHAnsi" w:cstheme="minorHAnsi"/>
          <w:b/>
          <w:sz w:val="36"/>
          <w:szCs w:val="36"/>
          <w:lang w:val="en-GB"/>
        </w:rPr>
        <w:t xml:space="preserve">se </w:t>
      </w:r>
      <w:r>
        <w:rPr>
          <w:rFonts w:asciiTheme="minorHAnsi" w:hAnsiTheme="minorHAnsi" w:cstheme="minorHAnsi"/>
          <w:b/>
          <w:sz w:val="36"/>
          <w:szCs w:val="36"/>
          <w:lang w:val="en-GB"/>
        </w:rPr>
        <w:t>in Public Buildings</w:t>
      </w:r>
    </w:p>
    <w:p w:rsidR="003403C5" w:rsidRPr="0084250C" w:rsidRDefault="00126EEE" w:rsidP="003403C5">
      <w:pPr>
        <w:spacing w:line="480" w:lineRule="auto"/>
        <w:jc w:val="center"/>
        <w:rPr>
          <w:rFonts w:asciiTheme="minorHAnsi" w:hAnsiTheme="minorHAnsi" w:cstheme="minorHAnsi"/>
          <w:i/>
          <w:sz w:val="36"/>
          <w:szCs w:val="36"/>
          <w:lang w:val="en-GB"/>
        </w:rPr>
      </w:pPr>
      <w:r>
        <w:rPr>
          <w:rFonts w:asciiTheme="minorHAnsi" w:hAnsiTheme="minorHAnsi" w:cstheme="minorHAnsi"/>
          <w:i/>
          <w:sz w:val="36"/>
          <w:szCs w:val="36"/>
          <w:lang w:val="en-GB"/>
        </w:rPr>
        <w:t>On</w:t>
      </w:r>
      <w:r w:rsidR="003403C5">
        <w:rPr>
          <w:rFonts w:asciiTheme="minorHAnsi" w:hAnsiTheme="minorHAnsi" w:cstheme="minorHAnsi"/>
          <w:i/>
          <w:sz w:val="36"/>
          <w:szCs w:val="36"/>
          <w:lang w:val="en-GB"/>
        </w:rPr>
        <w:t xml:space="preserve"> behalf of</w:t>
      </w:r>
    </w:p>
    <w:p w:rsidR="003403C5" w:rsidRDefault="002E281E" w:rsidP="003403C5">
      <w:pPr>
        <w:spacing w:line="480" w:lineRule="auto"/>
        <w:jc w:val="center"/>
        <w:rPr>
          <w:rFonts w:asciiTheme="minorHAnsi" w:hAnsiTheme="minorHAnsi" w:cstheme="minorHAnsi"/>
          <w:b/>
          <w:sz w:val="36"/>
          <w:szCs w:val="36"/>
          <w:lang w:val="en-GB"/>
        </w:rPr>
      </w:pPr>
      <w:r>
        <w:rPr>
          <w:rFonts w:asciiTheme="minorHAnsi" w:hAnsiTheme="minorHAnsi" w:cstheme="minorHAnsi"/>
          <w:b/>
          <w:sz w:val="36"/>
          <w:szCs w:val="36"/>
          <w:lang w:val="en-GB"/>
        </w:rPr>
        <w:t>Thermopolis</w:t>
      </w:r>
      <w:r w:rsidR="00600C5A">
        <w:rPr>
          <w:rFonts w:asciiTheme="minorHAnsi" w:hAnsiTheme="minorHAnsi" w:cstheme="minorHAnsi"/>
          <w:b/>
          <w:sz w:val="36"/>
          <w:szCs w:val="36"/>
          <w:lang w:val="en-GB"/>
        </w:rPr>
        <w:t xml:space="preserve">, </w:t>
      </w:r>
      <w:r w:rsidR="008045B4">
        <w:rPr>
          <w:rFonts w:asciiTheme="minorHAnsi" w:hAnsiTheme="minorHAnsi" w:cstheme="minorHAnsi"/>
          <w:b/>
          <w:sz w:val="36"/>
          <w:szCs w:val="36"/>
          <w:lang w:val="en-GB"/>
        </w:rPr>
        <w:t>Lapua</w:t>
      </w:r>
    </w:p>
    <w:p w:rsidR="003403C5" w:rsidRPr="0084250C" w:rsidRDefault="00126EEE" w:rsidP="003403C5">
      <w:pPr>
        <w:spacing w:line="480" w:lineRule="auto"/>
        <w:jc w:val="center"/>
        <w:rPr>
          <w:rFonts w:asciiTheme="minorHAnsi" w:hAnsiTheme="minorHAnsi" w:cstheme="minorHAnsi"/>
          <w:i/>
          <w:sz w:val="36"/>
          <w:szCs w:val="36"/>
          <w:lang w:val="en-GB"/>
        </w:rPr>
      </w:pPr>
      <w:r>
        <w:rPr>
          <w:rFonts w:asciiTheme="minorHAnsi" w:hAnsiTheme="minorHAnsi" w:cstheme="minorHAnsi"/>
          <w:i/>
          <w:sz w:val="36"/>
          <w:szCs w:val="36"/>
          <w:lang w:val="en-GB"/>
        </w:rPr>
        <w:t>In</w:t>
      </w:r>
      <w:r w:rsidR="003403C5">
        <w:rPr>
          <w:rFonts w:asciiTheme="minorHAnsi" w:hAnsiTheme="minorHAnsi" w:cstheme="minorHAnsi"/>
          <w:i/>
          <w:sz w:val="36"/>
          <w:szCs w:val="36"/>
          <w:lang w:val="en-GB"/>
        </w:rPr>
        <w:t xml:space="preserve"> support of</w:t>
      </w:r>
    </w:p>
    <w:p w:rsidR="003403C5" w:rsidRDefault="003403C5" w:rsidP="003403C5">
      <w:pPr>
        <w:spacing w:line="480" w:lineRule="auto"/>
        <w:jc w:val="center"/>
        <w:rPr>
          <w:rFonts w:asciiTheme="minorHAnsi" w:hAnsiTheme="minorHAnsi" w:cstheme="minorHAnsi"/>
          <w:b/>
          <w:sz w:val="36"/>
          <w:szCs w:val="36"/>
          <w:lang w:val="en-GB"/>
        </w:rPr>
      </w:pPr>
      <w:r w:rsidRPr="0084250C">
        <w:rPr>
          <w:rFonts w:asciiTheme="minorHAnsi" w:hAnsiTheme="minorHAnsi" w:cstheme="minorHAnsi"/>
          <w:b/>
          <w:sz w:val="36"/>
          <w:szCs w:val="36"/>
          <w:lang w:val="en-GB"/>
        </w:rPr>
        <w:t>Interreg Europe project ZEROCO2</w:t>
      </w:r>
    </w:p>
    <w:p w:rsidR="003403C5" w:rsidRPr="0084250C" w:rsidRDefault="002E281E" w:rsidP="003403C5">
      <w:pPr>
        <w:spacing w:line="480" w:lineRule="auto"/>
        <w:jc w:val="center"/>
        <w:rPr>
          <w:rFonts w:asciiTheme="minorHAnsi" w:hAnsiTheme="minorHAnsi" w:cstheme="minorHAnsi"/>
          <w:b/>
          <w:sz w:val="36"/>
          <w:szCs w:val="36"/>
          <w:lang w:val="en-GB"/>
        </w:rPr>
      </w:pPr>
      <w:r>
        <w:rPr>
          <w:rFonts w:asciiTheme="minorHAnsi" w:hAnsiTheme="minorHAnsi" w:cstheme="minorHAnsi"/>
          <w:b/>
          <w:sz w:val="36"/>
          <w:szCs w:val="36"/>
          <w:lang w:val="en-GB"/>
        </w:rPr>
        <w:t>January 2018</w:t>
      </w:r>
    </w:p>
    <w:p w:rsidR="003403C5" w:rsidRDefault="003403C5" w:rsidP="003403C5">
      <w:pPr>
        <w:suppressAutoHyphens w:val="0"/>
        <w:spacing w:after="200" w:line="276" w:lineRule="auto"/>
        <w:contextualSpacing/>
        <w:jc w:val="both"/>
        <w:rPr>
          <w:rFonts w:ascii="Calibri" w:hAnsi="Calibri" w:cs="Calibri"/>
          <w:bCs/>
        </w:rPr>
      </w:pPr>
    </w:p>
    <w:p w:rsidR="003403C5" w:rsidRDefault="003403C5" w:rsidP="003403C5">
      <w:pPr>
        <w:suppressAutoHyphens w:val="0"/>
        <w:spacing w:after="200" w:line="276" w:lineRule="auto"/>
        <w:contextualSpacing/>
        <w:jc w:val="both"/>
        <w:rPr>
          <w:rFonts w:ascii="Calibri" w:hAnsi="Calibri" w:cs="Calibri"/>
          <w:bCs/>
        </w:rPr>
      </w:pP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Green Angel Syndicate</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24 East Claremont Street</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Edinburgh</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EH7 4JP</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UK</w:t>
      </w:r>
    </w:p>
    <w:p w:rsidR="003403C5" w:rsidRDefault="003403C5" w:rsidP="003403C5">
      <w:pPr>
        <w:suppressAutoHyphens w:val="0"/>
        <w:spacing w:after="200" w:line="276" w:lineRule="auto"/>
        <w:contextualSpacing/>
        <w:jc w:val="both"/>
        <w:rPr>
          <w:rFonts w:ascii="Calibri" w:hAnsi="Calibri" w:cs="Calibri"/>
          <w:bCs/>
        </w:rPr>
      </w:pP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Contact: Nick Lyth</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Tel: +44 (0) 7802 150053</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 xml:space="preserve">Email: </w:t>
      </w:r>
      <w:hyperlink r:id="rId8" w:history="1">
        <w:r w:rsidRPr="000405E3">
          <w:rPr>
            <w:rStyle w:val="Hyperlinkki"/>
            <w:rFonts w:ascii="Calibri" w:hAnsi="Calibri" w:cs="Calibri"/>
            <w:bCs/>
          </w:rPr>
          <w:t>nick@greenangelsyndicate.com</w:t>
        </w:r>
      </w:hyperlink>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 xml:space="preserve">Website: </w:t>
      </w:r>
      <w:hyperlink r:id="rId9" w:history="1">
        <w:r w:rsidRPr="000405E3">
          <w:rPr>
            <w:rStyle w:val="Hyperlinkki"/>
            <w:rFonts w:ascii="Calibri" w:hAnsi="Calibri" w:cs="Calibri"/>
            <w:bCs/>
          </w:rPr>
          <w:t>www.greenangelsyndicate.com</w:t>
        </w:r>
      </w:hyperlink>
    </w:p>
    <w:p w:rsidR="008859F5" w:rsidRDefault="00421DB5" w:rsidP="00421DB5">
      <w:pPr>
        <w:jc w:val="center"/>
        <w:rPr>
          <w:rFonts w:asciiTheme="minorHAnsi" w:hAnsiTheme="minorHAnsi" w:cstheme="minorHAnsi"/>
          <w:b/>
          <w:sz w:val="36"/>
          <w:szCs w:val="36"/>
          <w:lang w:val="en-GB"/>
        </w:rPr>
      </w:pPr>
      <w:r>
        <w:rPr>
          <w:rFonts w:asciiTheme="minorHAnsi" w:hAnsiTheme="minorHAnsi" w:cstheme="minorHAnsi"/>
          <w:b/>
          <w:sz w:val="36"/>
          <w:szCs w:val="36"/>
          <w:lang w:val="en-GB"/>
        </w:rPr>
        <w:lastRenderedPageBreak/>
        <w:t>Market Needs Review with respect to Energy Efficiency</w:t>
      </w:r>
      <w:r w:rsidR="00605BB9">
        <w:rPr>
          <w:rFonts w:asciiTheme="minorHAnsi" w:hAnsiTheme="minorHAnsi" w:cstheme="minorHAnsi"/>
          <w:b/>
          <w:sz w:val="36"/>
          <w:szCs w:val="36"/>
          <w:lang w:val="en-GB"/>
        </w:rPr>
        <w:t xml:space="preserve"> and Near Zero Carbon Emissions Due to Energy use</w:t>
      </w:r>
      <w:r>
        <w:rPr>
          <w:rFonts w:asciiTheme="minorHAnsi" w:hAnsiTheme="minorHAnsi" w:cstheme="minorHAnsi"/>
          <w:b/>
          <w:sz w:val="36"/>
          <w:szCs w:val="36"/>
          <w:lang w:val="en-GB"/>
        </w:rPr>
        <w:t xml:space="preserve"> in Public Buildings</w:t>
      </w:r>
    </w:p>
    <w:p w:rsidR="00711D38" w:rsidRDefault="00711D38" w:rsidP="004D10E8">
      <w:pPr>
        <w:jc w:val="both"/>
        <w:rPr>
          <w:rFonts w:asciiTheme="minorHAnsi" w:hAnsiTheme="minorHAnsi" w:cstheme="minorHAnsi"/>
          <w:b/>
          <w:sz w:val="36"/>
          <w:szCs w:val="36"/>
          <w:lang w:val="en-GB"/>
        </w:rPr>
      </w:pPr>
    </w:p>
    <w:p w:rsidR="001970DE" w:rsidRDefault="001970DE" w:rsidP="004D10E8">
      <w:pPr>
        <w:jc w:val="both"/>
        <w:rPr>
          <w:rFonts w:asciiTheme="minorHAnsi" w:hAnsiTheme="minorHAnsi" w:cstheme="minorHAnsi"/>
          <w:b/>
          <w:sz w:val="36"/>
          <w:szCs w:val="36"/>
          <w:lang w:val="en-GB"/>
        </w:rPr>
      </w:pPr>
    </w:p>
    <w:p w:rsidR="00421DB5" w:rsidRDefault="00421DB5" w:rsidP="004D10E8">
      <w:pPr>
        <w:jc w:val="both"/>
        <w:rPr>
          <w:rFonts w:asciiTheme="minorHAnsi" w:hAnsiTheme="minorHAnsi" w:cstheme="minorHAnsi"/>
          <w:b/>
          <w:sz w:val="28"/>
          <w:szCs w:val="28"/>
          <w:lang w:val="en-GB"/>
        </w:rPr>
      </w:pPr>
      <w:r>
        <w:rPr>
          <w:rFonts w:asciiTheme="minorHAnsi" w:hAnsiTheme="minorHAnsi" w:cstheme="minorHAnsi"/>
          <w:b/>
          <w:sz w:val="28"/>
          <w:szCs w:val="28"/>
          <w:lang w:val="en-GB"/>
        </w:rPr>
        <w:t>Introduction</w:t>
      </w:r>
    </w:p>
    <w:p w:rsidR="00421DB5" w:rsidRDefault="00421DB5" w:rsidP="004D10E8">
      <w:pPr>
        <w:jc w:val="both"/>
        <w:rPr>
          <w:rFonts w:asciiTheme="minorHAnsi" w:hAnsiTheme="minorHAnsi" w:cstheme="minorHAnsi"/>
          <w:sz w:val="24"/>
          <w:szCs w:val="24"/>
          <w:lang w:val="en-GB"/>
        </w:rPr>
      </w:pPr>
    </w:p>
    <w:p w:rsidR="00421DB5" w:rsidRDefault="00421DB5" w:rsidP="004D10E8">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following review has been produced as an outcome of a desk research exercise followed by a seminar in </w:t>
      </w:r>
      <w:bookmarkStart w:id="0" w:name="_Hlk504510856"/>
      <w:r w:rsidR="002E281E">
        <w:rPr>
          <w:rFonts w:asciiTheme="minorHAnsi" w:hAnsiTheme="minorHAnsi" w:cstheme="minorHAnsi"/>
          <w:sz w:val="24"/>
          <w:szCs w:val="24"/>
          <w:lang w:val="en-GB"/>
        </w:rPr>
        <w:t>Seinäjoki</w:t>
      </w:r>
      <w:bookmarkEnd w:id="0"/>
      <w:r w:rsidR="002E281E">
        <w:rPr>
          <w:rFonts w:asciiTheme="minorHAnsi" w:hAnsiTheme="minorHAnsi" w:cstheme="minorHAnsi"/>
          <w:sz w:val="24"/>
          <w:szCs w:val="24"/>
          <w:lang w:val="en-GB"/>
        </w:rPr>
        <w:t>, Finland</w:t>
      </w:r>
      <w:r>
        <w:rPr>
          <w:rFonts w:asciiTheme="minorHAnsi" w:hAnsiTheme="minorHAnsi" w:cstheme="minorHAnsi"/>
          <w:sz w:val="24"/>
          <w:szCs w:val="24"/>
          <w:lang w:val="en-GB"/>
        </w:rPr>
        <w:t xml:space="preserve"> designed to explore the current status and quality of energy efficiency projects in public buildings in the </w:t>
      </w:r>
      <w:r w:rsidR="002E281E">
        <w:rPr>
          <w:rFonts w:asciiTheme="minorHAnsi" w:hAnsiTheme="minorHAnsi" w:cstheme="minorHAnsi"/>
          <w:sz w:val="24"/>
          <w:szCs w:val="24"/>
          <w:lang w:val="en-GB"/>
        </w:rPr>
        <w:t xml:space="preserve">South </w:t>
      </w:r>
      <w:r w:rsidR="00CD19E7">
        <w:rPr>
          <w:rFonts w:asciiTheme="minorHAnsi" w:hAnsiTheme="minorHAnsi" w:cstheme="minorHAnsi"/>
          <w:sz w:val="24"/>
          <w:szCs w:val="24"/>
          <w:lang w:val="en-GB"/>
        </w:rPr>
        <w:t>Ostrobothnia region</w:t>
      </w:r>
      <w:r w:rsidR="002E281E">
        <w:rPr>
          <w:rFonts w:asciiTheme="minorHAnsi" w:hAnsiTheme="minorHAnsi" w:cstheme="minorHAnsi"/>
          <w:sz w:val="24"/>
          <w:szCs w:val="24"/>
          <w:lang w:val="en-GB"/>
        </w:rPr>
        <w:t xml:space="preserve"> in western Finland</w:t>
      </w:r>
      <w:r w:rsidR="007B10FA">
        <w:rPr>
          <w:rFonts w:asciiTheme="minorHAnsi" w:hAnsiTheme="minorHAnsi" w:cstheme="minorHAnsi"/>
          <w:sz w:val="24"/>
          <w:szCs w:val="24"/>
          <w:lang w:val="en-GB"/>
        </w:rPr>
        <w:t>, and</w:t>
      </w:r>
      <w:r>
        <w:rPr>
          <w:rFonts w:asciiTheme="minorHAnsi" w:hAnsiTheme="minorHAnsi" w:cstheme="minorHAnsi"/>
          <w:sz w:val="24"/>
          <w:szCs w:val="24"/>
          <w:lang w:val="en-GB"/>
        </w:rPr>
        <w:t xml:space="preserve"> in particular, the funding measures available to support them from the public and private sectors.  The grounds for this review are therefore based on the </w:t>
      </w:r>
      <w:r w:rsidR="002E281E">
        <w:rPr>
          <w:rFonts w:asciiTheme="minorHAnsi" w:hAnsiTheme="minorHAnsi" w:cstheme="minorHAnsi"/>
          <w:sz w:val="24"/>
          <w:szCs w:val="24"/>
          <w:lang w:val="en-GB"/>
        </w:rPr>
        <w:t>publicly available</w:t>
      </w:r>
      <w:r>
        <w:rPr>
          <w:rFonts w:asciiTheme="minorHAnsi" w:hAnsiTheme="minorHAnsi" w:cstheme="minorHAnsi"/>
          <w:sz w:val="24"/>
          <w:szCs w:val="24"/>
          <w:lang w:val="en-GB"/>
        </w:rPr>
        <w:t xml:space="preserve"> data </w:t>
      </w:r>
      <w:r w:rsidR="00022821">
        <w:rPr>
          <w:rFonts w:asciiTheme="minorHAnsi" w:hAnsiTheme="minorHAnsi" w:cstheme="minorHAnsi"/>
          <w:sz w:val="24"/>
          <w:szCs w:val="24"/>
          <w:lang w:val="en-GB"/>
        </w:rPr>
        <w:t xml:space="preserve">dealing with funding options for energy efficiency projects in public buildings, whose target is zero CO2 emissions; and the seminar in </w:t>
      </w:r>
      <w:r w:rsidR="002E281E">
        <w:rPr>
          <w:rFonts w:asciiTheme="minorHAnsi" w:hAnsiTheme="minorHAnsi" w:cstheme="minorHAnsi"/>
          <w:sz w:val="24"/>
          <w:szCs w:val="24"/>
          <w:lang w:val="en-GB"/>
        </w:rPr>
        <w:t xml:space="preserve">Seinäjoki </w:t>
      </w:r>
      <w:r w:rsidR="00022821">
        <w:rPr>
          <w:rFonts w:asciiTheme="minorHAnsi" w:hAnsiTheme="minorHAnsi" w:cstheme="minorHAnsi"/>
          <w:sz w:val="24"/>
          <w:szCs w:val="24"/>
          <w:lang w:val="en-GB"/>
        </w:rPr>
        <w:t xml:space="preserve">itself.  Within the limitations of these review formats, this report is offered as a bridge towards understanding market needs in </w:t>
      </w:r>
      <w:r w:rsidR="002E281E">
        <w:rPr>
          <w:rFonts w:asciiTheme="minorHAnsi" w:hAnsiTheme="minorHAnsi" w:cstheme="minorHAnsi"/>
          <w:sz w:val="24"/>
          <w:szCs w:val="24"/>
          <w:lang w:val="en-GB"/>
        </w:rPr>
        <w:t>South Ostrobothnia</w:t>
      </w:r>
      <w:r w:rsidR="00022821">
        <w:rPr>
          <w:rFonts w:asciiTheme="minorHAnsi" w:hAnsiTheme="minorHAnsi" w:cstheme="minorHAnsi"/>
          <w:sz w:val="24"/>
          <w:szCs w:val="24"/>
          <w:lang w:val="en-GB"/>
        </w:rPr>
        <w:t xml:space="preserve"> with respect to energy efficiency in public buildings, and how best these can be addressed with improvements to public policy and funding measures.  The review has been concluded with the seminar, and so we introduce the report with an account of the seminar itself.</w:t>
      </w:r>
    </w:p>
    <w:p w:rsidR="001970DE" w:rsidRDefault="001970DE" w:rsidP="004D10E8">
      <w:pPr>
        <w:jc w:val="both"/>
        <w:rPr>
          <w:rFonts w:asciiTheme="minorHAnsi" w:hAnsiTheme="minorHAnsi" w:cstheme="minorHAnsi"/>
          <w:b/>
          <w:sz w:val="28"/>
          <w:szCs w:val="28"/>
        </w:rPr>
      </w:pPr>
    </w:p>
    <w:p w:rsidR="00022821" w:rsidRPr="00022821" w:rsidRDefault="00022821" w:rsidP="004D10E8">
      <w:pPr>
        <w:jc w:val="both"/>
        <w:rPr>
          <w:rFonts w:asciiTheme="minorHAnsi" w:hAnsiTheme="minorHAnsi" w:cstheme="minorHAnsi"/>
          <w:b/>
          <w:sz w:val="28"/>
          <w:szCs w:val="28"/>
        </w:rPr>
      </w:pPr>
      <w:r>
        <w:rPr>
          <w:rFonts w:asciiTheme="minorHAnsi" w:hAnsiTheme="minorHAnsi" w:cstheme="minorHAnsi"/>
          <w:b/>
          <w:sz w:val="28"/>
          <w:szCs w:val="28"/>
        </w:rPr>
        <w:t>Seminar</w:t>
      </w:r>
    </w:p>
    <w:p w:rsidR="00022821" w:rsidRDefault="00022821" w:rsidP="004D10E8">
      <w:pPr>
        <w:jc w:val="both"/>
        <w:rPr>
          <w:rFonts w:asciiTheme="minorHAnsi" w:hAnsiTheme="minorHAnsi" w:cstheme="minorHAnsi"/>
          <w:b/>
          <w:sz w:val="24"/>
          <w:szCs w:val="24"/>
        </w:rPr>
      </w:pPr>
    </w:p>
    <w:p w:rsidR="00605BB9" w:rsidRDefault="00AE3885" w:rsidP="004D10E8">
      <w:pPr>
        <w:jc w:val="both"/>
        <w:rPr>
          <w:rFonts w:asciiTheme="minorHAnsi" w:hAnsiTheme="minorHAnsi" w:cstheme="minorHAnsi"/>
          <w:sz w:val="24"/>
          <w:szCs w:val="24"/>
          <w:lang w:val="en-GB"/>
        </w:rPr>
      </w:pPr>
      <w:r>
        <w:rPr>
          <w:rFonts w:asciiTheme="minorHAnsi" w:hAnsiTheme="minorHAnsi" w:cstheme="minorHAnsi"/>
          <w:b/>
          <w:sz w:val="24"/>
          <w:szCs w:val="24"/>
        </w:rPr>
        <w:t xml:space="preserve">Place: </w:t>
      </w:r>
      <w:proofErr w:type="spellStart"/>
      <w:r w:rsidR="002E281E">
        <w:rPr>
          <w:rFonts w:asciiTheme="minorHAnsi" w:hAnsiTheme="minorHAnsi" w:cstheme="minorHAnsi"/>
          <w:sz w:val="24"/>
          <w:szCs w:val="24"/>
          <w:lang w:val="en-GB"/>
        </w:rPr>
        <w:t>Seinäjoki</w:t>
      </w:r>
      <w:proofErr w:type="spellEnd"/>
      <w:r w:rsidR="002E281E">
        <w:rPr>
          <w:rFonts w:asciiTheme="minorHAnsi" w:hAnsiTheme="minorHAnsi" w:cstheme="minorHAnsi"/>
          <w:sz w:val="24"/>
          <w:szCs w:val="24"/>
          <w:lang w:val="en-GB"/>
        </w:rPr>
        <w:t xml:space="preserve">, South Ostrobothnia, </w:t>
      </w:r>
      <w:r w:rsidR="00D8311F">
        <w:rPr>
          <w:rFonts w:asciiTheme="minorHAnsi" w:hAnsiTheme="minorHAnsi" w:cstheme="minorHAnsi"/>
          <w:sz w:val="24"/>
          <w:szCs w:val="24"/>
          <w:lang w:val="en-GB"/>
        </w:rPr>
        <w:t>Finland</w:t>
      </w:r>
    </w:p>
    <w:p w:rsidR="008859F5" w:rsidRPr="008859F5" w:rsidRDefault="008859F5" w:rsidP="004D10E8">
      <w:pPr>
        <w:jc w:val="both"/>
        <w:rPr>
          <w:rFonts w:asciiTheme="minorHAnsi" w:hAnsiTheme="minorHAnsi" w:cstheme="minorHAnsi"/>
          <w:sz w:val="24"/>
          <w:szCs w:val="24"/>
        </w:rPr>
      </w:pPr>
      <w:r>
        <w:rPr>
          <w:rFonts w:asciiTheme="minorHAnsi" w:hAnsiTheme="minorHAnsi" w:cstheme="minorHAnsi"/>
          <w:b/>
          <w:sz w:val="24"/>
          <w:szCs w:val="24"/>
        </w:rPr>
        <w:t xml:space="preserve">Date: </w:t>
      </w:r>
      <w:r w:rsidR="00600C5A">
        <w:rPr>
          <w:rFonts w:asciiTheme="minorHAnsi" w:hAnsiTheme="minorHAnsi" w:cstheme="minorHAnsi"/>
          <w:sz w:val="24"/>
          <w:szCs w:val="24"/>
        </w:rPr>
        <w:t>1</w:t>
      </w:r>
      <w:r w:rsidR="002E281E">
        <w:rPr>
          <w:rFonts w:asciiTheme="minorHAnsi" w:hAnsiTheme="minorHAnsi" w:cstheme="minorHAnsi"/>
          <w:sz w:val="24"/>
          <w:szCs w:val="24"/>
        </w:rPr>
        <w:t>5</w:t>
      </w:r>
      <w:r w:rsidR="00AE3885" w:rsidRPr="00AE3885">
        <w:rPr>
          <w:rFonts w:asciiTheme="minorHAnsi" w:hAnsiTheme="minorHAnsi" w:cstheme="minorHAnsi"/>
          <w:sz w:val="24"/>
          <w:szCs w:val="24"/>
          <w:vertAlign w:val="superscript"/>
        </w:rPr>
        <w:t>th</w:t>
      </w:r>
      <w:r w:rsidR="002E281E">
        <w:rPr>
          <w:rFonts w:asciiTheme="minorHAnsi" w:hAnsiTheme="minorHAnsi" w:cstheme="minorHAnsi"/>
          <w:sz w:val="24"/>
          <w:szCs w:val="24"/>
        </w:rPr>
        <w:t>January</w:t>
      </w:r>
      <w:r w:rsidR="00AE3885">
        <w:rPr>
          <w:rFonts w:asciiTheme="minorHAnsi" w:hAnsiTheme="minorHAnsi" w:cstheme="minorHAnsi"/>
          <w:sz w:val="24"/>
          <w:szCs w:val="24"/>
        </w:rPr>
        <w:t xml:space="preserve"> 201</w:t>
      </w:r>
      <w:r w:rsidR="002E281E">
        <w:rPr>
          <w:rFonts w:asciiTheme="minorHAnsi" w:hAnsiTheme="minorHAnsi" w:cstheme="minorHAnsi"/>
          <w:sz w:val="24"/>
          <w:szCs w:val="24"/>
        </w:rPr>
        <w:t>8</w:t>
      </w:r>
    </w:p>
    <w:p w:rsidR="008859F5" w:rsidRDefault="008859F5" w:rsidP="004D10E8">
      <w:pPr>
        <w:jc w:val="both"/>
        <w:rPr>
          <w:rFonts w:asciiTheme="minorHAnsi" w:hAnsiTheme="minorHAnsi" w:cstheme="minorHAnsi"/>
          <w:b/>
          <w:sz w:val="24"/>
          <w:szCs w:val="24"/>
        </w:rPr>
      </w:pPr>
    </w:p>
    <w:p w:rsidR="008859F5" w:rsidRDefault="003005E3" w:rsidP="004D10E8">
      <w:pPr>
        <w:jc w:val="both"/>
        <w:rPr>
          <w:rFonts w:asciiTheme="minorHAnsi" w:hAnsiTheme="minorHAnsi" w:cstheme="minorHAnsi"/>
          <w:b/>
          <w:sz w:val="24"/>
          <w:szCs w:val="24"/>
        </w:rPr>
      </w:pPr>
      <w:r>
        <w:rPr>
          <w:rFonts w:asciiTheme="minorHAnsi" w:hAnsiTheme="minorHAnsi" w:cstheme="minorHAnsi"/>
          <w:b/>
          <w:sz w:val="24"/>
          <w:szCs w:val="24"/>
        </w:rPr>
        <w:t xml:space="preserve">In attendance: </w:t>
      </w:r>
    </w:p>
    <w:p w:rsidR="00392852" w:rsidRPr="00392852" w:rsidRDefault="00392852" w:rsidP="00392852">
      <w:pPr>
        <w:jc w:val="both"/>
        <w:rPr>
          <w:rFonts w:asciiTheme="minorHAnsi" w:hAnsiTheme="minorHAnsi" w:cstheme="minorHAnsi"/>
          <w:sz w:val="24"/>
          <w:szCs w:val="24"/>
          <w:lang w:val="en-GB"/>
        </w:rPr>
      </w:pPr>
      <w:r w:rsidRPr="00392852">
        <w:rPr>
          <w:rFonts w:asciiTheme="minorHAnsi" w:hAnsiTheme="minorHAnsi" w:cstheme="minorHAnsi"/>
          <w:sz w:val="24"/>
          <w:szCs w:val="24"/>
          <w:lang w:val="en-GB"/>
        </w:rPr>
        <w:t>Matti</w:t>
      </w:r>
      <w:r w:rsidRPr="00392852">
        <w:rPr>
          <w:rFonts w:asciiTheme="minorHAnsi" w:hAnsiTheme="minorHAnsi" w:cstheme="minorHAnsi"/>
          <w:sz w:val="24"/>
          <w:szCs w:val="24"/>
          <w:lang w:val="en-GB"/>
        </w:rPr>
        <w:tab/>
      </w:r>
      <w:r>
        <w:rPr>
          <w:rFonts w:asciiTheme="minorHAnsi" w:hAnsiTheme="minorHAnsi" w:cstheme="minorHAnsi"/>
          <w:sz w:val="24"/>
          <w:szCs w:val="24"/>
          <w:lang w:val="en-GB"/>
        </w:rPr>
        <w:t>Alakoskela</w:t>
      </w:r>
      <w:r>
        <w:rPr>
          <w:rFonts w:asciiTheme="minorHAnsi" w:hAnsiTheme="minorHAnsi" w:cstheme="minorHAnsi"/>
          <w:sz w:val="24"/>
          <w:szCs w:val="24"/>
          <w:lang w:val="en-GB"/>
        </w:rPr>
        <w:tab/>
        <w:t>Thermopolis Oy</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p>
    <w:p w:rsidR="00392852" w:rsidRPr="008045B4" w:rsidRDefault="00392852" w:rsidP="00392852">
      <w:pPr>
        <w:jc w:val="both"/>
        <w:rPr>
          <w:rFonts w:asciiTheme="minorHAnsi" w:hAnsiTheme="minorHAnsi" w:cstheme="minorHAnsi"/>
          <w:sz w:val="24"/>
          <w:szCs w:val="24"/>
          <w:lang w:val="fi-FI"/>
        </w:rPr>
      </w:pPr>
      <w:r w:rsidRPr="008045B4">
        <w:rPr>
          <w:rFonts w:asciiTheme="minorHAnsi" w:hAnsiTheme="minorHAnsi" w:cstheme="minorHAnsi"/>
          <w:sz w:val="24"/>
          <w:szCs w:val="24"/>
          <w:lang w:val="fi-FI"/>
        </w:rPr>
        <w:t>Lea</w:t>
      </w:r>
      <w:r w:rsidRPr="008045B4">
        <w:rPr>
          <w:rFonts w:asciiTheme="minorHAnsi" w:hAnsiTheme="minorHAnsi" w:cstheme="minorHAnsi"/>
          <w:sz w:val="24"/>
          <w:szCs w:val="24"/>
          <w:lang w:val="fi-FI"/>
        </w:rPr>
        <w:tab/>
        <w:t>Hämäläinen</w:t>
      </w:r>
      <w:r w:rsidRPr="008045B4">
        <w:rPr>
          <w:rFonts w:asciiTheme="minorHAnsi" w:hAnsiTheme="minorHAnsi" w:cstheme="minorHAnsi"/>
          <w:sz w:val="24"/>
          <w:szCs w:val="24"/>
          <w:lang w:val="fi-FI"/>
        </w:rPr>
        <w:tab/>
        <w:t>Thermopolis Oy</w:t>
      </w:r>
      <w:r w:rsidRPr="008045B4">
        <w:rPr>
          <w:rFonts w:asciiTheme="minorHAnsi" w:hAnsiTheme="minorHAnsi" w:cstheme="minorHAnsi"/>
          <w:sz w:val="24"/>
          <w:szCs w:val="24"/>
          <w:lang w:val="fi-FI"/>
        </w:rPr>
        <w:tab/>
      </w:r>
      <w:r w:rsidRPr="008045B4">
        <w:rPr>
          <w:rFonts w:asciiTheme="minorHAnsi" w:hAnsiTheme="minorHAnsi" w:cstheme="minorHAnsi"/>
          <w:sz w:val="24"/>
          <w:szCs w:val="24"/>
          <w:lang w:val="fi-FI"/>
        </w:rPr>
        <w:tab/>
      </w:r>
      <w:r w:rsidRPr="008045B4">
        <w:rPr>
          <w:rFonts w:asciiTheme="minorHAnsi" w:hAnsiTheme="minorHAnsi" w:cstheme="minorHAnsi"/>
          <w:sz w:val="24"/>
          <w:szCs w:val="24"/>
          <w:lang w:val="fi-FI"/>
        </w:rPr>
        <w:tab/>
      </w:r>
    </w:p>
    <w:p w:rsidR="00392852" w:rsidRPr="008045B4" w:rsidRDefault="00392852" w:rsidP="00392852">
      <w:pPr>
        <w:jc w:val="both"/>
        <w:rPr>
          <w:rFonts w:asciiTheme="minorHAnsi" w:hAnsiTheme="minorHAnsi" w:cstheme="minorHAnsi"/>
          <w:sz w:val="24"/>
          <w:szCs w:val="24"/>
          <w:lang w:val="fi-FI"/>
        </w:rPr>
      </w:pPr>
      <w:r w:rsidRPr="008045B4">
        <w:rPr>
          <w:rFonts w:asciiTheme="minorHAnsi" w:hAnsiTheme="minorHAnsi" w:cstheme="minorHAnsi"/>
          <w:sz w:val="24"/>
          <w:szCs w:val="24"/>
          <w:lang w:val="fi-FI"/>
        </w:rPr>
        <w:t>Marjo</w:t>
      </w:r>
      <w:r w:rsidRPr="008045B4">
        <w:rPr>
          <w:rFonts w:asciiTheme="minorHAnsi" w:hAnsiTheme="minorHAnsi" w:cstheme="minorHAnsi"/>
          <w:sz w:val="24"/>
          <w:szCs w:val="24"/>
          <w:lang w:val="fi-FI"/>
        </w:rPr>
        <w:tab/>
        <w:t>Mäkipelto</w:t>
      </w:r>
      <w:r w:rsidRPr="008045B4">
        <w:rPr>
          <w:rFonts w:asciiTheme="minorHAnsi" w:hAnsiTheme="minorHAnsi" w:cstheme="minorHAnsi"/>
          <w:sz w:val="24"/>
          <w:szCs w:val="24"/>
          <w:lang w:val="fi-FI"/>
        </w:rPr>
        <w:tab/>
        <w:t>Thermopolis Oy</w:t>
      </w:r>
      <w:r w:rsidRPr="008045B4">
        <w:rPr>
          <w:rFonts w:asciiTheme="minorHAnsi" w:hAnsiTheme="minorHAnsi" w:cstheme="minorHAnsi"/>
          <w:sz w:val="24"/>
          <w:szCs w:val="24"/>
          <w:lang w:val="fi-FI"/>
        </w:rPr>
        <w:tab/>
      </w:r>
      <w:r w:rsidRPr="008045B4">
        <w:rPr>
          <w:rFonts w:asciiTheme="minorHAnsi" w:hAnsiTheme="minorHAnsi" w:cstheme="minorHAnsi"/>
          <w:sz w:val="24"/>
          <w:szCs w:val="24"/>
          <w:lang w:val="fi-FI"/>
        </w:rPr>
        <w:tab/>
      </w:r>
      <w:r w:rsidRPr="008045B4">
        <w:rPr>
          <w:rFonts w:asciiTheme="minorHAnsi" w:hAnsiTheme="minorHAnsi" w:cstheme="minorHAnsi"/>
          <w:sz w:val="24"/>
          <w:szCs w:val="24"/>
          <w:lang w:val="fi-FI"/>
        </w:rPr>
        <w:tab/>
      </w:r>
      <w:r w:rsidRPr="008045B4">
        <w:rPr>
          <w:rFonts w:asciiTheme="minorHAnsi" w:hAnsiTheme="minorHAnsi" w:cstheme="minorHAnsi"/>
          <w:sz w:val="24"/>
          <w:szCs w:val="24"/>
          <w:lang w:val="fi-FI"/>
        </w:rPr>
        <w:tab/>
      </w:r>
      <w:r w:rsidRPr="008045B4">
        <w:rPr>
          <w:rFonts w:asciiTheme="minorHAnsi" w:hAnsiTheme="minorHAnsi" w:cstheme="minorHAnsi"/>
          <w:sz w:val="24"/>
          <w:szCs w:val="24"/>
          <w:lang w:val="fi-FI"/>
        </w:rPr>
        <w:tab/>
      </w:r>
    </w:p>
    <w:p w:rsidR="00392852" w:rsidRPr="008045B4" w:rsidRDefault="00392852" w:rsidP="00392852">
      <w:pPr>
        <w:jc w:val="both"/>
        <w:rPr>
          <w:rFonts w:asciiTheme="minorHAnsi" w:hAnsiTheme="minorHAnsi" w:cstheme="minorHAnsi"/>
          <w:sz w:val="24"/>
          <w:szCs w:val="24"/>
          <w:lang w:val="fi-FI"/>
        </w:rPr>
      </w:pPr>
      <w:r w:rsidRPr="008045B4">
        <w:rPr>
          <w:rFonts w:asciiTheme="minorHAnsi" w:hAnsiTheme="minorHAnsi" w:cstheme="minorHAnsi"/>
          <w:sz w:val="24"/>
          <w:szCs w:val="24"/>
          <w:lang w:val="fi-FI"/>
        </w:rPr>
        <w:t>Anssi</w:t>
      </w:r>
      <w:r w:rsidRPr="008045B4">
        <w:rPr>
          <w:rFonts w:asciiTheme="minorHAnsi" w:hAnsiTheme="minorHAnsi" w:cstheme="minorHAnsi"/>
          <w:sz w:val="24"/>
          <w:szCs w:val="24"/>
          <w:lang w:val="fi-FI"/>
        </w:rPr>
        <w:tab/>
        <w:t>Puska</w:t>
      </w:r>
      <w:r w:rsidRPr="008045B4">
        <w:rPr>
          <w:rFonts w:asciiTheme="minorHAnsi" w:hAnsiTheme="minorHAnsi" w:cstheme="minorHAnsi"/>
          <w:sz w:val="24"/>
          <w:szCs w:val="24"/>
          <w:lang w:val="fi-FI"/>
        </w:rPr>
        <w:tab/>
      </w:r>
      <w:r w:rsidRPr="008045B4">
        <w:rPr>
          <w:rFonts w:asciiTheme="minorHAnsi" w:hAnsiTheme="minorHAnsi" w:cstheme="minorHAnsi"/>
          <w:sz w:val="24"/>
          <w:szCs w:val="24"/>
          <w:lang w:val="fi-FI"/>
        </w:rPr>
        <w:tab/>
        <w:t>City of Seinäjoki,</w:t>
      </w:r>
      <w:r w:rsidRPr="008045B4">
        <w:rPr>
          <w:rFonts w:asciiTheme="minorHAnsi" w:hAnsiTheme="minorHAnsi" w:cstheme="minorHAnsi"/>
          <w:sz w:val="24"/>
          <w:szCs w:val="24"/>
          <w:lang w:val="fi-FI"/>
        </w:rPr>
        <w:tab/>
      </w:r>
    </w:p>
    <w:p w:rsidR="00392852" w:rsidRPr="00392852" w:rsidRDefault="00392852" w:rsidP="00392852">
      <w:pPr>
        <w:jc w:val="both"/>
        <w:rPr>
          <w:rFonts w:asciiTheme="minorHAnsi" w:hAnsiTheme="minorHAnsi" w:cstheme="minorHAnsi"/>
          <w:sz w:val="24"/>
          <w:szCs w:val="24"/>
          <w:lang w:val="en-GB"/>
        </w:rPr>
      </w:pPr>
      <w:r w:rsidRPr="00392852">
        <w:rPr>
          <w:rFonts w:asciiTheme="minorHAnsi" w:hAnsiTheme="minorHAnsi" w:cstheme="minorHAnsi"/>
          <w:sz w:val="24"/>
          <w:szCs w:val="24"/>
          <w:lang w:val="en-GB"/>
        </w:rPr>
        <w:t>Aleksi</w:t>
      </w:r>
      <w:r w:rsidRPr="00392852">
        <w:rPr>
          <w:rFonts w:asciiTheme="minorHAnsi" w:hAnsiTheme="minorHAnsi" w:cstheme="minorHAnsi"/>
          <w:sz w:val="24"/>
          <w:szCs w:val="24"/>
          <w:lang w:val="en-GB"/>
        </w:rPr>
        <w:tab/>
        <w:t>Frimodig</w:t>
      </w:r>
      <w:r w:rsidRPr="00392852">
        <w:rPr>
          <w:rFonts w:asciiTheme="minorHAnsi" w:hAnsiTheme="minorHAnsi" w:cstheme="minorHAnsi"/>
          <w:sz w:val="24"/>
          <w:szCs w:val="24"/>
          <w:lang w:val="en-GB"/>
        </w:rPr>
        <w:tab/>
        <w:t>SeAMK, University of applied sciences</w:t>
      </w:r>
      <w:r w:rsidRPr="00392852">
        <w:rPr>
          <w:rFonts w:asciiTheme="minorHAnsi" w:hAnsiTheme="minorHAnsi" w:cstheme="minorHAnsi"/>
          <w:sz w:val="24"/>
          <w:szCs w:val="24"/>
          <w:lang w:val="en-GB"/>
        </w:rPr>
        <w:tab/>
      </w:r>
      <w:r w:rsidRPr="00392852">
        <w:rPr>
          <w:rFonts w:asciiTheme="minorHAnsi" w:hAnsiTheme="minorHAnsi" w:cstheme="minorHAnsi"/>
          <w:sz w:val="24"/>
          <w:szCs w:val="24"/>
          <w:lang w:val="en-GB"/>
        </w:rPr>
        <w:tab/>
      </w:r>
      <w:r w:rsidRPr="00392852">
        <w:rPr>
          <w:rFonts w:asciiTheme="minorHAnsi" w:hAnsiTheme="minorHAnsi" w:cstheme="minorHAnsi"/>
          <w:sz w:val="24"/>
          <w:szCs w:val="24"/>
          <w:lang w:val="en-GB"/>
        </w:rPr>
        <w:tab/>
      </w:r>
    </w:p>
    <w:p w:rsidR="00392852" w:rsidRPr="00392852" w:rsidRDefault="00392852" w:rsidP="00392852">
      <w:pPr>
        <w:jc w:val="both"/>
        <w:rPr>
          <w:rFonts w:asciiTheme="minorHAnsi" w:hAnsiTheme="minorHAnsi" w:cstheme="minorHAnsi"/>
          <w:sz w:val="24"/>
          <w:szCs w:val="24"/>
          <w:lang w:val="en-GB"/>
        </w:rPr>
      </w:pPr>
      <w:r w:rsidRPr="00392852">
        <w:rPr>
          <w:rFonts w:asciiTheme="minorHAnsi" w:hAnsiTheme="minorHAnsi" w:cstheme="minorHAnsi"/>
          <w:sz w:val="24"/>
          <w:szCs w:val="24"/>
          <w:lang w:val="en-GB"/>
        </w:rPr>
        <w:t>Tomi</w:t>
      </w:r>
      <w:r w:rsidRPr="00392852">
        <w:rPr>
          <w:rFonts w:asciiTheme="minorHAnsi" w:hAnsiTheme="minorHAnsi" w:cstheme="minorHAnsi"/>
          <w:sz w:val="24"/>
          <w:szCs w:val="24"/>
          <w:lang w:val="en-GB"/>
        </w:rPr>
        <w:tab/>
        <w:t>Kohtanen</w:t>
      </w:r>
      <w:r w:rsidRPr="00392852">
        <w:rPr>
          <w:rFonts w:asciiTheme="minorHAnsi" w:hAnsiTheme="minorHAnsi" w:cstheme="minorHAnsi"/>
          <w:sz w:val="24"/>
          <w:szCs w:val="24"/>
          <w:lang w:val="en-GB"/>
        </w:rPr>
        <w:tab/>
        <w:t>South Osrtobothni</w:t>
      </w:r>
      <w:r>
        <w:rPr>
          <w:rFonts w:asciiTheme="minorHAnsi" w:hAnsiTheme="minorHAnsi" w:cstheme="minorHAnsi"/>
          <w:sz w:val="24"/>
          <w:szCs w:val="24"/>
          <w:lang w:val="en-GB"/>
        </w:rPr>
        <w:t>a Chamber of commerce</w:t>
      </w:r>
      <w:r>
        <w:rPr>
          <w:rFonts w:asciiTheme="minorHAnsi" w:hAnsiTheme="minorHAnsi" w:cstheme="minorHAnsi"/>
          <w:sz w:val="24"/>
          <w:szCs w:val="24"/>
          <w:lang w:val="en-GB"/>
        </w:rPr>
        <w:tab/>
      </w:r>
      <w:r w:rsidRPr="00392852">
        <w:rPr>
          <w:rFonts w:asciiTheme="minorHAnsi" w:hAnsiTheme="minorHAnsi" w:cstheme="minorHAnsi"/>
          <w:sz w:val="24"/>
          <w:szCs w:val="24"/>
          <w:lang w:val="en-GB"/>
        </w:rPr>
        <w:tab/>
      </w:r>
    </w:p>
    <w:p w:rsidR="00392852" w:rsidRPr="00392852" w:rsidRDefault="00392852" w:rsidP="00392852">
      <w:pPr>
        <w:jc w:val="both"/>
        <w:rPr>
          <w:rFonts w:asciiTheme="minorHAnsi" w:hAnsiTheme="minorHAnsi" w:cstheme="minorHAnsi"/>
          <w:sz w:val="24"/>
          <w:szCs w:val="24"/>
          <w:lang w:val="en-GB"/>
        </w:rPr>
      </w:pPr>
      <w:r>
        <w:rPr>
          <w:rFonts w:asciiTheme="minorHAnsi" w:hAnsiTheme="minorHAnsi" w:cstheme="minorHAnsi"/>
          <w:sz w:val="24"/>
          <w:szCs w:val="24"/>
          <w:lang w:val="en-GB"/>
        </w:rPr>
        <w:t>Sanna</w:t>
      </w:r>
      <w:r>
        <w:rPr>
          <w:rFonts w:asciiTheme="minorHAnsi" w:hAnsiTheme="minorHAnsi" w:cstheme="minorHAnsi"/>
          <w:sz w:val="24"/>
          <w:szCs w:val="24"/>
          <w:lang w:val="en-GB"/>
        </w:rPr>
        <w:tab/>
        <w:t>Pu</w:t>
      </w:r>
      <w:r w:rsidR="008045B4">
        <w:rPr>
          <w:rFonts w:asciiTheme="minorHAnsi" w:hAnsiTheme="minorHAnsi" w:cstheme="minorHAnsi"/>
          <w:sz w:val="24"/>
          <w:szCs w:val="24"/>
          <w:lang w:val="en-GB"/>
        </w:rPr>
        <w:t>uma</w:t>
      </w:r>
      <w:r w:rsidRPr="00392852">
        <w:rPr>
          <w:rFonts w:asciiTheme="minorHAnsi" w:hAnsiTheme="minorHAnsi" w:cstheme="minorHAnsi"/>
          <w:sz w:val="24"/>
          <w:szCs w:val="24"/>
          <w:lang w:val="en-GB"/>
        </w:rPr>
        <w:t>la</w:t>
      </w:r>
      <w:r w:rsidRPr="00392852">
        <w:rPr>
          <w:rFonts w:asciiTheme="minorHAnsi" w:hAnsiTheme="minorHAnsi" w:cstheme="minorHAnsi"/>
          <w:sz w:val="24"/>
          <w:szCs w:val="24"/>
          <w:lang w:val="en-GB"/>
        </w:rPr>
        <w:tab/>
        <w:t>Regional cou</w:t>
      </w:r>
      <w:r>
        <w:rPr>
          <w:rFonts w:asciiTheme="minorHAnsi" w:hAnsiTheme="minorHAnsi" w:cstheme="minorHAnsi"/>
          <w:sz w:val="24"/>
          <w:szCs w:val="24"/>
          <w:lang w:val="en-GB"/>
        </w:rPr>
        <w:t>ncil of South Ostrobothnia</w:t>
      </w:r>
      <w:r>
        <w:rPr>
          <w:rFonts w:asciiTheme="minorHAnsi" w:hAnsiTheme="minorHAnsi" w:cstheme="minorHAnsi"/>
          <w:sz w:val="24"/>
          <w:szCs w:val="24"/>
          <w:lang w:val="en-GB"/>
        </w:rPr>
        <w:tab/>
      </w:r>
      <w:r w:rsidRPr="00392852">
        <w:rPr>
          <w:rFonts w:asciiTheme="minorHAnsi" w:hAnsiTheme="minorHAnsi" w:cstheme="minorHAnsi"/>
          <w:sz w:val="24"/>
          <w:szCs w:val="24"/>
          <w:lang w:val="en-GB"/>
        </w:rPr>
        <w:tab/>
      </w:r>
    </w:p>
    <w:p w:rsidR="00392852" w:rsidRPr="00392852" w:rsidRDefault="00392852" w:rsidP="00392852">
      <w:pPr>
        <w:jc w:val="both"/>
        <w:rPr>
          <w:rFonts w:asciiTheme="minorHAnsi" w:hAnsiTheme="minorHAnsi" w:cstheme="minorHAnsi"/>
          <w:sz w:val="24"/>
          <w:szCs w:val="24"/>
          <w:lang w:val="en-GB"/>
        </w:rPr>
      </w:pPr>
      <w:r w:rsidRPr="00392852">
        <w:rPr>
          <w:rFonts w:asciiTheme="minorHAnsi" w:hAnsiTheme="minorHAnsi" w:cstheme="minorHAnsi"/>
          <w:sz w:val="24"/>
          <w:szCs w:val="24"/>
          <w:lang w:val="en-GB"/>
        </w:rPr>
        <w:t>Timo</w:t>
      </w:r>
      <w:r w:rsidRPr="00392852">
        <w:rPr>
          <w:rFonts w:asciiTheme="minorHAnsi" w:hAnsiTheme="minorHAnsi" w:cstheme="minorHAnsi"/>
          <w:sz w:val="24"/>
          <w:szCs w:val="24"/>
          <w:lang w:val="en-GB"/>
        </w:rPr>
        <w:tab/>
        <w:t>Lakso</w:t>
      </w:r>
      <w:r w:rsidRPr="00392852">
        <w:rPr>
          <w:rFonts w:asciiTheme="minorHAnsi" w:hAnsiTheme="minorHAnsi" w:cstheme="minorHAnsi"/>
          <w:sz w:val="24"/>
          <w:szCs w:val="24"/>
          <w:lang w:val="en-GB"/>
        </w:rPr>
        <w:tab/>
      </w:r>
      <w:r>
        <w:rPr>
          <w:rFonts w:asciiTheme="minorHAnsi" w:hAnsiTheme="minorHAnsi" w:cstheme="minorHAnsi"/>
          <w:sz w:val="24"/>
          <w:szCs w:val="24"/>
          <w:lang w:val="en-GB"/>
        </w:rPr>
        <w:tab/>
      </w:r>
      <w:r w:rsidRPr="00392852">
        <w:rPr>
          <w:rFonts w:asciiTheme="minorHAnsi" w:hAnsiTheme="minorHAnsi" w:cstheme="minorHAnsi"/>
          <w:sz w:val="24"/>
          <w:szCs w:val="24"/>
          <w:lang w:val="en-GB"/>
        </w:rPr>
        <w:t>Regional coun</w:t>
      </w:r>
      <w:r>
        <w:rPr>
          <w:rFonts w:asciiTheme="minorHAnsi" w:hAnsiTheme="minorHAnsi" w:cstheme="minorHAnsi"/>
          <w:sz w:val="24"/>
          <w:szCs w:val="24"/>
          <w:lang w:val="en-GB"/>
        </w:rPr>
        <w:t>cil of South Ostrobothnia</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p>
    <w:p w:rsidR="00392852" w:rsidRPr="008045B4" w:rsidRDefault="00392852" w:rsidP="00392852">
      <w:pPr>
        <w:jc w:val="both"/>
        <w:rPr>
          <w:rFonts w:asciiTheme="minorHAnsi" w:hAnsiTheme="minorHAnsi" w:cstheme="minorHAnsi"/>
          <w:sz w:val="24"/>
          <w:szCs w:val="24"/>
          <w:lang w:val="fi-FI"/>
        </w:rPr>
      </w:pPr>
      <w:r w:rsidRPr="008045B4">
        <w:rPr>
          <w:rFonts w:asciiTheme="minorHAnsi" w:hAnsiTheme="minorHAnsi" w:cstheme="minorHAnsi"/>
          <w:sz w:val="24"/>
          <w:szCs w:val="24"/>
          <w:lang w:val="fi-FI"/>
        </w:rPr>
        <w:t>Alpo</w:t>
      </w:r>
      <w:r w:rsidRPr="008045B4">
        <w:rPr>
          <w:rFonts w:asciiTheme="minorHAnsi" w:hAnsiTheme="minorHAnsi" w:cstheme="minorHAnsi"/>
          <w:sz w:val="24"/>
          <w:szCs w:val="24"/>
          <w:lang w:val="fi-FI"/>
        </w:rPr>
        <w:tab/>
        <w:t>Kitinoja</w:t>
      </w:r>
      <w:r w:rsidRPr="008045B4">
        <w:rPr>
          <w:rFonts w:asciiTheme="minorHAnsi" w:hAnsiTheme="minorHAnsi" w:cstheme="minorHAnsi"/>
          <w:sz w:val="24"/>
          <w:szCs w:val="24"/>
          <w:lang w:val="fi-FI"/>
        </w:rPr>
        <w:tab/>
        <w:t>University of Vaasa</w:t>
      </w:r>
      <w:r w:rsidRPr="008045B4">
        <w:rPr>
          <w:rFonts w:asciiTheme="minorHAnsi" w:hAnsiTheme="minorHAnsi" w:cstheme="minorHAnsi"/>
          <w:sz w:val="24"/>
          <w:szCs w:val="24"/>
          <w:lang w:val="fi-FI"/>
        </w:rPr>
        <w:tab/>
      </w:r>
      <w:r w:rsidRPr="008045B4">
        <w:rPr>
          <w:rFonts w:asciiTheme="minorHAnsi" w:hAnsiTheme="minorHAnsi" w:cstheme="minorHAnsi"/>
          <w:sz w:val="24"/>
          <w:szCs w:val="24"/>
          <w:lang w:val="fi-FI"/>
        </w:rPr>
        <w:tab/>
      </w:r>
      <w:r w:rsidRPr="008045B4">
        <w:rPr>
          <w:rFonts w:asciiTheme="minorHAnsi" w:hAnsiTheme="minorHAnsi" w:cstheme="minorHAnsi"/>
          <w:sz w:val="24"/>
          <w:szCs w:val="24"/>
          <w:lang w:val="fi-FI"/>
        </w:rPr>
        <w:tab/>
      </w:r>
    </w:p>
    <w:p w:rsidR="00DA6AB6" w:rsidRDefault="00392852" w:rsidP="00392852">
      <w:pPr>
        <w:jc w:val="both"/>
        <w:rPr>
          <w:rFonts w:asciiTheme="minorHAnsi" w:hAnsiTheme="minorHAnsi" w:cstheme="minorHAnsi"/>
          <w:sz w:val="24"/>
          <w:szCs w:val="24"/>
          <w:lang w:val="en-GB"/>
        </w:rPr>
      </w:pPr>
      <w:r w:rsidRPr="00392852">
        <w:rPr>
          <w:rFonts w:asciiTheme="minorHAnsi" w:hAnsiTheme="minorHAnsi" w:cstheme="minorHAnsi"/>
          <w:sz w:val="24"/>
          <w:szCs w:val="24"/>
          <w:lang w:val="en-GB"/>
        </w:rPr>
        <w:t>Tapio</w:t>
      </w:r>
      <w:r w:rsidRPr="00392852">
        <w:rPr>
          <w:rFonts w:asciiTheme="minorHAnsi" w:hAnsiTheme="minorHAnsi" w:cstheme="minorHAnsi"/>
          <w:sz w:val="24"/>
          <w:szCs w:val="24"/>
          <w:lang w:val="en-GB"/>
        </w:rPr>
        <w:tab/>
        <w:t>Sivula</w:t>
      </w:r>
      <w:r w:rsidRPr="00392852">
        <w:rPr>
          <w:rFonts w:asciiTheme="minorHAnsi" w:hAnsiTheme="minorHAnsi" w:cstheme="minorHAnsi"/>
          <w:sz w:val="24"/>
          <w:szCs w:val="24"/>
          <w:lang w:val="en-GB"/>
        </w:rPr>
        <w:tab/>
      </w:r>
      <w:r>
        <w:rPr>
          <w:rFonts w:asciiTheme="minorHAnsi" w:hAnsiTheme="minorHAnsi" w:cstheme="minorHAnsi"/>
          <w:sz w:val="24"/>
          <w:szCs w:val="24"/>
          <w:lang w:val="en-GB"/>
        </w:rPr>
        <w:tab/>
      </w:r>
      <w:r w:rsidRPr="00392852">
        <w:rPr>
          <w:rFonts w:asciiTheme="minorHAnsi" w:hAnsiTheme="minorHAnsi" w:cstheme="minorHAnsi"/>
          <w:sz w:val="24"/>
          <w:szCs w:val="24"/>
          <w:lang w:val="en-GB"/>
        </w:rPr>
        <w:t>Centre for economic development, transport and the environ</w:t>
      </w:r>
      <w:r>
        <w:rPr>
          <w:rFonts w:asciiTheme="minorHAnsi" w:hAnsiTheme="minorHAnsi" w:cstheme="minorHAnsi"/>
          <w:sz w:val="24"/>
          <w:szCs w:val="24"/>
          <w:lang w:val="en-GB"/>
        </w:rPr>
        <w:t>ment (South Ostrobothnia)</w:t>
      </w:r>
      <w:r>
        <w:rPr>
          <w:rFonts w:asciiTheme="minorHAnsi" w:hAnsiTheme="minorHAnsi" w:cstheme="minorHAnsi"/>
          <w:sz w:val="24"/>
          <w:szCs w:val="24"/>
          <w:lang w:val="en-GB"/>
        </w:rPr>
        <w:tab/>
      </w:r>
    </w:p>
    <w:p w:rsidR="00392852" w:rsidRPr="008045B4" w:rsidRDefault="00392852" w:rsidP="00392852">
      <w:pPr>
        <w:jc w:val="both"/>
        <w:rPr>
          <w:rFonts w:asciiTheme="minorHAnsi" w:hAnsiTheme="minorHAnsi" w:cstheme="minorHAnsi"/>
          <w:sz w:val="24"/>
          <w:szCs w:val="24"/>
          <w:lang w:val="fi-FI"/>
        </w:rPr>
      </w:pPr>
      <w:r w:rsidRPr="008045B4">
        <w:rPr>
          <w:rFonts w:asciiTheme="minorHAnsi" w:hAnsiTheme="minorHAnsi" w:cstheme="minorHAnsi"/>
          <w:sz w:val="24"/>
          <w:szCs w:val="24"/>
          <w:lang w:val="fi-FI"/>
        </w:rPr>
        <w:t>Riina</w:t>
      </w:r>
      <w:r w:rsidRPr="008045B4">
        <w:rPr>
          <w:rFonts w:asciiTheme="minorHAnsi" w:hAnsiTheme="minorHAnsi" w:cstheme="minorHAnsi"/>
          <w:sz w:val="24"/>
          <w:szCs w:val="24"/>
          <w:lang w:val="fi-FI"/>
        </w:rPr>
        <w:tab/>
        <w:t>Rintamäki</w:t>
      </w:r>
      <w:r w:rsidRPr="008045B4">
        <w:rPr>
          <w:rFonts w:asciiTheme="minorHAnsi" w:hAnsiTheme="minorHAnsi" w:cstheme="minorHAnsi"/>
          <w:sz w:val="24"/>
          <w:szCs w:val="24"/>
          <w:lang w:val="fi-FI"/>
        </w:rPr>
        <w:tab/>
        <w:t>City of Lapua</w:t>
      </w:r>
      <w:r w:rsidRPr="008045B4">
        <w:rPr>
          <w:rFonts w:asciiTheme="minorHAnsi" w:hAnsiTheme="minorHAnsi" w:cstheme="minorHAnsi"/>
          <w:sz w:val="24"/>
          <w:szCs w:val="24"/>
          <w:lang w:val="fi-FI"/>
        </w:rPr>
        <w:tab/>
      </w:r>
    </w:p>
    <w:p w:rsidR="00760306" w:rsidRDefault="00392852" w:rsidP="00954B23">
      <w:pPr>
        <w:jc w:val="both"/>
        <w:rPr>
          <w:rFonts w:asciiTheme="minorHAnsi" w:hAnsiTheme="minorHAnsi" w:cstheme="minorHAnsi"/>
          <w:sz w:val="24"/>
          <w:szCs w:val="24"/>
          <w:lang w:val="en-GB"/>
        </w:rPr>
      </w:pPr>
      <w:r>
        <w:rPr>
          <w:rFonts w:asciiTheme="minorHAnsi" w:hAnsiTheme="minorHAnsi" w:cstheme="minorHAnsi"/>
          <w:sz w:val="24"/>
          <w:szCs w:val="24"/>
          <w:lang w:val="en-GB"/>
        </w:rPr>
        <w:t>Nick</w:t>
      </w:r>
      <w:r w:rsidR="008045B4">
        <w:rPr>
          <w:rFonts w:asciiTheme="minorHAnsi" w:hAnsiTheme="minorHAnsi" w:cstheme="minorHAnsi"/>
          <w:sz w:val="24"/>
          <w:szCs w:val="24"/>
          <w:lang w:val="en-GB"/>
        </w:rPr>
        <w:tab/>
      </w:r>
      <w:r>
        <w:rPr>
          <w:rFonts w:asciiTheme="minorHAnsi" w:hAnsiTheme="minorHAnsi" w:cstheme="minorHAnsi"/>
          <w:sz w:val="24"/>
          <w:szCs w:val="24"/>
          <w:lang w:val="en-GB"/>
        </w:rPr>
        <w:t>Lyth</w:t>
      </w:r>
      <w:r>
        <w:rPr>
          <w:rFonts w:asciiTheme="minorHAnsi" w:hAnsiTheme="minorHAnsi" w:cstheme="minorHAnsi"/>
          <w:sz w:val="24"/>
          <w:szCs w:val="24"/>
          <w:lang w:val="en-GB"/>
        </w:rPr>
        <w:tab/>
      </w:r>
      <w:r>
        <w:rPr>
          <w:rFonts w:asciiTheme="minorHAnsi" w:hAnsiTheme="minorHAnsi" w:cstheme="minorHAnsi"/>
          <w:sz w:val="24"/>
          <w:szCs w:val="24"/>
          <w:lang w:val="en-GB"/>
        </w:rPr>
        <w:tab/>
      </w:r>
      <w:r w:rsidR="00760306">
        <w:rPr>
          <w:rFonts w:asciiTheme="minorHAnsi" w:hAnsiTheme="minorHAnsi" w:cstheme="minorHAnsi"/>
          <w:sz w:val="24"/>
          <w:szCs w:val="24"/>
          <w:lang w:val="en-GB"/>
        </w:rPr>
        <w:t>Green Angel Syndicate</w:t>
      </w:r>
    </w:p>
    <w:p w:rsidR="00760306" w:rsidRPr="00954B23" w:rsidRDefault="00392852" w:rsidP="00954B23">
      <w:pPr>
        <w:jc w:val="both"/>
        <w:rPr>
          <w:rFonts w:asciiTheme="minorHAnsi" w:hAnsiTheme="minorHAnsi" w:cstheme="minorHAnsi"/>
          <w:sz w:val="24"/>
          <w:szCs w:val="24"/>
          <w:lang w:val="en-GB"/>
        </w:rPr>
      </w:pPr>
      <w:r>
        <w:rPr>
          <w:rFonts w:asciiTheme="minorHAnsi" w:hAnsiTheme="minorHAnsi" w:cstheme="minorHAnsi"/>
          <w:sz w:val="24"/>
          <w:szCs w:val="24"/>
          <w:lang w:val="en-GB"/>
        </w:rPr>
        <w:t>Steve</w:t>
      </w:r>
      <w:r w:rsidR="008045B4">
        <w:rPr>
          <w:rFonts w:asciiTheme="minorHAnsi" w:hAnsiTheme="minorHAnsi" w:cstheme="minorHAnsi"/>
          <w:sz w:val="24"/>
          <w:szCs w:val="24"/>
          <w:lang w:val="en-GB"/>
        </w:rPr>
        <w:tab/>
      </w:r>
      <w:r>
        <w:rPr>
          <w:rFonts w:asciiTheme="minorHAnsi" w:hAnsiTheme="minorHAnsi" w:cstheme="minorHAnsi"/>
          <w:sz w:val="24"/>
          <w:szCs w:val="24"/>
          <w:lang w:val="en-GB"/>
        </w:rPr>
        <w:t>Taylor</w:t>
      </w:r>
      <w:r>
        <w:rPr>
          <w:rFonts w:asciiTheme="minorHAnsi" w:hAnsiTheme="minorHAnsi" w:cstheme="minorHAnsi"/>
          <w:sz w:val="24"/>
          <w:szCs w:val="24"/>
          <w:lang w:val="en-GB"/>
        </w:rPr>
        <w:tab/>
      </w:r>
      <w:r>
        <w:rPr>
          <w:rFonts w:asciiTheme="minorHAnsi" w:hAnsiTheme="minorHAnsi" w:cstheme="minorHAnsi"/>
          <w:sz w:val="24"/>
          <w:szCs w:val="24"/>
          <w:lang w:val="en-GB"/>
        </w:rPr>
        <w:tab/>
      </w:r>
      <w:r w:rsidR="00760306">
        <w:rPr>
          <w:rFonts w:asciiTheme="minorHAnsi" w:hAnsiTheme="minorHAnsi" w:cstheme="minorHAnsi"/>
          <w:sz w:val="24"/>
          <w:szCs w:val="24"/>
          <w:lang w:val="en-GB"/>
        </w:rPr>
        <w:t>Green Angel Syndicate</w:t>
      </w:r>
    </w:p>
    <w:p w:rsidR="003005E3" w:rsidRPr="008608DC" w:rsidRDefault="003005E3" w:rsidP="004D10E8">
      <w:pPr>
        <w:jc w:val="both"/>
        <w:rPr>
          <w:rFonts w:asciiTheme="minorHAnsi" w:hAnsiTheme="minorHAnsi" w:cstheme="minorHAnsi"/>
          <w:sz w:val="24"/>
          <w:szCs w:val="24"/>
        </w:rPr>
      </w:pPr>
    </w:p>
    <w:p w:rsidR="001970DE" w:rsidRDefault="001970DE" w:rsidP="004D10E8">
      <w:pPr>
        <w:jc w:val="both"/>
        <w:rPr>
          <w:rFonts w:asciiTheme="minorHAnsi" w:hAnsiTheme="minorHAnsi" w:cstheme="minorHAnsi"/>
          <w:b/>
          <w:sz w:val="28"/>
          <w:szCs w:val="28"/>
        </w:rPr>
      </w:pPr>
    </w:p>
    <w:p w:rsidR="00AE3885" w:rsidRPr="008608DC" w:rsidRDefault="00421DB5" w:rsidP="004D10E8">
      <w:pPr>
        <w:jc w:val="both"/>
        <w:rPr>
          <w:rFonts w:asciiTheme="minorHAnsi" w:hAnsiTheme="minorHAnsi" w:cstheme="minorHAnsi"/>
          <w:b/>
          <w:sz w:val="28"/>
          <w:szCs w:val="28"/>
        </w:rPr>
      </w:pPr>
      <w:r>
        <w:rPr>
          <w:rFonts w:asciiTheme="minorHAnsi" w:hAnsiTheme="minorHAnsi" w:cstheme="minorHAnsi"/>
          <w:b/>
          <w:sz w:val="28"/>
          <w:szCs w:val="28"/>
        </w:rPr>
        <w:t>Purpose of the Seminar</w:t>
      </w:r>
    </w:p>
    <w:p w:rsidR="00AE3885" w:rsidRDefault="00AE3885" w:rsidP="004D10E8">
      <w:pPr>
        <w:jc w:val="both"/>
        <w:rPr>
          <w:rFonts w:asciiTheme="minorHAnsi" w:hAnsiTheme="minorHAnsi" w:cstheme="minorHAnsi"/>
          <w:b/>
          <w:sz w:val="24"/>
          <w:szCs w:val="24"/>
        </w:rPr>
      </w:pPr>
    </w:p>
    <w:p w:rsidR="003005E3" w:rsidRDefault="003005E3" w:rsidP="004D10E8">
      <w:pPr>
        <w:jc w:val="both"/>
        <w:rPr>
          <w:rFonts w:asciiTheme="minorHAnsi" w:hAnsiTheme="minorHAnsi" w:cstheme="minorHAnsi"/>
          <w:sz w:val="24"/>
          <w:szCs w:val="24"/>
        </w:rPr>
      </w:pPr>
      <w:r>
        <w:rPr>
          <w:rFonts w:asciiTheme="minorHAnsi" w:hAnsiTheme="minorHAnsi" w:cstheme="minorHAnsi"/>
          <w:sz w:val="24"/>
          <w:szCs w:val="24"/>
        </w:rPr>
        <w:t>The purpose of the seminar wa</w:t>
      </w:r>
      <w:r w:rsidR="00982724">
        <w:rPr>
          <w:rFonts w:asciiTheme="minorHAnsi" w:hAnsiTheme="minorHAnsi" w:cstheme="minorHAnsi"/>
          <w:sz w:val="24"/>
          <w:szCs w:val="24"/>
        </w:rPr>
        <w:t xml:space="preserve">s to discuss the impact of financial instruments available in </w:t>
      </w:r>
      <w:r w:rsidR="002E281E">
        <w:rPr>
          <w:rFonts w:asciiTheme="minorHAnsi" w:hAnsiTheme="minorHAnsi" w:cstheme="minorHAnsi"/>
          <w:sz w:val="24"/>
          <w:szCs w:val="24"/>
        </w:rPr>
        <w:t>South Ostrobothnia</w:t>
      </w:r>
      <w:r w:rsidR="00982724">
        <w:rPr>
          <w:rFonts w:asciiTheme="minorHAnsi" w:hAnsiTheme="minorHAnsi" w:cstheme="minorHAnsi"/>
          <w:sz w:val="24"/>
          <w:szCs w:val="24"/>
        </w:rPr>
        <w:t xml:space="preserve"> for energy measures within public buildings.  It </w:t>
      </w:r>
      <w:r>
        <w:rPr>
          <w:rFonts w:asciiTheme="minorHAnsi" w:hAnsiTheme="minorHAnsi" w:cstheme="minorHAnsi"/>
          <w:sz w:val="24"/>
          <w:szCs w:val="24"/>
        </w:rPr>
        <w:t>contributes to the ZEROCO2</w:t>
      </w:r>
      <w:r w:rsidR="00982724">
        <w:rPr>
          <w:rFonts w:asciiTheme="minorHAnsi" w:hAnsiTheme="minorHAnsi" w:cstheme="minorHAnsi"/>
          <w:sz w:val="24"/>
          <w:szCs w:val="24"/>
        </w:rPr>
        <w:t xml:space="preserve"> project, in which </w:t>
      </w:r>
      <w:r w:rsidR="00BD500A">
        <w:rPr>
          <w:rFonts w:asciiTheme="minorHAnsi" w:hAnsiTheme="minorHAnsi" w:cstheme="minorHAnsi"/>
          <w:sz w:val="24"/>
          <w:szCs w:val="24"/>
        </w:rPr>
        <w:t>Thermopol</w:t>
      </w:r>
      <w:r w:rsidR="00982724">
        <w:rPr>
          <w:rFonts w:asciiTheme="minorHAnsi" w:hAnsiTheme="minorHAnsi" w:cstheme="minorHAnsi"/>
          <w:sz w:val="24"/>
          <w:szCs w:val="24"/>
        </w:rPr>
        <w:t>is</w:t>
      </w:r>
      <w:r w:rsidR="00BD500A">
        <w:rPr>
          <w:rFonts w:asciiTheme="minorHAnsi" w:hAnsiTheme="minorHAnsi" w:cstheme="minorHAnsi"/>
          <w:sz w:val="24"/>
          <w:szCs w:val="24"/>
        </w:rPr>
        <w:t xml:space="preserve"> is</w:t>
      </w:r>
      <w:r w:rsidR="00982724">
        <w:rPr>
          <w:rFonts w:asciiTheme="minorHAnsi" w:hAnsiTheme="minorHAnsi" w:cstheme="minorHAnsi"/>
          <w:sz w:val="24"/>
          <w:szCs w:val="24"/>
        </w:rPr>
        <w:t xml:space="preserve"> a partner, designed to improve the policy measures in such a way as to promote zero carbon emissions from energy use in public buildings.  </w:t>
      </w:r>
    </w:p>
    <w:p w:rsidR="003005E3" w:rsidRDefault="003005E3" w:rsidP="004D10E8">
      <w:pPr>
        <w:jc w:val="both"/>
        <w:rPr>
          <w:rFonts w:asciiTheme="minorHAnsi" w:hAnsiTheme="minorHAnsi" w:cstheme="minorHAnsi"/>
          <w:sz w:val="24"/>
          <w:szCs w:val="24"/>
        </w:rPr>
      </w:pPr>
    </w:p>
    <w:p w:rsidR="003005E3" w:rsidRDefault="00982724" w:rsidP="004D10E8">
      <w:pPr>
        <w:jc w:val="both"/>
        <w:rPr>
          <w:rFonts w:asciiTheme="minorHAnsi" w:hAnsiTheme="minorHAnsi" w:cstheme="minorHAnsi"/>
          <w:sz w:val="24"/>
          <w:szCs w:val="24"/>
        </w:rPr>
      </w:pPr>
      <w:r>
        <w:rPr>
          <w:rFonts w:asciiTheme="minorHAnsi" w:hAnsiTheme="minorHAnsi" w:cstheme="minorHAnsi"/>
          <w:sz w:val="24"/>
          <w:szCs w:val="24"/>
        </w:rPr>
        <w:t>This requires practical improvements in the infrastructure and systems for public buildings’ energy consumption</w:t>
      </w:r>
      <w:r w:rsidR="00AC3ADB">
        <w:rPr>
          <w:rFonts w:asciiTheme="minorHAnsi" w:hAnsiTheme="minorHAnsi" w:cstheme="minorHAnsi"/>
          <w:sz w:val="24"/>
          <w:szCs w:val="24"/>
        </w:rPr>
        <w:t xml:space="preserve"> and the introduction of renewable energy</w:t>
      </w:r>
      <w:r>
        <w:rPr>
          <w:rFonts w:asciiTheme="minorHAnsi" w:hAnsiTheme="minorHAnsi" w:cstheme="minorHAnsi"/>
          <w:sz w:val="24"/>
          <w:szCs w:val="24"/>
        </w:rPr>
        <w:t xml:space="preserve">, </w:t>
      </w:r>
      <w:r w:rsidR="00951BC4">
        <w:rPr>
          <w:rFonts w:asciiTheme="minorHAnsi" w:hAnsiTheme="minorHAnsi" w:cstheme="minorHAnsi"/>
          <w:sz w:val="24"/>
          <w:szCs w:val="24"/>
        </w:rPr>
        <w:t>using</w:t>
      </w:r>
      <w:r>
        <w:rPr>
          <w:rFonts w:asciiTheme="minorHAnsi" w:hAnsiTheme="minorHAnsi" w:cstheme="minorHAnsi"/>
          <w:sz w:val="24"/>
          <w:szCs w:val="24"/>
        </w:rPr>
        <w:t xml:space="preserve"> technologies both </w:t>
      </w:r>
      <w:r w:rsidR="00951BC4">
        <w:rPr>
          <w:rFonts w:asciiTheme="minorHAnsi" w:hAnsiTheme="minorHAnsi" w:cstheme="minorHAnsi"/>
          <w:sz w:val="24"/>
          <w:szCs w:val="24"/>
        </w:rPr>
        <w:t>existing</w:t>
      </w:r>
      <w:r>
        <w:rPr>
          <w:rFonts w:asciiTheme="minorHAnsi" w:hAnsiTheme="minorHAnsi" w:cstheme="minorHAnsi"/>
          <w:sz w:val="24"/>
          <w:szCs w:val="24"/>
        </w:rPr>
        <w:t xml:space="preserve"> and </w:t>
      </w:r>
      <w:r w:rsidR="00951BC4">
        <w:rPr>
          <w:rFonts w:asciiTheme="minorHAnsi" w:hAnsiTheme="minorHAnsi" w:cstheme="minorHAnsi"/>
          <w:sz w:val="24"/>
          <w:szCs w:val="24"/>
        </w:rPr>
        <w:t>new</w:t>
      </w:r>
      <w:r>
        <w:rPr>
          <w:rFonts w:asciiTheme="minorHAnsi" w:hAnsiTheme="minorHAnsi" w:cstheme="minorHAnsi"/>
          <w:sz w:val="24"/>
          <w:szCs w:val="24"/>
        </w:rPr>
        <w:t>.  But these depend on a policy framework supported by</w:t>
      </w:r>
      <w:r w:rsidR="00D622C1">
        <w:rPr>
          <w:rFonts w:asciiTheme="minorHAnsi" w:hAnsiTheme="minorHAnsi" w:cstheme="minorHAnsi"/>
          <w:sz w:val="24"/>
          <w:szCs w:val="24"/>
        </w:rPr>
        <w:t>, and stimulating,</w:t>
      </w:r>
      <w:r>
        <w:rPr>
          <w:rFonts w:asciiTheme="minorHAnsi" w:hAnsiTheme="minorHAnsi" w:cstheme="minorHAnsi"/>
          <w:sz w:val="24"/>
          <w:szCs w:val="24"/>
        </w:rPr>
        <w:t xml:space="preserve"> investment.  </w:t>
      </w:r>
    </w:p>
    <w:p w:rsidR="003005E3" w:rsidRDefault="003005E3" w:rsidP="004D10E8">
      <w:pPr>
        <w:jc w:val="both"/>
        <w:rPr>
          <w:rFonts w:asciiTheme="minorHAnsi" w:hAnsiTheme="minorHAnsi" w:cstheme="minorHAnsi"/>
          <w:sz w:val="24"/>
          <w:szCs w:val="24"/>
        </w:rPr>
      </w:pPr>
    </w:p>
    <w:p w:rsidR="003005E3" w:rsidRDefault="00F62384" w:rsidP="004D10E8">
      <w:pPr>
        <w:jc w:val="both"/>
        <w:rPr>
          <w:rFonts w:asciiTheme="minorHAnsi" w:hAnsiTheme="minorHAnsi" w:cstheme="minorHAnsi"/>
          <w:sz w:val="24"/>
          <w:szCs w:val="24"/>
        </w:rPr>
      </w:pPr>
      <w:r>
        <w:rPr>
          <w:rFonts w:asciiTheme="minorHAnsi" w:hAnsiTheme="minorHAnsi" w:cstheme="minorHAnsi"/>
          <w:sz w:val="24"/>
          <w:szCs w:val="24"/>
        </w:rPr>
        <w:t>A further</w:t>
      </w:r>
      <w:r w:rsidR="003005E3">
        <w:rPr>
          <w:rFonts w:asciiTheme="minorHAnsi" w:hAnsiTheme="minorHAnsi" w:cstheme="minorHAnsi"/>
          <w:sz w:val="24"/>
          <w:szCs w:val="24"/>
        </w:rPr>
        <w:t xml:space="preserve"> purpose of the seminar wa</w:t>
      </w:r>
      <w:r w:rsidR="00982724">
        <w:rPr>
          <w:rFonts w:asciiTheme="minorHAnsi" w:hAnsiTheme="minorHAnsi" w:cstheme="minorHAnsi"/>
          <w:sz w:val="24"/>
          <w:szCs w:val="24"/>
        </w:rPr>
        <w:t>s to discuss how policy is supported by investments, the sources of that investment, whether public or private, and the effectiveness in achieving a result as a co</w:t>
      </w:r>
      <w:r w:rsidR="008F2E09">
        <w:rPr>
          <w:rFonts w:asciiTheme="minorHAnsi" w:hAnsiTheme="minorHAnsi" w:cstheme="minorHAnsi"/>
          <w:sz w:val="24"/>
          <w:szCs w:val="24"/>
        </w:rPr>
        <w:t xml:space="preserve">nsequence. The attendees at the seminar represented a wide range of local public and private sector players who may be </w:t>
      </w:r>
      <w:r w:rsidR="00E81EFA">
        <w:rPr>
          <w:rFonts w:asciiTheme="minorHAnsi" w:hAnsiTheme="minorHAnsi" w:cstheme="minorHAnsi"/>
          <w:sz w:val="24"/>
          <w:szCs w:val="24"/>
        </w:rPr>
        <w:t>able</w:t>
      </w:r>
      <w:r w:rsidR="008F2E09">
        <w:rPr>
          <w:rFonts w:asciiTheme="minorHAnsi" w:hAnsiTheme="minorHAnsi" w:cstheme="minorHAnsi"/>
          <w:sz w:val="24"/>
          <w:szCs w:val="24"/>
        </w:rPr>
        <w:t xml:space="preserve"> to influence policy and uptake of renewable energy and energy </w:t>
      </w:r>
      <w:r w:rsidR="00E81EFA">
        <w:rPr>
          <w:rFonts w:asciiTheme="minorHAnsi" w:hAnsiTheme="minorHAnsi" w:cstheme="minorHAnsi"/>
          <w:sz w:val="24"/>
          <w:szCs w:val="24"/>
        </w:rPr>
        <w:t>efficiency</w:t>
      </w:r>
      <w:r w:rsidR="008F5D13">
        <w:rPr>
          <w:rFonts w:asciiTheme="minorHAnsi" w:hAnsiTheme="minorHAnsi" w:cstheme="minorHAnsi"/>
          <w:sz w:val="24"/>
          <w:szCs w:val="24"/>
        </w:rPr>
        <w:t xml:space="preserve"> measures in public buildings</w:t>
      </w:r>
      <w:r w:rsidR="00E81EFA">
        <w:rPr>
          <w:rFonts w:asciiTheme="minorHAnsi" w:hAnsiTheme="minorHAnsi" w:cstheme="minorHAnsi"/>
          <w:sz w:val="24"/>
          <w:szCs w:val="24"/>
        </w:rPr>
        <w:t xml:space="preserve">. </w:t>
      </w:r>
      <w:r w:rsidR="002728F2">
        <w:rPr>
          <w:rFonts w:asciiTheme="minorHAnsi" w:hAnsiTheme="minorHAnsi" w:cstheme="minorHAnsi"/>
          <w:sz w:val="24"/>
          <w:szCs w:val="24"/>
        </w:rPr>
        <w:t xml:space="preserve">This enabled a balanced view of the issues. </w:t>
      </w:r>
    </w:p>
    <w:p w:rsidR="00982724" w:rsidRDefault="00982724" w:rsidP="004D10E8">
      <w:pPr>
        <w:jc w:val="both"/>
        <w:rPr>
          <w:rFonts w:asciiTheme="minorHAnsi" w:hAnsiTheme="minorHAnsi" w:cstheme="minorHAnsi"/>
          <w:i/>
          <w:sz w:val="24"/>
          <w:szCs w:val="24"/>
        </w:rPr>
      </w:pPr>
    </w:p>
    <w:p w:rsidR="00AE3885" w:rsidRDefault="008608DC" w:rsidP="004D10E8">
      <w:pPr>
        <w:jc w:val="both"/>
        <w:rPr>
          <w:rFonts w:asciiTheme="minorHAnsi" w:hAnsiTheme="minorHAnsi" w:cstheme="minorHAnsi"/>
          <w:b/>
          <w:sz w:val="28"/>
          <w:szCs w:val="28"/>
        </w:rPr>
      </w:pPr>
      <w:r w:rsidRPr="008608DC">
        <w:rPr>
          <w:rFonts w:asciiTheme="minorHAnsi" w:hAnsiTheme="minorHAnsi" w:cstheme="minorHAnsi"/>
          <w:b/>
          <w:sz w:val="28"/>
          <w:szCs w:val="28"/>
        </w:rPr>
        <w:t xml:space="preserve">Current Funding </w:t>
      </w:r>
      <w:r w:rsidR="008E461E" w:rsidRPr="008608DC">
        <w:rPr>
          <w:rFonts w:asciiTheme="minorHAnsi" w:hAnsiTheme="minorHAnsi" w:cstheme="minorHAnsi"/>
          <w:b/>
          <w:sz w:val="28"/>
          <w:szCs w:val="28"/>
        </w:rPr>
        <w:t>Opportunities</w:t>
      </w:r>
    </w:p>
    <w:p w:rsidR="00310C27" w:rsidRDefault="00EF23E9" w:rsidP="00EF23E9">
      <w:pPr>
        <w:jc w:val="both"/>
        <w:rPr>
          <w:rFonts w:asciiTheme="minorHAnsi" w:hAnsiTheme="minorHAnsi" w:cstheme="minorHAnsi"/>
          <w:sz w:val="24"/>
          <w:szCs w:val="24"/>
        </w:rPr>
      </w:pPr>
      <w:r w:rsidRPr="00EF23E9">
        <w:rPr>
          <w:rFonts w:asciiTheme="minorHAnsi" w:hAnsiTheme="minorHAnsi" w:cstheme="minorHAnsi"/>
          <w:sz w:val="24"/>
          <w:szCs w:val="24"/>
        </w:rPr>
        <w:t xml:space="preserve">Business Finland </w:t>
      </w:r>
      <w:r>
        <w:rPr>
          <w:rFonts w:asciiTheme="minorHAnsi" w:hAnsiTheme="minorHAnsi" w:cstheme="minorHAnsi"/>
          <w:sz w:val="24"/>
          <w:szCs w:val="24"/>
        </w:rPr>
        <w:t xml:space="preserve">(formerly TEKES) </w:t>
      </w:r>
      <w:r w:rsidRPr="00EF23E9">
        <w:rPr>
          <w:rFonts w:asciiTheme="minorHAnsi" w:hAnsiTheme="minorHAnsi" w:cstheme="minorHAnsi"/>
          <w:sz w:val="24"/>
          <w:szCs w:val="24"/>
        </w:rPr>
        <w:t xml:space="preserve">is the most important publicly funded </w:t>
      </w:r>
      <w:r>
        <w:rPr>
          <w:rFonts w:asciiTheme="minorHAnsi" w:hAnsiTheme="minorHAnsi" w:cstheme="minorHAnsi"/>
          <w:sz w:val="24"/>
          <w:szCs w:val="24"/>
        </w:rPr>
        <w:t>assistance</w:t>
      </w:r>
      <w:r w:rsidRPr="00EF23E9">
        <w:rPr>
          <w:rFonts w:asciiTheme="minorHAnsi" w:hAnsiTheme="minorHAnsi" w:cstheme="minorHAnsi"/>
          <w:sz w:val="24"/>
          <w:szCs w:val="24"/>
        </w:rPr>
        <w:t xml:space="preserve"> organisation for financing research, development and innovation in Finland. One of its streams for public sector funding covers procurement and while this is not energy efficiency specific it could offer an option to support procurement which encourages or promotes energy efficiency or zero CO2 within other </w:t>
      </w:r>
      <w:r w:rsidR="00CD19E7" w:rsidRPr="00EF23E9">
        <w:rPr>
          <w:rFonts w:asciiTheme="minorHAnsi" w:hAnsiTheme="minorHAnsi" w:cstheme="minorHAnsi"/>
          <w:sz w:val="24"/>
          <w:szCs w:val="24"/>
        </w:rPr>
        <w:t>projects.</w:t>
      </w:r>
      <w:r w:rsidR="00CD19E7" w:rsidRPr="00C560BD">
        <w:rPr>
          <w:rFonts w:asciiTheme="minorHAnsi" w:hAnsiTheme="minorHAnsi" w:cstheme="minorHAnsi"/>
          <w:sz w:val="24"/>
          <w:szCs w:val="24"/>
        </w:rPr>
        <w:t xml:space="preserve"> Business</w:t>
      </w:r>
      <w:r w:rsidRPr="00C560BD">
        <w:rPr>
          <w:rFonts w:asciiTheme="minorHAnsi" w:hAnsiTheme="minorHAnsi" w:cstheme="minorHAnsi"/>
          <w:sz w:val="24"/>
          <w:szCs w:val="24"/>
        </w:rPr>
        <w:t xml:space="preserve"> </w:t>
      </w:r>
      <w:r w:rsidR="00D8311F" w:rsidRPr="00C560BD">
        <w:rPr>
          <w:rFonts w:asciiTheme="minorHAnsi" w:hAnsiTheme="minorHAnsi" w:cstheme="minorHAnsi"/>
          <w:sz w:val="24"/>
          <w:szCs w:val="24"/>
        </w:rPr>
        <w:t>Finland</w:t>
      </w:r>
      <w:r w:rsidRPr="00C560BD">
        <w:rPr>
          <w:rFonts w:asciiTheme="minorHAnsi" w:hAnsiTheme="minorHAnsi" w:cstheme="minorHAnsi"/>
          <w:sz w:val="24"/>
          <w:szCs w:val="24"/>
        </w:rPr>
        <w:t xml:space="preserve"> could meet up to 50% of eligible costs</w:t>
      </w:r>
      <w:r w:rsidR="00C560BD" w:rsidRPr="00C560BD">
        <w:rPr>
          <w:rFonts w:asciiTheme="minorHAnsi" w:hAnsiTheme="minorHAnsi" w:cstheme="minorHAnsi"/>
          <w:sz w:val="24"/>
          <w:szCs w:val="24"/>
        </w:rPr>
        <w:t>.</w:t>
      </w:r>
    </w:p>
    <w:p w:rsidR="00C560BD" w:rsidRDefault="00C560BD" w:rsidP="00EF23E9">
      <w:pPr>
        <w:jc w:val="both"/>
        <w:rPr>
          <w:rFonts w:asciiTheme="minorHAnsi" w:hAnsiTheme="minorHAnsi" w:cstheme="minorHAnsi"/>
          <w:sz w:val="24"/>
          <w:szCs w:val="24"/>
        </w:rPr>
      </w:pPr>
    </w:p>
    <w:p w:rsidR="00C560BD" w:rsidRDefault="00C560BD" w:rsidP="00EF23E9">
      <w:pPr>
        <w:jc w:val="both"/>
        <w:rPr>
          <w:rFonts w:asciiTheme="minorHAnsi" w:hAnsiTheme="minorHAnsi" w:cstheme="minorHAnsi"/>
          <w:sz w:val="24"/>
          <w:szCs w:val="24"/>
        </w:rPr>
      </w:pPr>
      <w:r>
        <w:rPr>
          <w:rFonts w:asciiTheme="minorHAnsi" w:hAnsiTheme="minorHAnsi" w:cstheme="minorHAnsi"/>
          <w:sz w:val="24"/>
          <w:szCs w:val="24"/>
        </w:rPr>
        <w:t>Energy Aid is a Finnish Gover</w:t>
      </w:r>
      <w:r w:rsidR="00CD4426">
        <w:rPr>
          <w:rFonts w:asciiTheme="minorHAnsi" w:hAnsiTheme="minorHAnsi" w:cstheme="minorHAnsi"/>
          <w:sz w:val="24"/>
          <w:szCs w:val="24"/>
        </w:rPr>
        <w:t>nment run fund with a budget fo</w:t>
      </w:r>
      <w:r>
        <w:rPr>
          <w:rFonts w:asciiTheme="minorHAnsi" w:hAnsiTheme="minorHAnsi" w:cstheme="minorHAnsi"/>
          <w:sz w:val="24"/>
          <w:szCs w:val="24"/>
        </w:rPr>
        <w:t>r2018 of €55</w:t>
      </w:r>
      <w:r w:rsidR="00605BB9">
        <w:rPr>
          <w:rFonts w:asciiTheme="minorHAnsi" w:hAnsiTheme="minorHAnsi" w:cstheme="minorHAnsi"/>
          <w:sz w:val="24"/>
          <w:szCs w:val="24"/>
        </w:rPr>
        <w:t xml:space="preserve"> </w:t>
      </w:r>
      <w:r>
        <w:rPr>
          <w:rFonts w:asciiTheme="minorHAnsi" w:hAnsiTheme="minorHAnsi" w:cstheme="minorHAnsi"/>
          <w:sz w:val="24"/>
          <w:szCs w:val="24"/>
        </w:rPr>
        <w:t>million.</w:t>
      </w:r>
      <w:r w:rsidR="00CD4426">
        <w:rPr>
          <w:rFonts w:asciiTheme="minorHAnsi" w:hAnsiTheme="minorHAnsi" w:cstheme="minorHAnsi"/>
          <w:sz w:val="24"/>
          <w:szCs w:val="24"/>
        </w:rPr>
        <w:t xml:space="preserve"> Priority is given to new technology projects and demonstration or pilot projects. Energy Aid also targets</w:t>
      </w:r>
      <w:r w:rsidR="00CD4426" w:rsidRPr="00CD4426">
        <w:rPr>
          <w:rFonts w:asciiTheme="minorHAnsi" w:hAnsiTheme="minorHAnsi" w:cstheme="minorHAnsi"/>
          <w:sz w:val="24"/>
          <w:szCs w:val="24"/>
        </w:rPr>
        <w:t xml:space="preserve"> investments related to energy efficiency agreements, and investment in </w:t>
      </w:r>
      <w:r w:rsidR="00D8311F" w:rsidRPr="00CD4426">
        <w:rPr>
          <w:rFonts w:asciiTheme="minorHAnsi" w:hAnsiTheme="minorHAnsi" w:cstheme="minorHAnsi"/>
          <w:sz w:val="24"/>
          <w:szCs w:val="24"/>
        </w:rPr>
        <w:t>decentralized</w:t>
      </w:r>
      <w:r w:rsidR="00CD4426" w:rsidRPr="00CD4426">
        <w:rPr>
          <w:rFonts w:asciiTheme="minorHAnsi" w:hAnsiTheme="minorHAnsi" w:cstheme="minorHAnsi"/>
          <w:sz w:val="24"/>
          <w:szCs w:val="24"/>
        </w:rPr>
        <w:t xml:space="preserve"> energy production and renewable transport fuels in the non-emissi</w:t>
      </w:r>
      <w:r w:rsidR="00CD4426">
        <w:rPr>
          <w:rFonts w:asciiTheme="minorHAnsi" w:hAnsiTheme="minorHAnsi" w:cstheme="minorHAnsi"/>
          <w:sz w:val="24"/>
          <w:szCs w:val="24"/>
        </w:rPr>
        <w:t>ons trading sector.</w:t>
      </w:r>
    </w:p>
    <w:p w:rsidR="00CD4426" w:rsidRDefault="00CD4426" w:rsidP="00EF23E9">
      <w:pPr>
        <w:jc w:val="both"/>
        <w:rPr>
          <w:rFonts w:asciiTheme="minorHAnsi" w:hAnsiTheme="minorHAnsi" w:cstheme="minorHAnsi"/>
          <w:sz w:val="24"/>
          <w:szCs w:val="24"/>
        </w:rPr>
      </w:pPr>
    </w:p>
    <w:p w:rsidR="00CD4426" w:rsidRDefault="00CD4426" w:rsidP="00CD4426">
      <w:pPr>
        <w:jc w:val="both"/>
        <w:rPr>
          <w:rFonts w:asciiTheme="minorHAnsi" w:hAnsiTheme="minorHAnsi" w:cstheme="minorHAnsi"/>
          <w:sz w:val="24"/>
          <w:szCs w:val="24"/>
        </w:rPr>
      </w:pPr>
      <w:r>
        <w:rPr>
          <w:rFonts w:asciiTheme="minorHAnsi" w:hAnsiTheme="minorHAnsi" w:cstheme="minorHAnsi"/>
          <w:sz w:val="24"/>
          <w:szCs w:val="24"/>
        </w:rPr>
        <w:t xml:space="preserve">ERDF is potentially available </w:t>
      </w:r>
      <w:r w:rsidR="00CD19E7">
        <w:rPr>
          <w:rFonts w:asciiTheme="minorHAnsi" w:hAnsiTheme="minorHAnsi" w:cstheme="minorHAnsi"/>
          <w:sz w:val="24"/>
          <w:szCs w:val="24"/>
        </w:rPr>
        <w:t>through</w:t>
      </w:r>
      <w:r w:rsidR="00CD19E7" w:rsidRPr="00CD4426">
        <w:rPr>
          <w:rFonts w:asciiTheme="minorHAnsi" w:hAnsiTheme="minorHAnsi" w:cstheme="minorHAnsi"/>
          <w:sz w:val="24"/>
          <w:szCs w:val="24"/>
        </w:rPr>
        <w:t xml:space="preserve"> Finland’s</w:t>
      </w:r>
      <w:r w:rsidRPr="00CD4426">
        <w:rPr>
          <w:rFonts w:asciiTheme="minorHAnsi" w:hAnsiTheme="minorHAnsi" w:cstheme="minorHAnsi"/>
          <w:sz w:val="24"/>
          <w:szCs w:val="24"/>
        </w:rPr>
        <w:t xml:space="preserve"> structural funds programme </w:t>
      </w:r>
      <w:r w:rsidR="00BD500A">
        <w:rPr>
          <w:rFonts w:asciiTheme="minorHAnsi" w:hAnsiTheme="minorHAnsi" w:cstheme="minorHAnsi"/>
          <w:sz w:val="24"/>
          <w:szCs w:val="24"/>
        </w:rPr>
        <w:t>–</w:t>
      </w:r>
      <w:r w:rsidRPr="00CD4426">
        <w:rPr>
          <w:rFonts w:asciiTheme="minorHAnsi" w:hAnsiTheme="minorHAnsi" w:cstheme="minorHAnsi"/>
          <w:sz w:val="24"/>
          <w:szCs w:val="24"/>
        </w:rPr>
        <w:t xml:space="preserve"> Sustainable growth and jobs 2014 to 2020 </w:t>
      </w:r>
      <w:r w:rsidR="00BD500A">
        <w:rPr>
          <w:rFonts w:asciiTheme="minorHAnsi" w:hAnsiTheme="minorHAnsi" w:cstheme="minorHAnsi"/>
          <w:sz w:val="24"/>
          <w:szCs w:val="24"/>
        </w:rPr>
        <w:t>–</w:t>
      </w:r>
      <w:r>
        <w:rPr>
          <w:rFonts w:asciiTheme="minorHAnsi" w:hAnsiTheme="minorHAnsi" w:cstheme="minorHAnsi"/>
          <w:sz w:val="24"/>
          <w:szCs w:val="24"/>
        </w:rPr>
        <w:t>which offers</w:t>
      </w:r>
      <w:r w:rsidRPr="00CD4426">
        <w:rPr>
          <w:rFonts w:asciiTheme="minorHAnsi" w:hAnsiTheme="minorHAnsi" w:cstheme="minorHAnsi"/>
          <w:sz w:val="24"/>
          <w:szCs w:val="24"/>
        </w:rPr>
        <w:t xml:space="preserve"> potential for public building pr</w:t>
      </w:r>
      <w:r w:rsidR="00F1773F">
        <w:rPr>
          <w:rFonts w:asciiTheme="minorHAnsi" w:hAnsiTheme="minorHAnsi" w:cstheme="minorHAnsi"/>
          <w:sz w:val="24"/>
          <w:szCs w:val="24"/>
        </w:rPr>
        <w:t>ojects to apply for ERDF under P</w:t>
      </w:r>
      <w:r w:rsidRPr="00CD4426">
        <w:rPr>
          <w:rFonts w:asciiTheme="minorHAnsi" w:hAnsiTheme="minorHAnsi" w:cstheme="minorHAnsi"/>
          <w:sz w:val="24"/>
          <w:szCs w:val="24"/>
        </w:rPr>
        <w:t xml:space="preserve">riority 2. </w:t>
      </w:r>
      <w:r>
        <w:rPr>
          <w:rFonts w:asciiTheme="minorHAnsi" w:hAnsiTheme="minorHAnsi" w:cstheme="minorHAnsi"/>
          <w:sz w:val="24"/>
          <w:szCs w:val="24"/>
        </w:rPr>
        <w:t>This</w:t>
      </w:r>
      <w:r w:rsidRPr="00CD4426">
        <w:rPr>
          <w:rFonts w:asciiTheme="minorHAnsi" w:hAnsiTheme="minorHAnsi" w:cstheme="minorHAnsi"/>
          <w:sz w:val="24"/>
          <w:szCs w:val="24"/>
        </w:rPr>
        <w:t xml:space="preserve"> includes “Developing solutions based on renewable energy and energy-efficient solutions”. </w:t>
      </w:r>
      <w:r>
        <w:rPr>
          <w:rFonts w:asciiTheme="minorHAnsi" w:hAnsiTheme="minorHAnsi" w:cstheme="minorHAnsi"/>
          <w:sz w:val="24"/>
          <w:szCs w:val="24"/>
        </w:rPr>
        <w:t>This aims to</w:t>
      </w:r>
      <w:r w:rsidRPr="00CD4426">
        <w:rPr>
          <w:rFonts w:asciiTheme="minorHAnsi" w:hAnsiTheme="minorHAnsi" w:cstheme="minorHAnsi"/>
          <w:sz w:val="24"/>
          <w:szCs w:val="24"/>
        </w:rPr>
        <w:t xml:space="preserve"> increase RDI connected with renewable energy, energy efficiency and material efficiency, allow</w:t>
      </w:r>
      <w:r>
        <w:rPr>
          <w:rFonts w:asciiTheme="minorHAnsi" w:hAnsiTheme="minorHAnsi" w:cstheme="minorHAnsi"/>
          <w:sz w:val="24"/>
          <w:szCs w:val="24"/>
        </w:rPr>
        <w:t>ing</w:t>
      </w:r>
      <w:r w:rsidRPr="00CD4426">
        <w:rPr>
          <w:rFonts w:asciiTheme="minorHAnsi" w:hAnsiTheme="minorHAnsi" w:cstheme="minorHAnsi"/>
          <w:sz w:val="24"/>
          <w:szCs w:val="24"/>
        </w:rPr>
        <w:t xml:space="preserve"> an increase in the proportion of renewable energy sources in energy production and the development of business based on renewable energy solutions and energy and material-efficient solutions</w:t>
      </w:r>
      <w:r>
        <w:rPr>
          <w:rFonts w:asciiTheme="minorHAnsi" w:hAnsiTheme="minorHAnsi" w:cstheme="minorHAnsi"/>
          <w:sz w:val="24"/>
          <w:szCs w:val="24"/>
        </w:rPr>
        <w:t>.</w:t>
      </w:r>
    </w:p>
    <w:p w:rsidR="00CD4426" w:rsidRDefault="00CD4426" w:rsidP="00CD4426">
      <w:pPr>
        <w:jc w:val="both"/>
        <w:rPr>
          <w:rFonts w:asciiTheme="minorHAnsi" w:hAnsiTheme="minorHAnsi" w:cstheme="minorHAnsi"/>
          <w:sz w:val="24"/>
          <w:szCs w:val="24"/>
        </w:rPr>
      </w:pPr>
    </w:p>
    <w:p w:rsidR="00CD4426" w:rsidRDefault="00CD4426" w:rsidP="00CD4426">
      <w:pPr>
        <w:jc w:val="both"/>
        <w:rPr>
          <w:rFonts w:asciiTheme="minorHAnsi" w:hAnsiTheme="minorHAnsi" w:cstheme="minorHAnsi"/>
          <w:sz w:val="24"/>
          <w:szCs w:val="24"/>
        </w:rPr>
      </w:pPr>
      <w:r w:rsidRPr="00CD4426">
        <w:rPr>
          <w:rFonts w:asciiTheme="minorHAnsi" w:hAnsiTheme="minorHAnsi" w:cstheme="minorHAnsi"/>
          <w:sz w:val="24"/>
          <w:szCs w:val="24"/>
        </w:rPr>
        <w:lastRenderedPageBreak/>
        <w:t xml:space="preserve">The European Agricultural Fund for Rural Development (EAFRD) is a funding mechanism under the Common Agricultural Policy </w:t>
      </w:r>
      <w:r>
        <w:rPr>
          <w:rFonts w:asciiTheme="minorHAnsi" w:hAnsiTheme="minorHAnsi" w:cstheme="minorHAnsi"/>
          <w:sz w:val="24"/>
          <w:szCs w:val="24"/>
        </w:rPr>
        <w:t xml:space="preserve">(CAP). </w:t>
      </w:r>
      <w:r w:rsidRPr="00CD4426">
        <w:rPr>
          <w:rFonts w:asciiTheme="minorHAnsi" w:hAnsiTheme="minorHAnsi" w:cstheme="minorHAnsi"/>
          <w:sz w:val="24"/>
          <w:szCs w:val="24"/>
        </w:rPr>
        <w:t xml:space="preserve">One of the priorities of the EAFRD for 2014-2020 is the promotion of resource efficiency and support of the shift towards a low carbon and climate resilient economy in agriculture, food and forestry </w:t>
      </w:r>
      <w:r w:rsidR="00CD19E7" w:rsidRPr="00CD4426">
        <w:rPr>
          <w:rFonts w:asciiTheme="minorHAnsi" w:hAnsiTheme="minorHAnsi" w:cstheme="minorHAnsi"/>
          <w:sz w:val="24"/>
          <w:szCs w:val="24"/>
        </w:rPr>
        <w:t>sectors.</w:t>
      </w:r>
      <w:r w:rsidR="00CD19E7">
        <w:rPr>
          <w:rFonts w:asciiTheme="minorHAnsi" w:hAnsiTheme="minorHAnsi" w:cstheme="minorHAnsi"/>
          <w:sz w:val="24"/>
          <w:szCs w:val="24"/>
        </w:rPr>
        <w:t xml:space="preserve"> This</w:t>
      </w:r>
      <w:r>
        <w:rPr>
          <w:rFonts w:asciiTheme="minorHAnsi" w:hAnsiTheme="minorHAnsi" w:cstheme="minorHAnsi"/>
          <w:sz w:val="24"/>
          <w:szCs w:val="24"/>
        </w:rPr>
        <w:t xml:space="preserve"> fund offers some opportunities for energy efficiency, renewable energy and research into energy issues in traditional farming areas.</w:t>
      </w:r>
    </w:p>
    <w:p w:rsidR="00CE32F6" w:rsidRDefault="00CE32F6" w:rsidP="00CD4426">
      <w:pPr>
        <w:jc w:val="both"/>
        <w:rPr>
          <w:rFonts w:asciiTheme="minorHAnsi" w:hAnsiTheme="minorHAnsi" w:cstheme="minorHAnsi"/>
          <w:sz w:val="24"/>
          <w:szCs w:val="24"/>
        </w:rPr>
      </w:pPr>
    </w:p>
    <w:p w:rsidR="00CE32F6" w:rsidRDefault="00CE32F6" w:rsidP="00CE32F6">
      <w:pPr>
        <w:jc w:val="both"/>
        <w:rPr>
          <w:rFonts w:asciiTheme="minorHAnsi" w:hAnsiTheme="minorHAnsi" w:cstheme="minorHAnsi"/>
          <w:sz w:val="24"/>
          <w:szCs w:val="24"/>
        </w:rPr>
      </w:pPr>
      <w:r>
        <w:rPr>
          <w:rFonts w:asciiTheme="minorHAnsi" w:hAnsiTheme="minorHAnsi" w:cstheme="minorHAnsi"/>
          <w:sz w:val="24"/>
          <w:szCs w:val="24"/>
        </w:rPr>
        <w:t xml:space="preserve">ARA is </w:t>
      </w:r>
      <w:r w:rsidR="00880CF5">
        <w:rPr>
          <w:rFonts w:asciiTheme="minorHAnsi" w:hAnsiTheme="minorHAnsi" w:cstheme="minorHAnsi"/>
          <w:sz w:val="24"/>
          <w:szCs w:val="24"/>
        </w:rPr>
        <w:t>t</w:t>
      </w:r>
      <w:r w:rsidRPr="00CE32F6">
        <w:rPr>
          <w:rFonts w:asciiTheme="minorHAnsi" w:hAnsiTheme="minorHAnsi" w:cstheme="minorHAnsi"/>
          <w:sz w:val="24"/>
          <w:szCs w:val="24"/>
        </w:rPr>
        <w:t xml:space="preserve">he housing finance and development </w:t>
      </w:r>
      <w:r w:rsidR="00CD19E7" w:rsidRPr="00CE32F6">
        <w:rPr>
          <w:rFonts w:asciiTheme="minorHAnsi" w:hAnsiTheme="minorHAnsi" w:cstheme="minorHAnsi"/>
          <w:sz w:val="24"/>
          <w:szCs w:val="24"/>
        </w:rPr>
        <w:t>center</w:t>
      </w:r>
      <w:r w:rsidRPr="00CE32F6">
        <w:rPr>
          <w:rFonts w:asciiTheme="minorHAnsi" w:hAnsiTheme="minorHAnsi" w:cstheme="minorHAnsi"/>
          <w:sz w:val="24"/>
          <w:szCs w:val="24"/>
        </w:rPr>
        <w:t xml:space="preserve"> of Finland</w:t>
      </w:r>
      <w:r w:rsidR="00880CF5">
        <w:rPr>
          <w:rFonts w:asciiTheme="minorHAnsi" w:hAnsiTheme="minorHAnsi" w:cstheme="minorHAnsi"/>
          <w:sz w:val="24"/>
          <w:szCs w:val="24"/>
        </w:rPr>
        <w:t xml:space="preserve"> which provides</w:t>
      </w:r>
      <w:r w:rsidRPr="00CE32F6">
        <w:rPr>
          <w:rFonts w:asciiTheme="minorHAnsi" w:hAnsiTheme="minorHAnsi" w:cstheme="minorHAnsi"/>
          <w:sz w:val="24"/>
          <w:szCs w:val="24"/>
        </w:rPr>
        <w:t xml:space="preserve"> funding </w:t>
      </w:r>
      <w:r w:rsidR="00880CF5">
        <w:rPr>
          <w:rFonts w:asciiTheme="minorHAnsi" w:hAnsiTheme="minorHAnsi" w:cstheme="minorHAnsi"/>
          <w:sz w:val="24"/>
          <w:szCs w:val="24"/>
        </w:rPr>
        <w:t>for</w:t>
      </w:r>
      <w:r w:rsidRPr="00CE32F6">
        <w:rPr>
          <w:rFonts w:asciiTheme="minorHAnsi" w:hAnsiTheme="minorHAnsi" w:cstheme="minorHAnsi"/>
          <w:sz w:val="24"/>
          <w:szCs w:val="24"/>
        </w:rPr>
        <w:t xml:space="preserve"> municipalities to produce </w:t>
      </w:r>
      <w:r w:rsidR="00880CF5">
        <w:rPr>
          <w:rFonts w:asciiTheme="minorHAnsi" w:hAnsiTheme="minorHAnsi" w:cstheme="minorHAnsi"/>
          <w:sz w:val="24"/>
          <w:szCs w:val="24"/>
        </w:rPr>
        <w:t xml:space="preserve">special needs and care </w:t>
      </w:r>
      <w:r w:rsidRPr="00CE32F6">
        <w:rPr>
          <w:rFonts w:asciiTheme="minorHAnsi" w:hAnsiTheme="minorHAnsi" w:cstheme="minorHAnsi"/>
          <w:sz w:val="24"/>
          <w:szCs w:val="24"/>
        </w:rPr>
        <w:t xml:space="preserve">homes </w:t>
      </w:r>
      <w:r w:rsidR="00880CF5">
        <w:rPr>
          <w:rFonts w:asciiTheme="minorHAnsi" w:hAnsiTheme="minorHAnsi" w:cstheme="minorHAnsi"/>
          <w:sz w:val="24"/>
          <w:szCs w:val="24"/>
        </w:rPr>
        <w:t>and is</w:t>
      </w:r>
      <w:r w:rsidR="00D8311F" w:rsidRPr="00D8311F">
        <w:rPr>
          <w:rFonts w:asciiTheme="minorHAnsi" w:hAnsiTheme="minorHAnsi" w:cstheme="minorHAnsi"/>
          <w:sz w:val="24"/>
          <w:szCs w:val="24"/>
          <w:lang w:val="en-GB"/>
        </w:rPr>
        <w:t>currently</w:t>
      </w:r>
      <w:r w:rsidR="00880CF5">
        <w:rPr>
          <w:rFonts w:asciiTheme="minorHAnsi" w:hAnsiTheme="minorHAnsi" w:cstheme="minorHAnsi"/>
          <w:sz w:val="24"/>
          <w:szCs w:val="24"/>
        </w:rPr>
        <w:t xml:space="preserve"> placing an </w:t>
      </w:r>
      <w:r w:rsidR="00F1773F">
        <w:rPr>
          <w:rFonts w:asciiTheme="minorHAnsi" w:hAnsiTheme="minorHAnsi" w:cstheme="minorHAnsi"/>
          <w:sz w:val="24"/>
          <w:szCs w:val="24"/>
        </w:rPr>
        <w:t xml:space="preserve">increased </w:t>
      </w:r>
      <w:r w:rsidR="00880CF5">
        <w:rPr>
          <w:rFonts w:asciiTheme="minorHAnsi" w:hAnsiTheme="minorHAnsi" w:cstheme="minorHAnsi"/>
          <w:sz w:val="24"/>
          <w:szCs w:val="24"/>
        </w:rPr>
        <w:t>emphasis on</w:t>
      </w:r>
      <w:r w:rsidR="00F1773F">
        <w:rPr>
          <w:rFonts w:asciiTheme="minorHAnsi" w:hAnsiTheme="minorHAnsi" w:cstheme="minorHAnsi"/>
          <w:sz w:val="24"/>
          <w:szCs w:val="24"/>
        </w:rPr>
        <w:t xml:space="preserve"> energy efficiency and renewable energy within the homes being built with their financial assistance</w:t>
      </w:r>
      <w:r w:rsidRPr="00CE32F6">
        <w:rPr>
          <w:rFonts w:asciiTheme="minorHAnsi" w:hAnsiTheme="minorHAnsi" w:cstheme="minorHAnsi"/>
          <w:sz w:val="24"/>
          <w:szCs w:val="24"/>
        </w:rPr>
        <w:t xml:space="preserve">. </w:t>
      </w:r>
    </w:p>
    <w:p w:rsidR="00880CF5" w:rsidRDefault="00880CF5" w:rsidP="00CE32F6">
      <w:pPr>
        <w:jc w:val="both"/>
        <w:rPr>
          <w:rFonts w:asciiTheme="minorHAnsi" w:hAnsiTheme="minorHAnsi" w:cstheme="minorHAnsi"/>
          <w:sz w:val="24"/>
          <w:szCs w:val="24"/>
        </w:rPr>
      </w:pPr>
    </w:p>
    <w:p w:rsidR="00880CF5" w:rsidRPr="00880CF5" w:rsidRDefault="00880CF5" w:rsidP="00880CF5">
      <w:pPr>
        <w:jc w:val="both"/>
        <w:rPr>
          <w:rFonts w:asciiTheme="minorHAnsi" w:hAnsiTheme="minorHAnsi" w:cstheme="minorHAnsi"/>
          <w:sz w:val="24"/>
          <w:szCs w:val="24"/>
        </w:rPr>
      </w:pPr>
      <w:r>
        <w:rPr>
          <w:rFonts w:asciiTheme="minorHAnsi" w:hAnsiTheme="minorHAnsi" w:cstheme="minorHAnsi"/>
          <w:sz w:val="24"/>
          <w:szCs w:val="24"/>
        </w:rPr>
        <w:t xml:space="preserve">The European Investment bank provides </w:t>
      </w:r>
      <w:r w:rsidRPr="00880CF5">
        <w:rPr>
          <w:rFonts w:asciiTheme="minorHAnsi" w:hAnsiTheme="minorHAnsi" w:cstheme="minorHAnsi"/>
          <w:sz w:val="24"/>
          <w:szCs w:val="24"/>
        </w:rPr>
        <w:t xml:space="preserve">Intermediated loans to local banks with the condition of transferring them to small and medium-sized businesses. These loans can be provided for </w:t>
      </w:r>
      <w:r>
        <w:rPr>
          <w:rFonts w:asciiTheme="minorHAnsi" w:hAnsiTheme="minorHAnsi" w:cstheme="minorHAnsi"/>
          <w:sz w:val="24"/>
          <w:szCs w:val="24"/>
        </w:rPr>
        <w:t xml:space="preserve">purposes such </w:t>
      </w:r>
      <w:r w:rsidR="00017828">
        <w:rPr>
          <w:rFonts w:asciiTheme="minorHAnsi" w:hAnsiTheme="minorHAnsi" w:cstheme="minorHAnsi"/>
          <w:sz w:val="24"/>
          <w:szCs w:val="24"/>
        </w:rPr>
        <w:t xml:space="preserve">as </w:t>
      </w:r>
      <w:r w:rsidR="00017828" w:rsidRPr="00880CF5">
        <w:rPr>
          <w:rFonts w:asciiTheme="minorHAnsi" w:hAnsiTheme="minorHAnsi" w:cstheme="minorHAnsi"/>
          <w:sz w:val="24"/>
          <w:szCs w:val="24"/>
        </w:rPr>
        <w:t>improving</w:t>
      </w:r>
      <w:r w:rsidRPr="00880CF5">
        <w:rPr>
          <w:rFonts w:asciiTheme="minorHAnsi" w:hAnsiTheme="minorHAnsi" w:cstheme="minorHAnsi"/>
          <w:sz w:val="24"/>
          <w:szCs w:val="24"/>
        </w:rPr>
        <w:t xml:space="preserve"> environmental sustainability of SMEs </w:t>
      </w:r>
      <w:r>
        <w:rPr>
          <w:rFonts w:asciiTheme="minorHAnsi" w:hAnsiTheme="minorHAnsi" w:cstheme="minorHAnsi"/>
          <w:sz w:val="24"/>
          <w:szCs w:val="24"/>
        </w:rPr>
        <w:t>and</w:t>
      </w:r>
      <w:r w:rsidRPr="00880CF5">
        <w:rPr>
          <w:rFonts w:asciiTheme="minorHAnsi" w:hAnsiTheme="minorHAnsi" w:cstheme="minorHAnsi"/>
          <w:sz w:val="24"/>
          <w:szCs w:val="24"/>
        </w:rPr>
        <w:t xml:space="preserve"> supporting </w:t>
      </w:r>
      <w:r>
        <w:rPr>
          <w:rFonts w:asciiTheme="minorHAnsi" w:hAnsiTheme="minorHAnsi" w:cstheme="minorHAnsi"/>
          <w:sz w:val="24"/>
          <w:szCs w:val="24"/>
        </w:rPr>
        <w:t xml:space="preserve">a </w:t>
      </w:r>
      <w:r w:rsidRPr="00880CF5">
        <w:rPr>
          <w:rFonts w:asciiTheme="minorHAnsi" w:hAnsiTheme="minorHAnsi" w:cstheme="minorHAnsi"/>
          <w:sz w:val="24"/>
          <w:szCs w:val="24"/>
        </w:rPr>
        <w:t>competitive and secure energy supply.</w:t>
      </w:r>
    </w:p>
    <w:p w:rsidR="00880CF5" w:rsidRPr="00CE32F6" w:rsidRDefault="00880CF5" w:rsidP="00CE32F6">
      <w:pPr>
        <w:jc w:val="both"/>
        <w:rPr>
          <w:rFonts w:asciiTheme="minorHAnsi" w:hAnsiTheme="minorHAnsi" w:cstheme="minorHAnsi"/>
          <w:sz w:val="24"/>
          <w:szCs w:val="24"/>
        </w:rPr>
      </w:pPr>
    </w:p>
    <w:p w:rsidR="008608DC" w:rsidRPr="00996D6E" w:rsidRDefault="00996D6E" w:rsidP="00336FF6">
      <w:pPr>
        <w:spacing w:after="240"/>
        <w:jc w:val="both"/>
        <w:rPr>
          <w:rFonts w:asciiTheme="minorHAnsi" w:hAnsiTheme="minorHAnsi" w:cstheme="minorHAnsi"/>
          <w:b/>
          <w:sz w:val="28"/>
          <w:szCs w:val="28"/>
          <w:lang w:eastAsia="en-GB"/>
        </w:rPr>
      </w:pPr>
      <w:r w:rsidRPr="00996D6E">
        <w:rPr>
          <w:rFonts w:asciiTheme="minorHAnsi" w:hAnsiTheme="minorHAnsi" w:cstheme="minorHAnsi"/>
          <w:b/>
          <w:sz w:val="28"/>
          <w:szCs w:val="28"/>
          <w:lang w:eastAsia="en-GB"/>
        </w:rPr>
        <w:t>Policy Background</w:t>
      </w:r>
    </w:p>
    <w:p w:rsidR="008B6FB6" w:rsidRDefault="008B6FB6" w:rsidP="008B6FB6">
      <w:pPr>
        <w:jc w:val="both"/>
        <w:rPr>
          <w:rFonts w:asciiTheme="minorHAnsi" w:hAnsiTheme="minorHAnsi" w:cstheme="minorHAnsi"/>
          <w:sz w:val="24"/>
          <w:szCs w:val="24"/>
          <w:lang w:val="en-GB" w:eastAsia="en-GB"/>
        </w:rPr>
      </w:pPr>
      <w:r>
        <w:rPr>
          <w:rFonts w:asciiTheme="minorHAnsi" w:hAnsiTheme="minorHAnsi" w:cstheme="minorHAnsi"/>
          <w:sz w:val="24"/>
          <w:szCs w:val="24"/>
          <w:lang w:eastAsia="en-GB"/>
        </w:rPr>
        <w:t xml:space="preserve">There are </w:t>
      </w:r>
      <w:r w:rsidR="005D4DD9">
        <w:rPr>
          <w:rFonts w:asciiTheme="minorHAnsi" w:hAnsiTheme="minorHAnsi" w:cstheme="minorHAnsi"/>
          <w:sz w:val="24"/>
          <w:szCs w:val="24"/>
          <w:lang w:eastAsia="en-GB"/>
        </w:rPr>
        <w:t>policies at</w:t>
      </w:r>
      <w:r>
        <w:rPr>
          <w:rFonts w:asciiTheme="minorHAnsi" w:hAnsiTheme="minorHAnsi" w:cstheme="minorHAnsi"/>
          <w:sz w:val="24"/>
          <w:szCs w:val="24"/>
          <w:lang w:eastAsia="en-GB"/>
        </w:rPr>
        <w:t xml:space="preserve"> national and regional level relating to both buildings and funding but there is a feeling that there could potentially be improved co-ordination and linkages between the two</w:t>
      </w:r>
      <w:r w:rsidR="001C7DCD">
        <w:rPr>
          <w:rFonts w:asciiTheme="minorHAnsi" w:hAnsiTheme="minorHAnsi" w:cstheme="minorHAnsi"/>
          <w:sz w:val="24"/>
          <w:szCs w:val="24"/>
          <w:lang w:eastAsia="en-GB"/>
        </w:rPr>
        <w:t xml:space="preserve"> especially on the regional level</w:t>
      </w:r>
      <w:r w:rsidRPr="008B6FB6">
        <w:rPr>
          <w:rFonts w:asciiTheme="minorHAnsi" w:hAnsiTheme="minorHAnsi" w:cstheme="minorHAnsi"/>
          <w:sz w:val="24"/>
          <w:szCs w:val="24"/>
          <w:lang w:val="en-GB" w:eastAsia="en-GB"/>
        </w:rPr>
        <w:t xml:space="preserve">.  The Regional Strategy </w:t>
      </w:r>
      <w:r w:rsidR="00017828">
        <w:rPr>
          <w:rFonts w:asciiTheme="minorHAnsi" w:hAnsiTheme="minorHAnsi" w:cstheme="minorHAnsi"/>
          <w:sz w:val="24"/>
          <w:szCs w:val="24"/>
          <w:lang w:val="en-GB" w:eastAsia="en-GB"/>
        </w:rPr>
        <w:t>sets targets</w:t>
      </w:r>
      <w:r w:rsidRPr="008B6FB6">
        <w:rPr>
          <w:rFonts w:asciiTheme="minorHAnsi" w:hAnsiTheme="minorHAnsi" w:cstheme="minorHAnsi"/>
          <w:sz w:val="24"/>
          <w:szCs w:val="24"/>
          <w:lang w:val="en-GB" w:eastAsia="en-GB"/>
        </w:rPr>
        <w:t xml:space="preserve"> to 2040, </w:t>
      </w:r>
      <w:r>
        <w:rPr>
          <w:rFonts w:asciiTheme="minorHAnsi" w:hAnsiTheme="minorHAnsi" w:cstheme="minorHAnsi"/>
          <w:sz w:val="24"/>
          <w:szCs w:val="24"/>
          <w:lang w:val="en-GB" w:eastAsia="en-GB"/>
        </w:rPr>
        <w:t>with</w:t>
      </w:r>
      <w:r w:rsidRPr="008B6FB6">
        <w:rPr>
          <w:rFonts w:asciiTheme="minorHAnsi" w:hAnsiTheme="minorHAnsi" w:cstheme="minorHAnsi"/>
          <w:sz w:val="24"/>
          <w:szCs w:val="24"/>
          <w:lang w:val="en-GB" w:eastAsia="en-GB"/>
        </w:rPr>
        <w:t xml:space="preserve"> the </w:t>
      </w:r>
      <w:r w:rsidR="001C7DCD">
        <w:rPr>
          <w:rFonts w:asciiTheme="minorHAnsi" w:hAnsiTheme="minorHAnsi" w:cstheme="minorHAnsi"/>
          <w:sz w:val="24"/>
          <w:szCs w:val="24"/>
          <w:lang w:val="en-GB" w:eastAsia="en-GB"/>
        </w:rPr>
        <w:t>Regional Program 2014-</w:t>
      </w:r>
      <w:r w:rsidRPr="008B6FB6">
        <w:rPr>
          <w:rFonts w:asciiTheme="minorHAnsi" w:hAnsiTheme="minorHAnsi" w:cstheme="minorHAnsi"/>
          <w:sz w:val="24"/>
          <w:szCs w:val="24"/>
          <w:lang w:val="en-GB" w:eastAsia="en-GB"/>
        </w:rPr>
        <w:t xml:space="preserve">2017 section </w:t>
      </w:r>
      <w:r w:rsidR="001C7DCD">
        <w:rPr>
          <w:rFonts w:asciiTheme="minorHAnsi" w:hAnsiTheme="minorHAnsi" w:cstheme="minorHAnsi"/>
          <w:sz w:val="24"/>
          <w:szCs w:val="24"/>
          <w:lang w:val="en-GB" w:eastAsia="en-GB"/>
        </w:rPr>
        <w:t xml:space="preserve">updated during the year 2017 </w:t>
      </w:r>
      <w:r w:rsidRPr="008B6FB6">
        <w:rPr>
          <w:rFonts w:asciiTheme="minorHAnsi" w:hAnsiTheme="minorHAnsi" w:cstheme="minorHAnsi"/>
          <w:sz w:val="24"/>
          <w:szCs w:val="24"/>
          <w:lang w:val="en-GB" w:eastAsia="en-GB"/>
        </w:rPr>
        <w:t xml:space="preserve">to </w:t>
      </w:r>
      <w:r w:rsidR="001C7DCD">
        <w:rPr>
          <w:rFonts w:asciiTheme="minorHAnsi" w:hAnsiTheme="minorHAnsi" w:cstheme="minorHAnsi"/>
          <w:sz w:val="24"/>
          <w:szCs w:val="24"/>
          <w:lang w:val="en-GB" w:eastAsia="en-GB"/>
        </w:rPr>
        <w:t>the Regional Program 2018-</w:t>
      </w:r>
      <w:r w:rsidRPr="008B6FB6">
        <w:rPr>
          <w:rFonts w:asciiTheme="minorHAnsi" w:hAnsiTheme="minorHAnsi" w:cstheme="minorHAnsi"/>
          <w:sz w:val="24"/>
          <w:szCs w:val="24"/>
          <w:lang w:val="en-GB" w:eastAsia="en-GB"/>
        </w:rPr>
        <w:t xml:space="preserve">2021; </w:t>
      </w:r>
      <w:proofErr w:type="gramStart"/>
      <w:r w:rsidR="00017828" w:rsidRPr="008B6FB6">
        <w:rPr>
          <w:rFonts w:asciiTheme="minorHAnsi" w:hAnsiTheme="minorHAnsi" w:cstheme="minorHAnsi"/>
          <w:sz w:val="24"/>
          <w:szCs w:val="24"/>
          <w:lang w:val="en-GB" w:eastAsia="en-GB"/>
        </w:rPr>
        <w:t>this guide</w:t>
      </w:r>
      <w:r w:rsidR="00605BB9">
        <w:rPr>
          <w:rFonts w:asciiTheme="minorHAnsi" w:hAnsiTheme="minorHAnsi" w:cstheme="minorHAnsi"/>
          <w:sz w:val="24"/>
          <w:szCs w:val="24"/>
          <w:lang w:val="en-GB" w:eastAsia="en-GB"/>
        </w:rPr>
        <w:t>s</w:t>
      </w:r>
      <w:proofErr w:type="gramEnd"/>
      <w:r w:rsidRPr="008B6FB6">
        <w:rPr>
          <w:rFonts w:asciiTheme="minorHAnsi" w:hAnsiTheme="minorHAnsi" w:cstheme="minorHAnsi"/>
          <w:sz w:val="24"/>
          <w:szCs w:val="24"/>
          <w:lang w:val="en-GB" w:eastAsia="en-GB"/>
        </w:rPr>
        <w:t xml:space="preserve"> how the European funds should be used in the region.  There </w:t>
      </w:r>
      <w:r w:rsidR="00A55B46">
        <w:rPr>
          <w:rFonts w:asciiTheme="minorHAnsi" w:hAnsiTheme="minorHAnsi" w:cstheme="minorHAnsi"/>
          <w:sz w:val="24"/>
          <w:szCs w:val="24"/>
          <w:lang w:val="en-GB" w:eastAsia="en-GB"/>
        </w:rPr>
        <w:t>was</w:t>
      </w:r>
      <w:r w:rsidRPr="008B6FB6">
        <w:rPr>
          <w:rFonts w:asciiTheme="minorHAnsi" w:hAnsiTheme="minorHAnsi" w:cstheme="minorHAnsi"/>
          <w:sz w:val="24"/>
          <w:szCs w:val="24"/>
          <w:lang w:val="en-GB" w:eastAsia="en-GB"/>
        </w:rPr>
        <w:t xml:space="preserve"> a lack of detail </w:t>
      </w:r>
      <w:r>
        <w:rPr>
          <w:rFonts w:asciiTheme="minorHAnsi" w:hAnsiTheme="minorHAnsi" w:cstheme="minorHAnsi"/>
          <w:sz w:val="24"/>
          <w:szCs w:val="24"/>
          <w:lang w:val="en-GB" w:eastAsia="en-GB"/>
        </w:rPr>
        <w:t xml:space="preserve">in this strategy </w:t>
      </w:r>
      <w:r w:rsidRPr="008B6FB6">
        <w:rPr>
          <w:rFonts w:asciiTheme="minorHAnsi" w:hAnsiTheme="minorHAnsi" w:cstheme="minorHAnsi"/>
          <w:sz w:val="24"/>
          <w:szCs w:val="24"/>
          <w:lang w:val="en-GB" w:eastAsia="en-GB"/>
        </w:rPr>
        <w:t>on how buildings contribute t</w:t>
      </w:r>
      <w:r>
        <w:rPr>
          <w:rFonts w:asciiTheme="minorHAnsi" w:hAnsiTheme="minorHAnsi" w:cstheme="minorHAnsi"/>
          <w:sz w:val="24"/>
          <w:szCs w:val="24"/>
          <w:lang w:val="en-GB" w:eastAsia="en-GB"/>
        </w:rPr>
        <w:t>o the carbon reduction targets</w:t>
      </w:r>
      <w:r w:rsidRPr="008B6FB6">
        <w:rPr>
          <w:rFonts w:asciiTheme="minorHAnsi" w:hAnsiTheme="minorHAnsi" w:cstheme="minorHAnsi"/>
          <w:sz w:val="24"/>
          <w:szCs w:val="24"/>
          <w:lang w:val="en-GB" w:eastAsia="en-GB"/>
        </w:rPr>
        <w:t xml:space="preserve">. </w:t>
      </w:r>
      <w:r w:rsidR="00A55B46">
        <w:rPr>
          <w:rFonts w:asciiTheme="minorHAnsi" w:hAnsiTheme="minorHAnsi" w:cstheme="minorHAnsi"/>
          <w:sz w:val="24"/>
          <w:szCs w:val="24"/>
          <w:lang w:val="en-GB" w:eastAsia="en-GB"/>
        </w:rPr>
        <w:t xml:space="preserve">In the updated section for 2018-2021, there is </w:t>
      </w:r>
      <w:r w:rsidR="00BF7A40">
        <w:rPr>
          <w:rFonts w:asciiTheme="minorHAnsi" w:hAnsiTheme="minorHAnsi" w:cstheme="minorHAnsi"/>
          <w:sz w:val="24"/>
          <w:szCs w:val="24"/>
          <w:lang w:val="en-GB" w:eastAsia="en-GB"/>
        </w:rPr>
        <w:t xml:space="preserve">a short mention of buildings </w:t>
      </w:r>
      <w:r w:rsidR="009008E9">
        <w:rPr>
          <w:rFonts w:asciiTheme="minorHAnsi" w:hAnsiTheme="minorHAnsi" w:cstheme="minorHAnsi"/>
          <w:sz w:val="24"/>
          <w:szCs w:val="24"/>
          <w:lang w:val="en-GB" w:eastAsia="en-GB"/>
        </w:rPr>
        <w:t>relating</w:t>
      </w:r>
      <w:r w:rsidR="00BF7A40">
        <w:rPr>
          <w:rFonts w:asciiTheme="minorHAnsi" w:hAnsiTheme="minorHAnsi" w:cstheme="minorHAnsi"/>
          <w:sz w:val="24"/>
          <w:szCs w:val="24"/>
          <w:lang w:val="en-GB" w:eastAsia="en-GB"/>
        </w:rPr>
        <w:t xml:space="preserve"> to carbon </w:t>
      </w:r>
      <w:r w:rsidR="009008E9">
        <w:rPr>
          <w:rFonts w:asciiTheme="minorHAnsi" w:hAnsiTheme="minorHAnsi" w:cstheme="minorHAnsi"/>
          <w:sz w:val="24"/>
          <w:szCs w:val="24"/>
          <w:lang w:val="en-GB" w:eastAsia="en-GB"/>
        </w:rPr>
        <w:t>emissions</w:t>
      </w:r>
      <w:r w:rsidR="00BF7A40">
        <w:rPr>
          <w:rFonts w:asciiTheme="minorHAnsi" w:hAnsiTheme="minorHAnsi" w:cstheme="minorHAnsi"/>
          <w:sz w:val="24"/>
          <w:szCs w:val="24"/>
          <w:lang w:val="en-GB" w:eastAsia="en-GB"/>
        </w:rPr>
        <w:t xml:space="preserve">, but this link could be </w:t>
      </w:r>
      <w:r w:rsidR="00017828">
        <w:rPr>
          <w:rFonts w:asciiTheme="minorHAnsi" w:hAnsiTheme="minorHAnsi" w:cstheme="minorHAnsi"/>
          <w:sz w:val="24"/>
          <w:szCs w:val="24"/>
          <w:lang w:val="en-GB" w:eastAsia="en-GB"/>
        </w:rPr>
        <w:t>stronger</w:t>
      </w:r>
      <w:bookmarkStart w:id="1" w:name="_GoBack"/>
      <w:r w:rsidR="00017828">
        <w:rPr>
          <w:rFonts w:asciiTheme="minorHAnsi" w:hAnsiTheme="minorHAnsi" w:cstheme="minorHAnsi"/>
          <w:sz w:val="24"/>
          <w:szCs w:val="24"/>
          <w:lang w:val="en-GB" w:eastAsia="en-GB"/>
        </w:rPr>
        <w:t>. In</w:t>
      </w:r>
      <w:r>
        <w:rPr>
          <w:rFonts w:asciiTheme="minorHAnsi" w:hAnsiTheme="minorHAnsi" w:cstheme="minorHAnsi"/>
          <w:sz w:val="24"/>
          <w:szCs w:val="24"/>
          <w:lang w:val="en-GB" w:eastAsia="en-GB"/>
        </w:rPr>
        <w:t xml:space="preserve"> </w:t>
      </w:r>
      <w:bookmarkStart w:id="2" w:name="_Hlk505260528"/>
      <w:r w:rsidR="00017828">
        <w:rPr>
          <w:rFonts w:asciiTheme="minorHAnsi" w:hAnsiTheme="minorHAnsi" w:cstheme="minorHAnsi"/>
          <w:sz w:val="24"/>
          <w:szCs w:val="24"/>
          <w:lang w:val="en-GB" w:eastAsia="en-GB"/>
        </w:rPr>
        <w:t>addition, there</w:t>
      </w:r>
      <w:r>
        <w:rPr>
          <w:rFonts w:asciiTheme="minorHAnsi" w:hAnsiTheme="minorHAnsi" w:cstheme="minorHAnsi"/>
          <w:sz w:val="24"/>
          <w:szCs w:val="24"/>
          <w:lang w:val="en-GB" w:eastAsia="en-GB"/>
        </w:rPr>
        <w:t xml:space="preserve"> is a </w:t>
      </w:r>
      <w:r w:rsidRPr="008B6FB6">
        <w:rPr>
          <w:rFonts w:asciiTheme="minorHAnsi" w:hAnsiTheme="minorHAnsi" w:cstheme="minorHAnsi"/>
          <w:sz w:val="24"/>
          <w:szCs w:val="24"/>
          <w:lang w:val="en-GB" w:eastAsia="en-GB"/>
        </w:rPr>
        <w:t>Regional Energy</w:t>
      </w:r>
      <w:r w:rsidR="00605BB9">
        <w:rPr>
          <w:rFonts w:asciiTheme="minorHAnsi" w:hAnsiTheme="minorHAnsi" w:cstheme="minorHAnsi"/>
          <w:sz w:val="24"/>
          <w:szCs w:val="24"/>
          <w:lang w:val="en-GB" w:eastAsia="en-GB"/>
        </w:rPr>
        <w:t xml:space="preserve"> and Climate</w:t>
      </w:r>
      <w:r w:rsidRPr="008B6FB6">
        <w:rPr>
          <w:rFonts w:asciiTheme="minorHAnsi" w:hAnsiTheme="minorHAnsi" w:cstheme="minorHAnsi"/>
          <w:sz w:val="24"/>
          <w:szCs w:val="24"/>
          <w:lang w:val="en-GB" w:eastAsia="en-GB"/>
        </w:rPr>
        <w:t xml:space="preserve"> </w:t>
      </w:r>
      <w:r w:rsidR="00017828" w:rsidRPr="008B6FB6">
        <w:rPr>
          <w:rFonts w:asciiTheme="minorHAnsi" w:hAnsiTheme="minorHAnsi" w:cstheme="minorHAnsi"/>
          <w:sz w:val="24"/>
          <w:szCs w:val="24"/>
          <w:lang w:val="en-GB" w:eastAsia="en-GB"/>
        </w:rPr>
        <w:t>Strategy</w:t>
      </w:r>
      <w:r w:rsidR="00605BB9">
        <w:rPr>
          <w:rFonts w:asciiTheme="minorHAnsi" w:hAnsiTheme="minorHAnsi" w:cstheme="minorHAnsi"/>
          <w:sz w:val="24"/>
          <w:szCs w:val="24"/>
          <w:lang w:val="en-GB" w:eastAsia="en-GB"/>
        </w:rPr>
        <w:t xml:space="preserve"> for South Ostrobothnia</w:t>
      </w:r>
      <w:r w:rsidR="00017828" w:rsidRPr="008B6FB6">
        <w:rPr>
          <w:rFonts w:asciiTheme="minorHAnsi" w:hAnsiTheme="minorHAnsi" w:cstheme="minorHAnsi"/>
          <w:sz w:val="24"/>
          <w:szCs w:val="24"/>
          <w:lang w:val="en-GB" w:eastAsia="en-GB"/>
        </w:rPr>
        <w:t>,</w:t>
      </w:r>
      <w:r w:rsidRPr="008B6FB6">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but the goals are currently less bold</w:t>
      </w:r>
      <w:r w:rsidR="004D4AE9">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 xml:space="preserve">with </w:t>
      </w:r>
      <w:r w:rsidR="00A33EF9">
        <w:rPr>
          <w:rFonts w:asciiTheme="minorHAnsi" w:hAnsiTheme="minorHAnsi" w:cstheme="minorHAnsi"/>
          <w:sz w:val="24"/>
          <w:szCs w:val="24"/>
          <w:lang w:val="en-GB" w:eastAsia="en-GB"/>
        </w:rPr>
        <w:t>weak</w:t>
      </w:r>
      <w:r>
        <w:rPr>
          <w:rFonts w:asciiTheme="minorHAnsi" w:hAnsiTheme="minorHAnsi" w:cstheme="minorHAnsi"/>
          <w:sz w:val="24"/>
          <w:szCs w:val="24"/>
          <w:lang w:val="en-GB" w:eastAsia="en-GB"/>
        </w:rPr>
        <w:t xml:space="preserve"> linkages to the Regional Strategy </w:t>
      </w:r>
      <w:r w:rsidR="005D4DD9">
        <w:rPr>
          <w:rFonts w:asciiTheme="minorHAnsi" w:hAnsiTheme="minorHAnsi" w:cstheme="minorHAnsi"/>
          <w:sz w:val="24"/>
          <w:szCs w:val="24"/>
          <w:lang w:val="en-GB" w:eastAsia="en-GB"/>
        </w:rPr>
        <w:t>which</w:t>
      </w:r>
      <w:r>
        <w:rPr>
          <w:rFonts w:asciiTheme="minorHAnsi" w:hAnsiTheme="minorHAnsi" w:cstheme="minorHAnsi"/>
          <w:sz w:val="24"/>
          <w:szCs w:val="24"/>
          <w:lang w:val="en-GB" w:eastAsia="en-GB"/>
        </w:rPr>
        <w:t xml:space="preserve"> could potentially </w:t>
      </w:r>
      <w:r w:rsidR="005D4DD9">
        <w:rPr>
          <w:rFonts w:asciiTheme="minorHAnsi" w:hAnsiTheme="minorHAnsi" w:cstheme="minorHAnsi"/>
          <w:sz w:val="24"/>
          <w:szCs w:val="24"/>
          <w:lang w:val="en-GB" w:eastAsia="en-GB"/>
        </w:rPr>
        <w:t>direct</w:t>
      </w:r>
      <w:r>
        <w:rPr>
          <w:rFonts w:asciiTheme="minorHAnsi" w:hAnsiTheme="minorHAnsi" w:cstheme="minorHAnsi"/>
          <w:sz w:val="24"/>
          <w:szCs w:val="24"/>
          <w:lang w:val="en-GB" w:eastAsia="en-GB"/>
        </w:rPr>
        <w:t xml:space="preserve"> funding towards the </w:t>
      </w:r>
      <w:r w:rsidR="00605BB9">
        <w:rPr>
          <w:rFonts w:asciiTheme="minorHAnsi" w:hAnsiTheme="minorHAnsi" w:cstheme="minorHAnsi"/>
          <w:sz w:val="24"/>
          <w:szCs w:val="24"/>
          <w:lang w:val="en-GB" w:eastAsia="en-GB"/>
        </w:rPr>
        <w:t>E</w:t>
      </w:r>
      <w:r>
        <w:rPr>
          <w:rFonts w:asciiTheme="minorHAnsi" w:hAnsiTheme="minorHAnsi" w:cstheme="minorHAnsi"/>
          <w:sz w:val="24"/>
          <w:szCs w:val="24"/>
          <w:lang w:val="en-GB" w:eastAsia="en-GB"/>
        </w:rPr>
        <w:t xml:space="preserve">nergy </w:t>
      </w:r>
      <w:r w:rsidR="00605BB9">
        <w:rPr>
          <w:rFonts w:asciiTheme="minorHAnsi" w:hAnsiTheme="minorHAnsi" w:cstheme="minorHAnsi"/>
          <w:sz w:val="24"/>
          <w:szCs w:val="24"/>
          <w:lang w:val="en-GB" w:eastAsia="en-GB"/>
        </w:rPr>
        <w:t>and Climate S</w:t>
      </w:r>
      <w:r>
        <w:rPr>
          <w:rFonts w:asciiTheme="minorHAnsi" w:hAnsiTheme="minorHAnsi" w:cstheme="minorHAnsi"/>
          <w:sz w:val="24"/>
          <w:szCs w:val="24"/>
          <w:lang w:val="en-GB" w:eastAsia="en-GB"/>
        </w:rPr>
        <w:t>trategy.</w:t>
      </w:r>
      <w:bookmarkEnd w:id="1"/>
    </w:p>
    <w:bookmarkEnd w:id="2"/>
    <w:p w:rsidR="00E31C9E" w:rsidRPr="008B6FB6" w:rsidRDefault="00E31C9E" w:rsidP="008B6FB6">
      <w:pPr>
        <w:jc w:val="both"/>
        <w:rPr>
          <w:rFonts w:asciiTheme="minorHAnsi" w:hAnsiTheme="minorHAnsi" w:cstheme="minorHAnsi"/>
          <w:sz w:val="24"/>
          <w:szCs w:val="24"/>
          <w:lang w:val="en-GB" w:eastAsia="en-GB"/>
        </w:rPr>
      </w:pPr>
    </w:p>
    <w:p w:rsidR="00E31C9E" w:rsidRDefault="00817BDA" w:rsidP="008B6FB6">
      <w:pPr>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T</w:t>
      </w:r>
      <w:r w:rsidR="00E31C9E">
        <w:rPr>
          <w:rFonts w:asciiTheme="minorHAnsi" w:hAnsiTheme="minorHAnsi" w:cstheme="minorHAnsi"/>
          <w:sz w:val="24"/>
          <w:szCs w:val="24"/>
          <w:lang w:val="en-GB" w:eastAsia="en-GB"/>
        </w:rPr>
        <w:t>he Building Code</w:t>
      </w:r>
      <w:r w:rsidR="008B6FB6" w:rsidRPr="008B6FB6">
        <w:rPr>
          <w:rFonts w:asciiTheme="minorHAnsi" w:hAnsiTheme="minorHAnsi" w:cstheme="minorHAnsi"/>
          <w:sz w:val="24"/>
          <w:szCs w:val="24"/>
          <w:lang w:val="en-GB" w:eastAsia="en-GB"/>
        </w:rPr>
        <w:t xml:space="preserve"> is </w:t>
      </w:r>
      <w:r w:rsidR="00E31C9E">
        <w:rPr>
          <w:rFonts w:asciiTheme="minorHAnsi" w:hAnsiTheme="minorHAnsi" w:cstheme="minorHAnsi"/>
          <w:sz w:val="24"/>
          <w:szCs w:val="24"/>
          <w:lang w:val="en-GB" w:eastAsia="en-GB"/>
        </w:rPr>
        <w:t xml:space="preserve">a </w:t>
      </w:r>
      <w:r w:rsidR="008B6FB6" w:rsidRPr="008B6FB6">
        <w:rPr>
          <w:rFonts w:asciiTheme="minorHAnsi" w:hAnsiTheme="minorHAnsi" w:cstheme="minorHAnsi"/>
          <w:sz w:val="24"/>
          <w:szCs w:val="24"/>
          <w:lang w:val="en-GB" w:eastAsia="en-GB"/>
        </w:rPr>
        <w:t>national</w:t>
      </w:r>
      <w:r w:rsidR="00E31C9E">
        <w:rPr>
          <w:rFonts w:asciiTheme="minorHAnsi" w:hAnsiTheme="minorHAnsi" w:cstheme="minorHAnsi"/>
          <w:sz w:val="24"/>
          <w:szCs w:val="24"/>
          <w:lang w:val="en-GB" w:eastAsia="en-GB"/>
        </w:rPr>
        <w:t xml:space="preserve"> level guidance</w:t>
      </w:r>
      <w:r w:rsidR="00BF7A40">
        <w:rPr>
          <w:rFonts w:asciiTheme="minorHAnsi" w:hAnsiTheme="minorHAnsi" w:cstheme="minorHAnsi"/>
          <w:sz w:val="24"/>
          <w:szCs w:val="24"/>
          <w:lang w:val="en-GB" w:eastAsia="en-GB"/>
        </w:rPr>
        <w:t xml:space="preserve"> that rigidly directs the construction of new buildings (design, energy efficiency demands etc.) and influences the renovation of existing buildings (energy efficiency). The national level of guidance is heavily </w:t>
      </w:r>
      <w:r w:rsidR="009008E9">
        <w:rPr>
          <w:rFonts w:asciiTheme="minorHAnsi" w:hAnsiTheme="minorHAnsi" w:cstheme="minorHAnsi"/>
          <w:sz w:val="24"/>
          <w:szCs w:val="24"/>
          <w:lang w:val="en-GB" w:eastAsia="en-GB"/>
        </w:rPr>
        <w:t>weighted</w:t>
      </w:r>
      <w:r w:rsidR="004D4AE9">
        <w:rPr>
          <w:rFonts w:asciiTheme="minorHAnsi" w:hAnsiTheme="minorHAnsi" w:cstheme="minorHAnsi"/>
          <w:sz w:val="24"/>
          <w:szCs w:val="24"/>
          <w:lang w:val="en-GB" w:eastAsia="en-GB"/>
        </w:rPr>
        <w:t xml:space="preserve"> </w:t>
      </w:r>
      <w:r w:rsidR="009008E9">
        <w:rPr>
          <w:rFonts w:asciiTheme="minorHAnsi" w:hAnsiTheme="minorHAnsi" w:cstheme="minorHAnsi"/>
          <w:sz w:val="24"/>
          <w:szCs w:val="24"/>
          <w:lang w:val="en-GB" w:eastAsia="en-GB"/>
        </w:rPr>
        <w:t>towards</w:t>
      </w:r>
      <w:r w:rsidR="00BF7A40">
        <w:rPr>
          <w:rFonts w:asciiTheme="minorHAnsi" w:hAnsiTheme="minorHAnsi" w:cstheme="minorHAnsi"/>
          <w:sz w:val="24"/>
          <w:szCs w:val="24"/>
          <w:lang w:val="en-GB" w:eastAsia="en-GB"/>
        </w:rPr>
        <w:t xml:space="preserve"> near zero energy buildings and often causes regional level authorities to be reluctant to deal with buildings directly in their policies. City </w:t>
      </w:r>
      <w:r w:rsidR="00605BB9">
        <w:rPr>
          <w:rFonts w:asciiTheme="minorHAnsi" w:hAnsiTheme="minorHAnsi" w:cstheme="minorHAnsi"/>
          <w:sz w:val="24"/>
          <w:szCs w:val="24"/>
          <w:lang w:val="en-GB" w:eastAsia="en-GB"/>
        </w:rPr>
        <w:t>p</w:t>
      </w:r>
      <w:r w:rsidR="00BF7A40">
        <w:rPr>
          <w:rFonts w:asciiTheme="minorHAnsi" w:hAnsiTheme="minorHAnsi" w:cstheme="minorHAnsi"/>
          <w:sz w:val="24"/>
          <w:szCs w:val="24"/>
          <w:lang w:val="en-GB" w:eastAsia="en-GB"/>
        </w:rPr>
        <w:t xml:space="preserve">lanning </w:t>
      </w:r>
      <w:r w:rsidR="00AE5C4E">
        <w:rPr>
          <w:rFonts w:asciiTheme="minorHAnsi" w:hAnsiTheme="minorHAnsi" w:cstheme="minorHAnsi"/>
          <w:sz w:val="24"/>
          <w:szCs w:val="24"/>
          <w:lang w:val="en-GB" w:eastAsia="en-GB"/>
        </w:rPr>
        <w:t xml:space="preserve">guides </w:t>
      </w:r>
      <w:r w:rsidR="00BF7A40">
        <w:rPr>
          <w:rFonts w:asciiTheme="minorHAnsi" w:hAnsiTheme="minorHAnsi" w:cstheme="minorHAnsi"/>
          <w:sz w:val="24"/>
          <w:szCs w:val="24"/>
          <w:lang w:val="en-GB" w:eastAsia="en-GB"/>
        </w:rPr>
        <w:t>the spatial use of land as well as sets limits to the type</w:t>
      </w:r>
      <w:r w:rsidR="00AE5C4E">
        <w:rPr>
          <w:rFonts w:asciiTheme="minorHAnsi" w:hAnsiTheme="minorHAnsi" w:cstheme="minorHAnsi"/>
          <w:sz w:val="24"/>
          <w:szCs w:val="24"/>
          <w:lang w:val="en-GB" w:eastAsia="en-GB"/>
        </w:rPr>
        <w:t>,</w:t>
      </w:r>
      <w:r w:rsidR="004D4AE9">
        <w:rPr>
          <w:rFonts w:asciiTheme="minorHAnsi" w:hAnsiTheme="minorHAnsi" w:cstheme="minorHAnsi"/>
          <w:sz w:val="24"/>
          <w:szCs w:val="24"/>
          <w:lang w:val="en-GB" w:eastAsia="en-GB"/>
        </w:rPr>
        <w:t xml:space="preserve"> </w:t>
      </w:r>
      <w:r w:rsidR="00BF7A40">
        <w:rPr>
          <w:rFonts w:asciiTheme="minorHAnsi" w:hAnsiTheme="minorHAnsi" w:cstheme="minorHAnsi"/>
          <w:sz w:val="24"/>
          <w:szCs w:val="24"/>
          <w:lang w:val="en-GB" w:eastAsia="en-GB"/>
        </w:rPr>
        <w:t>direction, location, size</w:t>
      </w:r>
      <w:r w:rsidR="004D4AE9">
        <w:rPr>
          <w:rFonts w:asciiTheme="minorHAnsi" w:hAnsiTheme="minorHAnsi" w:cstheme="minorHAnsi"/>
          <w:sz w:val="24"/>
          <w:szCs w:val="24"/>
          <w:lang w:val="en-GB" w:eastAsia="en-GB"/>
        </w:rPr>
        <w:t xml:space="preserve"> </w:t>
      </w:r>
      <w:r w:rsidR="00BF7A40">
        <w:rPr>
          <w:rFonts w:asciiTheme="minorHAnsi" w:hAnsiTheme="minorHAnsi" w:cstheme="minorHAnsi"/>
          <w:sz w:val="24"/>
          <w:szCs w:val="24"/>
          <w:lang w:val="en-GB" w:eastAsia="en-GB"/>
        </w:rPr>
        <w:t xml:space="preserve">and even </w:t>
      </w:r>
      <w:r w:rsidR="00017828">
        <w:rPr>
          <w:rFonts w:asciiTheme="minorHAnsi" w:hAnsiTheme="minorHAnsi" w:cstheme="minorHAnsi"/>
          <w:sz w:val="24"/>
          <w:szCs w:val="24"/>
          <w:lang w:val="en-GB" w:eastAsia="en-GB"/>
        </w:rPr>
        <w:t>colour</w:t>
      </w:r>
      <w:r w:rsidR="00BF7A40">
        <w:rPr>
          <w:rFonts w:asciiTheme="minorHAnsi" w:hAnsiTheme="minorHAnsi" w:cstheme="minorHAnsi"/>
          <w:sz w:val="24"/>
          <w:szCs w:val="24"/>
          <w:lang w:val="en-GB" w:eastAsia="en-GB"/>
        </w:rPr>
        <w:t xml:space="preserve"> o</w:t>
      </w:r>
      <w:r w:rsidR="004D4AE9">
        <w:rPr>
          <w:rFonts w:asciiTheme="minorHAnsi" w:hAnsiTheme="minorHAnsi" w:cstheme="minorHAnsi"/>
          <w:sz w:val="24"/>
          <w:szCs w:val="24"/>
          <w:lang w:val="en-GB" w:eastAsia="en-GB"/>
        </w:rPr>
        <w:t>f</w:t>
      </w:r>
      <w:r w:rsidR="00BF7A40">
        <w:rPr>
          <w:rFonts w:asciiTheme="minorHAnsi" w:hAnsiTheme="minorHAnsi" w:cstheme="minorHAnsi"/>
          <w:sz w:val="24"/>
          <w:szCs w:val="24"/>
          <w:lang w:val="en-GB" w:eastAsia="en-GB"/>
        </w:rPr>
        <w:t xml:space="preserve"> used facade materials of a building, thus limiting the choice and possibly the use of new materials. </w:t>
      </w:r>
      <w:r w:rsidR="00AE5C4E">
        <w:rPr>
          <w:rFonts w:asciiTheme="minorHAnsi" w:hAnsiTheme="minorHAnsi" w:cstheme="minorHAnsi"/>
          <w:sz w:val="24"/>
          <w:szCs w:val="24"/>
          <w:lang w:val="en-GB" w:eastAsia="en-GB"/>
        </w:rPr>
        <w:t xml:space="preserve">City planning can be influenced on a regional and local level. </w:t>
      </w:r>
    </w:p>
    <w:p w:rsidR="00532479" w:rsidRDefault="00E31C9E" w:rsidP="008B6FB6">
      <w:pPr>
        <w:jc w:val="both"/>
        <w:rPr>
          <w:rFonts w:asciiTheme="minorHAnsi" w:hAnsiTheme="minorHAnsi" w:cstheme="minorHAnsi"/>
          <w:sz w:val="24"/>
          <w:szCs w:val="24"/>
          <w:highlight w:val="yellow"/>
          <w:lang w:val="en-GB" w:eastAsia="en-GB"/>
        </w:rPr>
      </w:pPr>
      <w:r>
        <w:rPr>
          <w:rFonts w:asciiTheme="minorHAnsi" w:hAnsiTheme="minorHAnsi" w:cstheme="minorHAnsi"/>
          <w:sz w:val="24"/>
          <w:szCs w:val="24"/>
          <w:lang w:val="en-GB" w:eastAsia="en-GB"/>
        </w:rPr>
        <w:t xml:space="preserve">There is policy encouragement to develop </w:t>
      </w:r>
      <w:r w:rsidR="008B6FB6" w:rsidRPr="008B6FB6">
        <w:rPr>
          <w:rFonts w:asciiTheme="minorHAnsi" w:hAnsiTheme="minorHAnsi" w:cstheme="minorHAnsi"/>
          <w:sz w:val="24"/>
          <w:szCs w:val="24"/>
          <w:lang w:val="en-GB" w:eastAsia="en-GB"/>
        </w:rPr>
        <w:t xml:space="preserve">new technologies </w:t>
      </w:r>
      <w:r>
        <w:rPr>
          <w:rFonts w:asciiTheme="minorHAnsi" w:hAnsiTheme="minorHAnsi" w:cstheme="minorHAnsi"/>
          <w:sz w:val="24"/>
          <w:szCs w:val="24"/>
          <w:lang w:val="en-GB" w:eastAsia="en-GB"/>
        </w:rPr>
        <w:t xml:space="preserve">and provide innovative </w:t>
      </w:r>
      <w:r w:rsidR="005D4DD9">
        <w:rPr>
          <w:rFonts w:asciiTheme="minorHAnsi" w:hAnsiTheme="minorHAnsi" w:cstheme="minorHAnsi"/>
          <w:sz w:val="24"/>
          <w:szCs w:val="24"/>
          <w:lang w:val="en-GB" w:eastAsia="en-GB"/>
        </w:rPr>
        <w:t>solutions</w:t>
      </w:r>
      <w:r>
        <w:rPr>
          <w:rFonts w:asciiTheme="minorHAnsi" w:hAnsiTheme="minorHAnsi" w:cstheme="minorHAnsi"/>
          <w:sz w:val="24"/>
          <w:szCs w:val="24"/>
          <w:lang w:val="en-GB" w:eastAsia="en-GB"/>
        </w:rPr>
        <w:t xml:space="preserve"> in the renewable energy sector. However, to secure </w:t>
      </w:r>
      <w:r w:rsidR="005D4DD9">
        <w:rPr>
          <w:rFonts w:asciiTheme="minorHAnsi" w:hAnsiTheme="minorHAnsi" w:cstheme="minorHAnsi"/>
          <w:sz w:val="24"/>
          <w:szCs w:val="24"/>
          <w:lang w:val="en-GB" w:eastAsia="en-GB"/>
        </w:rPr>
        <w:t>funding</w:t>
      </w:r>
      <w:r>
        <w:rPr>
          <w:rFonts w:asciiTheme="minorHAnsi" w:hAnsiTheme="minorHAnsi" w:cstheme="minorHAnsi"/>
          <w:sz w:val="24"/>
          <w:szCs w:val="24"/>
          <w:lang w:val="en-GB" w:eastAsia="en-GB"/>
        </w:rPr>
        <w:t xml:space="preserve"> support through Business </w:t>
      </w:r>
      <w:r w:rsidR="005D4DD9">
        <w:rPr>
          <w:rFonts w:asciiTheme="minorHAnsi" w:hAnsiTheme="minorHAnsi" w:cstheme="minorHAnsi"/>
          <w:sz w:val="24"/>
          <w:szCs w:val="24"/>
          <w:lang w:val="en-GB" w:eastAsia="en-GB"/>
        </w:rPr>
        <w:t>Finland</w:t>
      </w:r>
      <w:r w:rsidR="00817BDA">
        <w:rPr>
          <w:rFonts w:asciiTheme="minorHAnsi" w:hAnsiTheme="minorHAnsi" w:cstheme="minorHAnsi"/>
          <w:sz w:val="24"/>
          <w:szCs w:val="24"/>
          <w:lang w:val="en-GB" w:eastAsia="en-GB"/>
        </w:rPr>
        <w:t xml:space="preserve"> there</w:t>
      </w:r>
      <w:r>
        <w:rPr>
          <w:rFonts w:asciiTheme="minorHAnsi" w:hAnsiTheme="minorHAnsi" w:cstheme="minorHAnsi"/>
          <w:sz w:val="24"/>
          <w:szCs w:val="24"/>
          <w:lang w:val="en-GB" w:eastAsia="en-GB"/>
        </w:rPr>
        <w:t xml:space="preserve"> would need</w:t>
      </w:r>
      <w:r w:rsidR="008B6FB6" w:rsidRPr="008B6FB6">
        <w:rPr>
          <w:rFonts w:asciiTheme="minorHAnsi" w:hAnsiTheme="minorHAnsi" w:cstheme="minorHAnsi"/>
          <w:sz w:val="24"/>
          <w:szCs w:val="24"/>
          <w:lang w:val="en-GB" w:eastAsia="en-GB"/>
        </w:rPr>
        <w:t xml:space="preserve"> to </w:t>
      </w:r>
      <w:r w:rsidR="00817BDA">
        <w:rPr>
          <w:rFonts w:asciiTheme="minorHAnsi" w:hAnsiTheme="minorHAnsi" w:cstheme="minorHAnsi"/>
          <w:sz w:val="24"/>
          <w:szCs w:val="24"/>
          <w:lang w:val="en-GB" w:eastAsia="en-GB"/>
        </w:rPr>
        <w:t>be</w:t>
      </w:r>
      <w:r w:rsidR="008B6FB6" w:rsidRPr="008B6FB6">
        <w:rPr>
          <w:rFonts w:asciiTheme="minorHAnsi" w:hAnsiTheme="minorHAnsi" w:cstheme="minorHAnsi"/>
          <w:sz w:val="24"/>
          <w:szCs w:val="24"/>
          <w:lang w:val="en-GB" w:eastAsia="en-GB"/>
        </w:rPr>
        <w:t xml:space="preserve"> an export angle.  Purely domestic technologies will not attract support.  </w:t>
      </w:r>
      <w:r w:rsidR="00EE5B22">
        <w:rPr>
          <w:rFonts w:asciiTheme="minorHAnsi" w:hAnsiTheme="minorHAnsi" w:cstheme="minorHAnsi"/>
          <w:sz w:val="24"/>
          <w:szCs w:val="24"/>
          <w:lang w:val="en-GB" w:eastAsia="en-GB"/>
        </w:rPr>
        <w:t xml:space="preserve">This is potentially relevant to a growing concern over indoor air quality and humidity problems.  </w:t>
      </w:r>
    </w:p>
    <w:p w:rsidR="00532479" w:rsidRDefault="00532479" w:rsidP="008B6FB6">
      <w:pPr>
        <w:jc w:val="both"/>
        <w:rPr>
          <w:rFonts w:asciiTheme="minorHAnsi" w:hAnsiTheme="minorHAnsi" w:cstheme="minorHAnsi"/>
          <w:sz w:val="24"/>
          <w:szCs w:val="24"/>
          <w:highlight w:val="yellow"/>
          <w:lang w:val="en-GB" w:eastAsia="en-GB"/>
        </w:rPr>
      </w:pPr>
    </w:p>
    <w:p w:rsidR="00E31C9E" w:rsidRDefault="00EE5B22" w:rsidP="008B6FB6">
      <w:pPr>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Current research and policy is unclear whether </w:t>
      </w:r>
      <w:r w:rsidRPr="00DB4DC5">
        <w:rPr>
          <w:rFonts w:asciiTheme="minorHAnsi" w:hAnsiTheme="minorHAnsi" w:cstheme="minorHAnsi"/>
          <w:sz w:val="24"/>
          <w:szCs w:val="24"/>
          <w:lang w:val="en-GB" w:eastAsia="en-GB"/>
        </w:rPr>
        <w:t xml:space="preserve">the problems with air quality </w:t>
      </w:r>
      <w:r w:rsidR="00017828" w:rsidRPr="00DB4DC5">
        <w:rPr>
          <w:rFonts w:asciiTheme="minorHAnsi" w:hAnsiTheme="minorHAnsi" w:cstheme="minorHAnsi"/>
          <w:sz w:val="24"/>
          <w:szCs w:val="24"/>
          <w:lang w:val="en-GB" w:eastAsia="en-GB"/>
        </w:rPr>
        <w:t>are</w:t>
      </w:r>
      <w:r w:rsidR="00017828">
        <w:rPr>
          <w:rFonts w:asciiTheme="minorHAnsi" w:hAnsiTheme="minorHAnsi" w:cstheme="minorHAnsi"/>
          <w:sz w:val="24"/>
          <w:szCs w:val="24"/>
          <w:lang w:val="en-GB" w:eastAsia="en-GB"/>
        </w:rPr>
        <w:t xml:space="preserve"> due</w:t>
      </w:r>
      <w:r>
        <w:rPr>
          <w:rFonts w:asciiTheme="minorHAnsi" w:hAnsiTheme="minorHAnsi" w:cstheme="minorHAnsi"/>
          <w:sz w:val="24"/>
          <w:szCs w:val="24"/>
          <w:lang w:val="en-GB" w:eastAsia="en-GB"/>
        </w:rPr>
        <w:t xml:space="preserve"> to poor quality construction in the 1970’s or 1980’s, </w:t>
      </w:r>
      <w:r w:rsidRPr="00DB4DC5">
        <w:rPr>
          <w:rFonts w:asciiTheme="minorHAnsi" w:hAnsiTheme="minorHAnsi" w:cstheme="minorHAnsi"/>
          <w:sz w:val="24"/>
          <w:szCs w:val="24"/>
          <w:lang w:val="en-GB" w:eastAsia="en-GB"/>
        </w:rPr>
        <w:t>lack of proper maintenance, too much use of disinfectants</w:t>
      </w:r>
      <w:r w:rsidR="009008E9">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to something implemented more recently</w:t>
      </w:r>
      <w:r w:rsidR="009008E9">
        <w:rPr>
          <w:rFonts w:asciiTheme="minorHAnsi" w:hAnsiTheme="minorHAnsi" w:cstheme="minorHAnsi"/>
          <w:sz w:val="24"/>
          <w:szCs w:val="24"/>
          <w:lang w:val="en-GB" w:eastAsia="en-GB"/>
        </w:rPr>
        <w:t xml:space="preserve"> or even all of these</w:t>
      </w:r>
      <w:r>
        <w:rPr>
          <w:rFonts w:asciiTheme="minorHAnsi" w:hAnsiTheme="minorHAnsi" w:cstheme="minorHAnsi"/>
          <w:sz w:val="24"/>
          <w:szCs w:val="24"/>
          <w:lang w:val="en-GB" w:eastAsia="en-GB"/>
        </w:rPr>
        <w:t>.</w:t>
      </w:r>
      <w:r w:rsidR="004D4AE9">
        <w:rPr>
          <w:rFonts w:asciiTheme="minorHAnsi" w:hAnsiTheme="minorHAnsi" w:cstheme="minorHAnsi"/>
          <w:sz w:val="24"/>
          <w:szCs w:val="24"/>
          <w:lang w:val="en-GB" w:eastAsia="en-GB"/>
        </w:rPr>
        <w:t xml:space="preserve">  </w:t>
      </w:r>
      <w:r w:rsidRPr="00DB4DC5">
        <w:rPr>
          <w:rFonts w:asciiTheme="minorHAnsi" w:hAnsiTheme="minorHAnsi" w:cstheme="minorHAnsi"/>
          <w:sz w:val="24"/>
          <w:szCs w:val="24"/>
          <w:lang w:val="en-GB" w:eastAsia="en-GB"/>
        </w:rPr>
        <w:t>This is a cause for lots of research and debate.</w:t>
      </w:r>
      <w:r w:rsidR="004D4AE9">
        <w:rPr>
          <w:rFonts w:asciiTheme="minorHAnsi" w:hAnsiTheme="minorHAnsi" w:cstheme="minorHAnsi"/>
          <w:sz w:val="24"/>
          <w:szCs w:val="24"/>
          <w:lang w:val="en-GB" w:eastAsia="en-GB"/>
        </w:rPr>
        <w:t xml:space="preserve">  </w:t>
      </w:r>
      <w:r w:rsidR="009008E9">
        <w:rPr>
          <w:rFonts w:asciiTheme="minorHAnsi" w:hAnsiTheme="minorHAnsi" w:cstheme="minorHAnsi"/>
          <w:sz w:val="24"/>
          <w:szCs w:val="24"/>
          <w:lang w:val="en-GB" w:eastAsia="en-GB"/>
        </w:rPr>
        <w:t>Currently the</w:t>
      </w:r>
      <w:r w:rsidR="004D4AE9">
        <w:rPr>
          <w:rFonts w:asciiTheme="minorHAnsi" w:hAnsiTheme="minorHAnsi" w:cstheme="minorHAnsi"/>
          <w:sz w:val="24"/>
          <w:szCs w:val="24"/>
          <w:lang w:val="en-GB" w:eastAsia="en-GB"/>
        </w:rPr>
        <w:t>re</w:t>
      </w:r>
      <w:r w:rsidR="009008E9">
        <w:rPr>
          <w:rFonts w:asciiTheme="minorHAnsi" w:hAnsiTheme="minorHAnsi" w:cstheme="minorHAnsi"/>
          <w:sz w:val="24"/>
          <w:szCs w:val="24"/>
          <w:lang w:val="en-GB" w:eastAsia="en-GB"/>
        </w:rPr>
        <w:t xml:space="preserve"> are different policies and regulations for different types of buildings e.g. residential buildings follow the Decree of the Ministry of Social Affairs and Health on </w:t>
      </w:r>
      <w:r w:rsidR="004D4AE9">
        <w:rPr>
          <w:rFonts w:asciiTheme="minorHAnsi" w:hAnsiTheme="minorHAnsi" w:cstheme="minorHAnsi"/>
          <w:sz w:val="24"/>
          <w:szCs w:val="24"/>
          <w:lang w:val="en-GB" w:eastAsia="en-GB"/>
        </w:rPr>
        <w:t>h</w:t>
      </w:r>
      <w:r w:rsidR="009008E9">
        <w:rPr>
          <w:rFonts w:asciiTheme="minorHAnsi" w:hAnsiTheme="minorHAnsi" w:cstheme="minorHAnsi"/>
          <w:sz w:val="24"/>
          <w:szCs w:val="24"/>
          <w:lang w:val="en-GB" w:eastAsia="en-GB"/>
        </w:rPr>
        <w:t xml:space="preserve">ealth-related Conditions of Housing and Other </w:t>
      </w:r>
      <w:r w:rsidR="006641B7">
        <w:rPr>
          <w:rFonts w:asciiTheme="minorHAnsi" w:hAnsiTheme="minorHAnsi" w:cstheme="minorHAnsi"/>
          <w:sz w:val="24"/>
          <w:szCs w:val="24"/>
          <w:lang w:val="en-GB" w:eastAsia="en-GB"/>
        </w:rPr>
        <w:t>R</w:t>
      </w:r>
      <w:r w:rsidR="009008E9">
        <w:rPr>
          <w:rFonts w:asciiTheme="minorHAnsi" w:hAnsiTheme="minorHAnsi" w:cstheme="minorHAnsi"/>
          <w:sz w:val="24"/>
          <w:szCs w:val="24"/>
          <w:lang w:val="en-GB" w:eastAsia="en-GB"/>
        </w:rPr>
        <w:t xml:space="preserve">esidential Buildings and the Qualification Requirements for Third-party Experts, </w:t>
      </w:r>
      <w:r w:rsidR="006641B7">
        <w:rPr>
          <w:rFonts w:asciiTheme="minorHAnsi" w:hAnsiTheme="minorHAnsi" w:cstheme="minorHAnsi"/>
          <w:sz w:val="24"/>
          <w:szCs w:val="24"/>
          <w:lang w:val="en-GB" w:eastAsia="en-GB"/>
        </w:rPr>
        <w:t xml:space="preserve">and buildings that are used for working places follow the Occupational Safety and Health Act. </w:t>
      </w:r>
      <w:r>
        <w:rPr>
          <w:rFonts w:asciiTheme="minorHAnsi" w:hAnsiTheme="minorHAnsi" w:cstheme="minorHAnsi"/>
          <w:sz w:val="24"/>
          <w:szCs w:val="24"/>
          <w:lang w:val="en-GB" w:eastAsia="en-GB"/>
        </w:rPr>
        <w:t>There appears to be uncertainty within existing knowledge which needs to be addressed to assist future policy recommendations.</w:t>
      </w:r>
    </w:p>
    <w:p w:rsidR="00E31C9E" w:rsidRDefault="00E31C9E" w:rsidP="008B6FB6">
      <w:pPr>
        <w:jc w:val="both"/>
        <w:rPr>
          <w:rFonts w:asciiTheme="minorHAnsi" w:hAnsiTheme="minorHAnsi" w:cstheme="minorHAnsi"/>
          <w:sz w:val="24"/>
          <w:szCs w:val="24"/>
          <w:lang w:val="en-GB" w:eastAsia="en-GB"/>
        </w:rPr>
      </w:pPr>
    </w:p>
    <w:p w:rsidR="00605BB9" w:rsidRDefault="006641B7" w:rsidP="00605BB9">
      <w:pPr>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The rapid development of the Building code towards near zero energy buildings has caused many to be concerned that the current building norm will end up causing all new buildings to grow mouldy. Thus, society will end with only rotten buildings. The two-main construction research institutions have presented opposite opinions on the matter. Therefore, the</w:t>
      </w:r>
      <w:r w:rsidR="004D4AE9">
        <w:rPr>
          <w:rFonts w:asciiTheme="minorHAnsi" w:hAnsiTheme="minorHAnsi" w:cstheme="minorHAnsi"/>
          <w:sz w:val="24"/>
          <w:szCs w:val="24"/>
          <w:lang w:val="en-GB" w:eastAsia="en-GB"/>
        </w:rPr>
        <w:t>re</w:t>
      </w:r>
      <w:r>
        <w:rPr>
          <w:rFonts w:asciiTheme="minorHAnsi" w:hAnsiTheme="minorHAnsi" w:cstheme="minorHAnsi"/>
          <w:sz w:val="24"/>
          <w:szCs w:val="24"/>
          <w:lang w:val="en-GB" w:eastAsia="en-GB"/>
        </w:rPr>
        <w:t xml:space="preserve"> is great division on indoor air quality issues.</w:t>
      </w:r>
      <w:r w:rsidR="00605BB9">
        <w:rPr>
          <w:rFonts w:asciiTheme="minorHAnsi" w:hAnsiTheme="minorHAnsi" w:cstheme="minorHAnsi"/>
          <w:sz w:val="24"/>
          <w:szCs w:val="24"/>
          <w:lang w:val="en-GB" w:eastAsia="en-GB"/>
        </w:rPr>
        <w:t xml:space="preserve"> </w:t>
      </w:r>
      <w:r w:rsidR="00605BB9" w:rsidRPr="00BA7676">
        <w:rPr>
          <w:rFonts w:asciiTheme="minorHAnsi" w:hAnsiTheme="minorHAnsi" w:cstheme="minorHAnsi"/>
          <w:sz w:val="24"/>
          <w:szCs w:val="24"/>
          <w:lang w:val="en-GB"/>
        </w:rPr>
        <w:t xml:space="preserve">The research bodies </w:t>
      </w:r>
      <w:r w:rsidR="00605BB9">
        <w:rPr>
          <w:rFonts w:asciiTheme="minorHAnsi" w:hAnsiTheme="minorHAnsi" w:cstheme="minorHAnsi"/>
          <w:sz w:val="24"/>
          <w:szCs w:val="24"/>
          <w:lang w:val="en-GB"/>
        </w:rPr>
        <w:t xml:space="preserve">currently </w:t>
      </w:r>
      <w:r w:rsidR="00605BB9" w:rsidRPr="00BA7676">
        <w:rPr>
          <w:rFonts w:asciiTheme="minorHAnsi" w:hAnsiTheme="minorHAnsi" w:cstheme="minorHAnsi"/>
          <w:sz w:val="24"/>
          <w:szCs w:val="24"/>
          <w:lang w:val="en-GB"/>
        </w:rPr>
        <w:t>have different opinions</w:t>
      </w:r>
      <w:r w:rsidR="00605BB9">
        <w:rPr>
          <w:rFonts w:asciiTheme="minorHAnsi" w:hAnsiTheme="minorHAnsi" w:cstheme="minorHAnsi"/>
          <w:sz w:val="24"/>
          <w:szCs w:val="24"/>
          <w:lang w:val="en-GB"/>
        </w:rPr>
        <w:t xml:space="preserve"> on issues such as humidity and air quality in well insulated buildings.</w:t>
      </w:r>
    </w:p>
    <w:p w:rsidR="006641B7" w:rsidRDefault="006641B7" w:rsidP="008B6FB6">
      <w:pPr>
        <w:jc w:val="both"/>
        <w:rPr>
          <w:rFonts w:asciiTheme="minorHAnsi" w:hAnsiTheme="minorHAnsi" w:cstheme="minorHAnsi"/>
          <w:sz w:val="24"/>
          <w:szCs w:val="24"/>
          <w:lang w:val="en-GB" w:eastAsia="en-GB"/>
        </w:rPr>
      </w:pPr>
    </w:p>
    <w:p w:rsidR="00E31C9E" w:rsidRDefault="00EE5B22" w:rsidP="008B6FB6">
      <w:pPr>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There has been funding for air quality and problematic public </w:t>
      </w:r>
      <w:r w:rsidR="00CD19E7">
        <w:rPr>
          <w:rFonts w:asciiTheme="minorHAnsi" w:hAnsiTheme="minorHAnsi" w:cstheme="minorHAnsi"/>
          <w:sz w:val="24"/>
          <w:szCs w:val="24"/>
          <w:lang w:val="en-GB" w:eastAsia="en-GB"/>
        </w:rPr>
        <w:t>buildings,</w:t>
      </w:r>
      <w:r>
        <w:rPr>
          <w:rFonts w:asciiTheme="minorHAnsi" w:hAnsiTheme="minorHAnsi" w:cstheme="minorHAnsi"/>
          <w:sz w:val="24"/>
          <w:szCs w:val="24"/>
          <w:lang w:val="en-GB" w:eastAsia="en-GB"/>
        </w:rPr>
        <w:t xml:space="preserve"> but this ended in 2014, despite continuing problems in schools</w:t>
      </w:r>
      <w:r w:rsidR="00605BB9">
        <w:rPr>
          <w:rFonts w:asciiTheme="minorHAnsi" w:hAnsiTheme="minorHAnsi" w:cstheme="minorHAnsi"/>
          <w:sz w:val="24"/>
          <w:szCs w:val="24"/>
          <w:lang w:val="en-GB" w:eastAsia="en-GB"/>
        </w:rPr>
        <w:t xml:space="preserve"> and other public buildings</w:t>
      </w:r>
      <w:r>
        <w:rPr>
          <w:rFonts w:asciiTheme="minorHAnsi" w:hAnsiTheme="minorHAnsi" w:cstheme="minorHAnsi"/>
          <w:sz w:val="24"/>
          <w:szCs w:val="24"/>
          <w:lang w:val="en-GB" w:eastAsia="en-GB"/>
        </w:rPr>
        <w:t>. Lack of policy to encourage such investment has led to a subsequent lack of funding making it difficult for some municipalities which</w:t>
      </w:r>
      <w:r w:rsidR="004D4AE9">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 xml:space="preserve">should develop within fixed budgets. </w:t>
      </w:r>
    </w:p>
    <w:p w:rsidR="00CD75CB" w:rsidRPr="008B6FB6" w:rsidRDefault="00CD75CB" w:rsidP="008B6FB6">
      <w:pPr>
        <w:jc w:val="both"/>
        <w:rPr>
          <w:rFonts w:asciiTheme="minorHAnsi" w:hAnsiTheme="minorHAnsi" w:cstheme="minorHAnsi"/>
          <w:sz w:val="24"/>
          <w:szCs w:val="24"/>
          <w:lang w:val="en-GB" w:eastAsia="en-GB"/>
        </w:rPr>
      </w:pPr>
    </w:p>
    <w:p w:rsidR="00E31C9E" w:rsidRDefault="00BB1BBF" w:rsidP="00E31C9E">
      <w:pPr>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In terms of policy support </w:t>
      </w:r>
      <w:r w:rsidR="00CD19E7">
        <w:rPr>
          <w:rFonts w:asciiTheme="minorHAnsi" w:hAnsiTheme="minorHAnsi" w:cstheme="minorHAnsi"/>
          <w:sz w:val="24"/>
          <w:szCs w:val="24"/>
          <w:lang w:val="en-GB" w:eastAsia="en-GB"/>
        </w:rPr>
        <w:t>for larger</w:t>
      </w:r>
      <w:r>
        <w:rPr>
          <w:rFonts w:asciiTheme="minorHAnsi" w:hAnsiTheme="minorHAnsi" w:cstheme="minorHAnsi"/>
          <w:sz w:val="24"/>
          <w:szCs w:val="24"/>
          <w:lang w:val="en-GB" w:eastAsia="en-GB"/>
        </w:rPr>
        <w:t xml:space="preserve"> scale renewable energy projects, t</w:t>
      </w:r>
      <w:r w:rsidR="00E31C9E">
        <w:rPr>
          <w:rFonts w:asciiTheme="minorHAnsi" w:hAnsiTheme="minorHAnsi" w:cstheme="minorHAnsi"/>
          <w:sz w:val="24"/>
          <w:szCs w:val="24"/>
          <w:lang w:val="en-GB" w:eastAsia="en-GB"/>
        </w:rPr>
        <w:t>here is a regional</w:t>
      </w:r>
      <w:r w:rsidR="00E31C9E" w:rsidRPr="008B6FB6">
        <w:rPr>
          <w:rFonts w:asciiTheme="minorHAnsi" w:hAnsiTheme="minorHAnsi" w:cstheme="minorHAnsi"/>
          <w:sz w:val="24"/>
          <w:szCs w:val="24"/>
          <w:lang w:val="en-GB" w:eastAsia="en-GB"/>
        </w:rPr>
        <w:t xml:space="preserve"> land use plan </w:t>
      </w:r>
      <w:r w:rsidR="00E31C9E">
        <w:rPr>
          <w:rFonts w:asciiTheme="minorHAnsi" w:hAnsiTheme="minorHAnsi" w:cstheme="minorHAnsi"/>
          <w:sz w:val="24"/>
          <w:szCs w:val="24"/>
          <w:lang w:val="en-GB" w:eastAsia="en-GB"/>
        </w:rPr>
        <w:t>which designates an area for a regional scale</w:t>
      </w:r>
      <w:r w:rsidR="00E31C9E" w:rsidRPr="008B6FB6">
        <w:rPr>
          <w:rFonts w:asciiTheme="minorHAnsi" w:hAnsiTheme="minorHAnsi" w:cstheme="minorHAnsi"/>
          <w:sz w:val="24"/>
          <w:szCs w:val="24"/>
          <w:lang w:val="en-GB" w:eastAsia="en-GB"/>
        </w:rPr>
        <w:t xml:space="preserve"> biodiesel plant</w:t>
      </w:r>
      <w:r>
        <w:rPr>
          <w:rFonts w:asciiTheme="minorHAnsi" w:hAnsiTheme="minorHAnsi" w:cstheme="minorHAnsi"/>
          <w:sz w:val="24"/>
          <w:szCs w:val="24"/>
          <w:lang w:val="en-GB" w:eastAsia="en-GB"/>
        </w:rPr>
        <w:t>.</w:t>
      </w:r>
      <w:r w:rsidR="004D4AE9">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T</w:t>
      </w:r>
      <w:r w:rsidR="00E31C9E">
        <w:rPr>
          <w:rFonts w:asciiTheme="minorHAnsi" w:hAnsiTheme="minorHAnsi" w:cstheme="minorHAnsi"/>
          <w:sz w:val="24"/>
          <w:szCs w:val="24"/>
          <w:lang w:val="en-GB" w:eastAsia="en-GB"/>
        </w:rPr>
        <w:t>o date there is no developer support and there appears to be a gap between policy and implementation</w:t>
      </w:r>
      <w:r w:rsidR="00E31C9E" w:rsidRPr="008B6FB6">
        <w:rPr>
          <w:rFonts w:asciiTheme="minorHAnsi" w:hAnsiTheme="minorHAnsi" w:cstheme="minorHAnsi"/>
          <w:sz w:val="24"/>
          <w:szCs w:val="24"/>
          <w:lang w:val="en-GB" w:eastAsia="en-GB"/>
        </w:rPr>
        <w:t>.</w:t>
      </w:r>
      <w:r w:rsidR="0058551A">
        <w:rPr>
          <w:rFonts w:asciiTheme="minorHAnsi" w:hAnsiTheme="minorHAnsi" w:cstheme="minorHAnsi"/>
          <w:sz w:val="24"/>
          <w:szCs w:val="24"/>
          <w:lang w:val="en-GB" w:eastAsia="en-GB"/>
        </w:rPr>
        <w:t xml:space="preserve"> There is also a Regional land use plan, which points out all potential locations for wind farms with 10 or more turbines. some of these sites have already been developed and are operational.</w:t>
      </w:r>
    </w:p>
    <w:p w:rsidR="0040695E" w:rsidRDefault="0040695E" w:rsidP="00E31C9E">
      <w:pPr>
        <w:jc w:val="both"/>
        <w:rPr>
          <w:rFonts w:asciiTheme="minorHAnsi" w:hAnsiTheme="minorHAnsi" w:cstheme="minorHAnsi"/>
          <w:sz w:val="24"/>
          <w:szCs w:val="24"/>
          <w:lang w:val="en-GB" w:eastAsia="en-GB"/>
        </w:rPr>
      </w:pPr>
    </w:p>
    <w:p w:rsidR="0040695E" w:rsidRPr="008B6FB6" w:rsidRDefault="0040695E" w:rsidP="00E31C9E">
      <w:pPr>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There is also changing </w:t>
      </w:r>
      <w:r w:rsidR="005D4DD9">
        <w:rPr>
          <w:rFonts w:asciiTheme="minorHAnsi" w:hAnsiTheme="minorHAnsi" w:cstheme="minorHAnsi"/>
          <w:sz w:val="24"/>
          <w:szCs w:val="24"/>
          <w:lang w:val="en-GB" w:eastAsia="en-GB"/>
        </w:rPr>
        <w:t>policy</w:t>
      </w:r>
      <w:r>
        <w:rPr>
          <w:rFonts w:asciiTheme="minorHAnsi" w:hAnsiTheme="minorHAnsi" w:cstheme="minorHAnsi"/>
          <w:sz w:val="24"/>
          <w:szCs w:val="24"/>
          <w:lang w:val="en-GB" w:eastAsia="en-GB"/>
        </w:rPr>
        <w:t xml:space="preserve"> regarding financial support for renewable energy </w:t>
      </w:r>
      <w:r w:rsidR="005D4DD9">
        <w:rPr>
          <w:rFonts w:asciiTheme="minorHAnsi" w:hAnsiTheme="minorHAnsi" w:cstheme="minorHAnsi"/>
          <w:sz w:val="24"/>
          <w:szCs w:val="24"/>
          <w:lang w:val="en-GB" w:eastAsia="en-GB"/>
        </w:rPr>
        <w:t>investments</w:t>
      </w:r>
      <w:r>
        <w:rPr>
          <w:rFonts w:asciiTheme="minorHAnsi" w:hAnsiTheme="minorHAnsi" w:cstheme="minorHAnsi"/>
          <w:sz w:val="24"/>
          <w:szCs w:val="24"/>
          <w:lang w:val="en-GB" w:eastAsia="en-GB"/>
        </w:rPr>
        <w:t xml:space="preserve">. Feed in </w:t>
      </w:r>
      <w:r w:rsidR="005D4DD9">
        <w:rPr>
          <w:rFonts w:asciiTheme="minorHAnsi" w:hAnsiTheme="minorHAnsi" w:cstheme="minorHAnsi"/>
          <w:sz w:val="24"/>
          <w:szCs w:val="24"/>
          <w:lang w:val="en-GB" w:eastAsia="en-GB"/>
        </w:rPr>
        <w:t>Tariffs</w:t>
      </w:r>
      <w:r>
        <w:rPr>
          <w:rFonts w:asciiTheme="minorHAnsi" w:hAnsiTheme="minorHAnsi" w:cstheme="minorHAnsi"/>
          <w:sz w:val="24"/>
          <w:szCs w:val="24"/>
          <w:lang w:val="en-GB" w:eastAsia="en-GB"/>
        </w:rPr>
        <w:t xml:space="preserve"> for wind </w:t>
      </w:r>
      <w:r w:rsidR="005D4DD9">
        <w:rPr>
          <w:rFonts w:asciiTheme="minorHAnsi" w:hAnsiTheme="minorHAnsi" w:cstheme="minorHAnsi"/>
          <w:sz w:val="24"/>
          <w:szCs w:val="24"/>
          <w:lang w:val="en-GB" w:eastAsia="en-GB"/>
        </w:rPr>
        <w:t>powered</w:t>
      </w:r>
      <w:r>
        <w:rPr>
          <w:rFonts w:asciiTheme="minorHAnsi" w:hAnsiTheme="minorHAnsi" w:cstheme="minorHAnsi"/>
          <w:sz w:val="24"/>
          <w:szCs w:val="24"/>
          <w:lang w:val="en-GB" w:eastAsia="en-GB"/>
        </w:rPr>
        <w:t xml:space="preserve"> projects had </w:t>
      </w:r>
      <w:r w:rsidR="005D4DD9">
        <w:rPr>
          <w:rFonts w:asciiTheme="minorHAnsi" w:hAnsiTheme="minorHAnsi" w:cstheme="minorHAnsi"/>
          <w:sz w:val="24"/>
          <w:szCs w:val="24"/>
          <w:lang w:val="en-GB" w:eastAsia="en-GB"/>
        </w:rPr>
        <w:t>become</w:t>
      </w:r>
      <w:r>
        <w:rPr>
          <w:rFonts w:asciiTheme="minorHAnsi" w:hAnsiTheme="minorHAnsi" w:cstheme="minorHAnsi"/>
          <w:sz w:val="24"/>
          <w:szCs w:val="24"/>
          <w:lang w:val="en-GB" w:eastAsia="en-GB"/>
        </w:rPr>
        <w:t xml:space="preserve"> higher than needed, and through </w:t>
      </w:r>
      <w:r w:rsidR="005D4DD9">
        <w:rPr>
          <w:rFonts w:asciiTheme="minorHAnsi" w:hAnsiTheme="minorHAnsi" w:cstheme="minorHAnsi"/>
          <w:sz w:val="24"/>
          <w:szCs w:val="24"/>
          <w:lang w:val="en-GB" w:eastAsia="en-GB"/>
        </w:rPr>
        <w:t>working</w:t>
      </w:r>
      <w:r>
        <w:rPr>
          <w:rFonts w:asciiTheme="minorHAnsi" w:hAnsiTheme="minorHAnsi" w:cstheme="minorHAnsi"/>
          <w:sz w:val="24"/>
          <w:szCs w:val="24"/>
          <w:lang w:val="en-GB" w:eastAsia="en-GB"/>
        </w:rPr>
        <w:t xml:space="preserve"> with EU recommendations, the FIT regime is changing. But there still appears to be a </w:t>
      </w:r>
      <w:r w:rsidR="005D4DD9">
        <w:rPr>
          <w:rFonts w:asciiTheme="minorHAnsi" w:hAnsiTheme="minorHAnsi" w:cstheme="minorHAnsi"/>
          <w:sz w:val="24"/>
          <w:szCs w:val="24"/>
          <w:lang w:val="en-GB" w:eastAsia="en-GB"/>
        </w:rPr>
        <w:t>lack</w:t>
      </w:r>
      <w:r>
        <w:rPr>
          <w:rFonts w:asciiTheme="minorHAnsi" w:hAnsiTheme="minorHAnsi" w:cstheme="minorHAnsi"/>
          <w:sz w:val="24"/>
          <w:szCs w:val="24"/>
          <w:lang w:val="en-GB" w:eastAsia="en-GB"/>
        </w:rPr>
        <w:t xml:space="preserve"> of </w:t>
      </w:r>
      <w:r w:rsidR="005D4DD9">
        <w:rPr>
          <w:rFonts w:asciiTheme="minorHAnsi" w:hAnsiTheme="minorHAnsi" w:cstheme="minorHAnsi"/>
          <w:sz w:val="24"/>
          <w:szCs w:val="24"/>
          <w:lang w:val="en-GB" w:eastAsia="en-GB"/>
        </w:rPr>
        <w:t>policy</w:t>
      </w:r>
      <w:r w:rsidR="00CD19E7">
        <w:rPr>
          <w:rFonts w:asciiTheme="minorHAnsi" w:hAnsiTheme="minorHAnsi" w:cstheme="minorHAnsi"/>
          <w:sz w:val="24"/>
          <w:szCs w:val="24"/>
          <w:lang w:val="en-GB" w:eastAsia="en-GB"/>
        </w:rPr>
        <w:t xml:space="preserve"> </w:t>
      </w:r>
      <w:r w:rsidR="005D4DD9">
        <w:rPr>
          <w:rFonts w:asciiTheme="minorHAnsi" w:hAnsiTheme="minorHAnsi" w:cstheme="minorHAnsi"/>
          <w:sz w:val="24"/>
          <w:szCs w:val="24"/>
          <w:lang w:val="en-GB" w:eastAsia="en-GB"/>
        </w:rPr>
        <w:t>and</w:t>
      </w:r>
      <w:r w:rsidR="00CD19E7">
        <w:rPr>
          <w:rFonts w:asciiTheme="minorHAnsi" w:hAnsiTheme="minorHAnsi" w:cstheme="minorHAnsi"/>
          <w:sz w:val="24"/>
          <w:szCs w:val="24"/>
          <w:lang w:val="en-GB" w:eastAsia="en-GB"/>
        </w:rPr>
        <w:t xml:space="preserve"> </w:t>
      </w:r>
      <w:r w:rsidR="005D4DD9">
        <w:rPr>
          <w:rFonts w:asciiTheme="minorHAnsi" w:hAnsiTheme="minorHAnsi" w:cstheme="minorHAnsi"/>
          <w:sz w:val="24"/>
          <w:szCs w:val="24"/>
          <w:lang w:val="en-GB" w:eastAsia="en-GB"/>
        </w:rPr>
        <w:t>funding</w:t>
      </w:r>
      <w:r>
        <w:rPr>
          <w:rFonts w:asciiTheme="minorHAnsi" w:hAnsiTheme="minorHAnsi" w:cstheme="minorHAnsi"/>
          <w:sz w:val="24"/>
          <w:szCs w:val="24"/>
          <w:lang w:val="en-GB" w:eastAsia="en-GB"/>
        </w:rPr>
        <w:t xml:space="preserve"> support </w:t>
      </w:r>
      <w:r w:rsidR="005D4DD9">
        <w:rPr>
          <w:rFonts w:asciiTheme="minorHAnsi" w:hAnsiTheme="minorHAnsi" w:cstheme="minorHAnsi"/>
          <w:sz w:val="24"/>
          <w:szCs w:val="24"/>
          <w:lang w:val="en-GB" w:eastAsia="en-GB"/>
        </w:rPr>
        <w:t>for</w:t>
      </w:r>
      <w:r>
        <w:rPr>
          <w:rFonts w:asciiTheme="minorHAnsi" w:hAnsiTheme="minorHAnsi" w:cstheme="minorHAnsi"/>
          <w:sz w:val="24"/>
          <w:szCs w:val="24"/>
          <w:lang w:val="en-GB" w:eastAsia="en-GB"/>
        </w:rPr>
        <w:t xml:space="preserve"> solar </w:t>
      </w:r>
      <w:r w:rsidR="005D4DD9">
        <w:rPr>
          <w:rFonts w:asciiTheme="minorHAnsi" w:hAnsiTheme="minorHAnsi" w:cstheme="minorHAnsi"/>
          <w:sz w:val="24"/>
          <w:szCs w:val="24"/>
          <w:lang w:val="en-GB" w:eastAsia="en-GB"/>
        </w:rPr>
        <w:t>projects</w:t>
      </w:r>
      <w:r>
        <w:rPr>
          <w:rFonts w:asciiTheme="minorHAnsi" w:hAnsiTheme="minorHAnsi" w:cstheme="minorHAnsi"/>
          <w:sz w:val="24"/>
          <w:szCs w:val="24"/>
          <w:lang w:val="en-GB" w:eastAsia="en-GB"/>
        </w:rPr>
        <w:t xml:space="preserve">. This may in part be due to Finland’s seasonal extremes with long hours of daylight in summer but </w:t>
      </w:r>
      <w:r w:rsidR="005D4DD9">
        <w:rPr>
          <w:rFonts w:asciiTheme="minorHAnsi" w:hAnsiTheme="minorHAnsi" w:cstheme="minorHAnsi"/>
          <w:sz w:val="24"/>
          <w:szCs w:val="24"/>
          <w:lang w:val="en-GB" w:eastAsia="en-GB"/>
        </w:rPr>
        <w:t>limited</w:t>
      </w:r>
      <w:r>
        <w:rPr>
          <w:rFonts w:asciiTheme="minorHAnsi" w:hAnsiTheme="minorHAnsi" w:cstheme="minorHAnsi"/>
          <w:sz w:val="24"/>
          <w:szCs w:val="24"/>
          <w:lang w:val="en-GB" w:eastAsia="en-GB"/>
        </w:rPr>
        <w:t xml:space="preserve"> light in winter. Research </w:t>
      </w:r>
      <w:r w:rsidR="005D4DD9">
        <w:rPr>
          <w:rFonts w:asciiTheme="minorHAnsi" w:hAnsiTheme="minorHAnsi" w:cstheme="minorHAnsi"/>
          <w:sz w:val="24"/>
          <w:szCs w:val="24"/>
          <w:lang w:val="en-GB" w:eastAsia="en-GB"/>
        </w:rPr>
        <w:t>into</w:t>
      </w:r>
      <w:r>
        <w:rPr>
          <w:rFonts w:asciiTheme="minorHAnsi" w:hAnsiTheme="minorHAnsi" w:cstheme="minorHAnsi"/>
          <w:sz w:val="24"/>
          <w:szCs w:val="24"/>
          <w:lang w:val="en-GB" w:eastAsia="en-GB"/>
        </w:rPr>
        <w:t xml:space="preserve"> seasonal storage or energy prediction </w:t>
      </w:r>
      <w:r w:rsidR="005D4DD9">
        <w:rPr>
          <w:rFonts w:asciiTheme="minorHAnsi" w:hAnsiTheme="minorHAnsi" w:cstheme="minorHAnsi"/>
          <w:sz w:val="24"/>
          <w:szCs w:val="24"/>
          <w:lang w:val="en-GB" w:eastAsia="en-GB"/>
        </w:rPr>
        <w:t>during</w:t>
      </w:r>
      <w:r>
        <w:rPr>
          <w:rFonts w:asciiTheme="minorHAnsi" w:hAnsiTheme="minorHAnsi" w:cstheme="minorHAnsi"/>
          <w:sz w:val="24"/>
          <w:szCs w:val="24"/>
          <w:lang w:val="en-GB" w:eastAsia="en-GB"/>
        </w:rPr>
        <w:t xml:space="preserve"> periods </w:t>
      </w:r>
      <w:r w:rsidR="005D4DD9">
        <w:rPr>
          <w:rFonts w:asciiTheme="minorHAnsi" w:hAnsiTheme="minorHAnsi" w:cstheme="minorHAnsi"/>
          <w:sz w:val="24"/>
          <w:szCs w:val="24"/>
          <w:lang w:val="en-GB" w:eastAsia="en-GB"/>
        </w:rPr>
        <w:t>of</w:t>
      </w:r>
      <w:r w:rsidR="00CD19E7">
        <w:rPr>
          <w:rFonts w:asciiTheme="minorHAnsi" w:hAnsiTheme="minorHAnsi" w:cstheme="minorHAnsi"/>
          <w:sz w:val="24"/>
          <w:szCs w:val="24"/>
          <w:lang w:val="en-GB" w:eastAsia="en-GB"/>
        </w:rPr>
        <w:t xml:space="preserve"> </w:t>
      </w:r>
      <w:r w:rsidR="005D4DD9">
        <w:rPr>
          <w:rFonts w:asciiTheme="minorHAnsi" w:hAnsiTheme="minorHAnsi" w:cstheme="minorHAnsi"/>
          <w:sz w:val="24"/>
          <w:szCs w:val="24"/>
          <w:lang w:val="en-GB" w:eastAsia="en-GB"/>
        </w:rPr>
        <w:t>darkness</w:t>
      </w:r>
      <w:r w:rsidR="00CD19E7">
        <w:rPr>
          <w:rFonts w:asciiTheme="minorHAnsi" w:hAnsiTheme="minorHAnsi" w:cstheme="minorHAnsi"/>
          <w:sz w:val="24"/>
          <w:szCs w:val="24"/>
          <w:lang w:val="en-GB" w:eastAsia="en-GB"/>
        </w:rPr>
        <w:t xml:space="preserve"> </w:t>
      </w:r>
      <w:r w:rsidR="005D4DD9">
        <w:rPr>
          <w:rFonts w:asciiTheme="minorHAnsi" w:hAnsiTheme="minorHAnsi" w:cstheme="minorHAnsi"/>
          <w:sz w:val="24"/>
          <w:szCs w:val="24"/>
          <w:lang w:val="en-GB" w:eastAsia="en-GB"/>
        </w:rPr>
        <w:t>should</w:t>
      </w:r>
      <w:r>
        <w:rPr>
          <w:rFonts w:asciiTheme="minorHAnsi" w:hAnsiTheme="minorHAnsi" w:cstheme="minorHAnsi"/>
          <w:sz w:val="24"/>
          <w:szCs w:val="24"/>
          <w:lang w:val="en-GB" w:eastAsia="en-GB"/>
        </w:rPr>
        <w:t xml:space="preserve"> be </w:t>
      </w:r>
      <w:r w:rsidR="005D4DD9">
        <w:rPr>
          <w:rFonts w:asciiTheme="minorHAnsi" w:hAnsiTheme="minorHAnsi" w:cstheme="minorHAnsi"/>
          <w:sz w:val="24"/>
          <w:szCs w:val="24"/>
          <w:lang w:val="en-GB" w:eastAsia="en-GB"/>
        </w:rPr>
        <w:t>encouraged</w:t>
      </w:r>
      <w:r>
        <w:rPr>
          <w:rFonts w:asciiTheme="minorHAnsi" w:hAnsiTheme="minorHAnsi" w:cstheme="minorHAnsi"/>
          <w:sz w:val="24"/>
          <w:szCs w:val="24"/>
          <w:lang w:val="en-GB" w:eastAsia="en-GB"/>
        </w:rPr>
        <w:t xml:space="preserve"> before </w:t>
      </w:r>
      <w:r w:rsidR="005D4DD9">
        <w:rPr>
          <w:rFonts w:asciiTheme="minorHAnsi" w:hAnsiTheme="minorHAnsi" w:cstheme="minorHAnsi"/>
          <w:sz w:val="24"/>
          <w:szCs w:val="24"/>
          <w:lang w:val="en-GB" w:eastAsia="en-GB"/>
        </w:rPr>
        <w:t>solar</w:t>
      </w:r>
      <w:r>
        <w:rPr>
          <w:rFonts w:asciiTheme="minorHAnsi" w:hAnsiTheme="minorHAnsi" w:cstheme="minorHAnsi"/>
          <w:sz w:val="24"/>
          <w:szCs w:val="24"/>
          <w:lang w:val="en-GB" w:eastAsia="en-GB"/>
        </w:rPr>
        <w:t xml:space="preserve"> could become</w:t>
      </w:r>
      <w:r w:rsidR="0058551A">
        <w:rPr>
          <w:rFonts w:asciiTheme="minorHAnsi" w:hAnsiTheme="minorHAnsi" w:cstheme="minorHAnsi"/>
          <w:sz w:val="24"/>
          <w:szCs w:val="24"/>
          <w:lang w:val="en-GB" w:eastAsia="en-GB"/>
        </w:rPr>
        <w:t xml:space="preserve"> more</w:t>
      </w:r>
      <w:r w:rsidR="004D4AE9">
        <w:rPr>
          <w:rFonts w:asciiTheme="minorHAnsi" w:hAnsiTheme="minorHAnsi" w:cstheme="minorHAnsi"/>
          <w:sz w:val="24"/>
          <w:szCs w:val="24"/>
          <w:lang w:val="en-GB" w:eastAsia="en-GB"/>
        </w:rPr>
        <w:t xml:space="preserve"> </w:t>
      </w:r>
      <w:r w:rsidR="005D4DD9">
        <w:rPr>
          <w:rFonts w:asciiTheme="minorHAnsi" w:hAnsiTheme="minorHAnsi" w:cstheme="minorHAnsi"/>
          <w:sz w:val="24"/>
          <w:szCs w:val="24"/>
          <w:lang w:val="en-GB" w:eastAsia="en-GB"/>
        </w:rPr>
        <w:t>attractive</w:t>
      </w:r>
      <w:r>
        <w:rPr>
          <w:rFonts w:asciiTheme="minorHAnsi" w:hAnsiTheme="minorHAnsi" w:cstheme="minorHAnsi"/>
          <w:sz w:val="24"/>
          <w:szCs w:val="24"/>
          <w:lang w:val="en-GB" w:eastAsia="en-GB"/>
        </w:rPr>
        <w:t>.</w:t>
      </w:r>
      <w:r w:rsidR="004D4AE9">
        <w:rPr>
          <w:rFonts w:asciiTheme="minorHAnsi" w:hAnsiTheme="minorHAnsi" w:cstheme="minorHAnsi"/>
          <w:sz w:val="24"/>
          <w:szCs w:val="24"/>
          <w:lang w:val="en-GB" w:eastAsia="en-GB"/>
        </w:rPr>
        <w:t xml:space="preserve">  </w:t>
      </w:r>
      <w:r w:rsidR="00673F9F">
        <w:rPr>
          <w:rFonts w:asciiTheme="minorHAnsi" w:hAnsiTheme="minorHAnsi" w:cstheme="minorHAnsi"/>
          <w:sz w:val="24"/>
          <w:szCs w:val="24"/>
          <w:lang w:val="en-GB" w:eastAsia="en-GB"/>
        </w:rPr>
        <w:t>In spite</w:t>
      </w:r>
      <w:r w:rsidR="0058551A">
        <w:rPr>
          <w:rFonts w:asciiTheme="minorHAnsi" w:hAnsiTheme="minorHAnsi" w:cstheme="minorHAnsi"/>
          <w:sz w:val="24"/>
          <w:szCs w:val="24"/>
          <w:lang w:val="en-GB" w:eastAsia="en-GB"/>
        </w:rPr>
        <w:t xml:space="preserve"> of these limitations</w:t>
      </w:r>
      <w:r w:rsidR="00673F9F">
        <w:rPr>
          <w:rFonts w:asciiTheme="minorHAnsi" w:hAnsiTheme="minorHAnsi" w:cstheme="minorHAnsi"/>
          <w:sz w:val="24"/>
          <w:szCs w:val="24"/>
          <w:lang w:val="en-GB" w:eastAsia="en-GB"/>
        </w:rPr>
        <w:t>,</w:t>
      </w:r>
      <w:r w:rsidR="004D4AE9">
        <w:rPr>
          <w:rFonts w:asciiTheme="minorHAnsi" w:hAnsiTheme="minorHAnsi" w:cstheme="minorHAnsi"/>
          <w:sz w:val="24"/>
          <w:szCs w:val="24"/>
          <w:lang w:val="en-GB" w:eastAsia="en-GB"/>
        </w:rPr>
        <w:t xml:space="preserve"> </w:t>
      </w:r>
      <w:r w:rsidR="00673F9F">
        <w:rPr>
          <w:rFonts w:asciiTheme="minorHAnsi" w:hAnsiTheme="minorHAnsi" w:cstheme="minorHAnsi"/>
          <w:sz w:val="24"/>
          <w:szCs w:val="24"/>
          <w:lang w:val="en-GB" w:eastAsia="en-GB"/>
        </w:rPr>
        <w:t>more</w:t>
      </w:r>
      <w:r w:rsidR="0058551A">
        <w:rPr>
          <w:rFonts w:asciiTheme="minorHAnsi" w:hAnsiTheme="minorHAnsi" w:cstheme="minorHAnsi"/>
          <w:sz w:val="24"/>
          <w:szCs w:val="24"/>
          <w:lang w:val="en-GB" w:eastAsia="en-GB"/>
        </w:rPr>
        <w:t xml:space="preserve"> private companies, homeowners and even municipalities have chosen to invest in solar power.</w:t>
      </w:r>
    </w:p>
    <w:p w:rsidR="00AF6929" w:rsidRDefault="00AF6929" w:rsidP="00880CF5">
      <w:pPr>
        <w:jc w:val="both"/>
        <w:rPr>
          <w:rFonts w:asciiTheme="minorHAnsi" w:hAnsiTheme="minorHAnsi" w:cstheme="minorHAnsi"/>
          <w:sz w:val="24"/>
          <w:szCs w:val="24"/>
          <w:lang w:val="en-GB" w:eastAsia="en-GB"/>
        </w:rPr>
      </w:pPr>
    </w:p>
    <w:p w:rsidR="00605BB9" w:rsidRPr="00DB4DC5" w:rsidRDefault="00605BB9" w:rsidP="00880CF5">
      <w:pPr>
        <w:jc w:val="both"/>
        <w:rPr>
          <w:rFonts w:asciiTheme="minorHAnsi" w:hAnsiTheme="minorHAnsi" w:cstheme="minorHAnsi"/>
          <w:sz w:val="24"/>
          <w:szCs w:val="24"/>
          <w:lang w:val="en-GB" w:eastAsia="en-GB"/>
        </w:rPr>
      </w:pPr>
    </w:p>
    <w:p w:rsidR="00996D6E" w:rsidRDefault="00996D6E" w:rsidP="00336FF6">
      <w:pPr>
        <w:jc w:val="both"/>
        <w:rPr>
          <w:rFonts w:asciiTheme="minorHAnsi" w:hAnsiTheme="minorHAnsi" w:cstheme="minorHAnsi"/>
          <w:sz w:val="24"/>
          <w:szCs w:val="24"/>
          <w:lang w:eastAsia="en-GB"/>
        </w:rPr>
      </w:pPr>
    </w:p>
    <w:p w:rsidR="00996D6E" w:rsidRPr="00996D6E" w:rsidRDefault="007E2F19" w:rsidP="00336FF6">
      <w:pPr>
        <w:jc w:val="both"/>
        <w:rPr>
          <w:rFonts w:asciiTheme="minorHAnsi" w:hAnsiTheme="minorHAnsi" w:cstheme="minorHAnsi"/>
          <w:b/>
          <w:sz w:val="28"/>
          <w:szCs w:val="28"/>
          <w:lang w:eastAsia="en-GB"/>
        </w:rPr>
      </w:pPr>
      <w:r>
        <w:rPr>
          <w:rFonts w:asciiTheme="minorHAnsi" w:hAnsiTheme="minorHAnsi" w:cstheme="minorHAnsi"/>
          <w:b/>
          <w:sz w:val="28"/>
          <w:szCs w:val="28"/>
          <w:lang w:eastAsia="en-GB"/>
        </w:rPr>
        <w:lastRenderedPageBreak/>
        <w:t>Current Local Invest</w:t>
      </w:r>
      <w:r w:rsidR="00996D6E" w:rsidRPr="00996D6E">
        <w:rPr>
          <w:rFonts w:asciiTheme="minorHAnsi" w:hAnsiTheme="minorHAnsi" w:cstheme="minorHAnsi"/>
          <w:b/>
          <w:sz w:val="28"/>
          <w:szCs w:val="28"/>
          <w:lang w:eastAsia="en-GB"/>
        </w:rPr>
        <w:t>m</w:t>
      </w:r>
      <w:r>
        <w:rPr>
          <w:rFonts w:asciiTheme="minorHAnsi" w:hAnsiTheme="minorHAnsi" w:cstheme="minorHAnsi"/>
          <w:b/>
          <w:sz w:val="28"/>
          <w:szCs w:val="28"/>
          <w:lang w:eastAsia="en-GB"/>
        </w:rPr>
        <w:t>e</w:t>
      </w:r>
      <w:r w:rsidR="00996D6E" w:rsidRPr="00996D6E">
        <w:rPr>
          <w:rFonts w:asciiTheme="minorHAnsi" w:hAnsiTheme="minorHAnsi" w:cstheme="minorHAnsi"/>
          <w:b/>
          <w:sz w:val="28"/>
          <w:szCs w:val="28"/>
          <w:lang w:eastAsia="en-GB"/>
        </w:rPr>
        <w:t>nt projects</w:t>
      </w:r>
    </w:p>
    <w:p w:rsidR="00996D6E" w:rsidRDefault="00996D6E" w:rsidP="00336FF6">
      <w:pPr>
        <w:jc w:val="both"/>
        <w:rPr>
          <w:rFonts w:asciiTheme="minorHAnsi" w:hAnsiTheme="minorHAnsi" w:cstheme="minorHAnsi"/>
          <w:sz w:val="24"/>
          <w:szCs w:val="24"/>
          <w:lang w:eastAsia="en-GB"/>
        </w:rPr>
      </w:pPr>
    </w:p>
    <w:p w:rsidR="0046327C" w:rsidRDefault="00281575" w:rsidP="00013B3F">
      <w:pPr>
        <w:jc w:val="both"/>
        <w:rPr>
          <w:rFonts w:asciiTheme="minorHAnsi" w:hAnsiTheme="minorHAnsi" w:cstheme="minorHAnsi"/>
          <w:sz w:val="24"/>
          <w:szCs w:val="24"/>
          <w:lang w:val="en-GB"/>
        </w:rPr>
      </w:pPr>
      <w:r>
        <w:rPr>
          <w:rFonts w:asciiTheme="minorHAnsi" w:hAnsiTheme="minorHAnsi" w:cstheme="minorHAnsi"/>
          <w:sz w:val="24"/>
          <w:szCs w:val="24"/>
          <w:lang w:val="en-GB"/>
        </w:rPr>
        <w:t>There is a long history in Finland of energy efficien</w:t>
      </w:r>
      <w:r w:rsidR="003F2E6F">
        <w:rPr>
          <w:rFonts w:asciiTheme="minorHAnsi" w:hAnsiTheme="minorHAnsi" w:cstheme="minorHAnsi"/>
          <w:sz w:val="24"/>
          <w:szCs w:val="24"/>
          <w:lang w:val="en-GB"/>
        </w:rPr>
        <w:t>c</w:t>
      </w:r>
      <w:r>
        <w:rPr>
          <w:rFonts w:asciiTheme="minorHAnsi" w:hAnsiTheme="minorHAnsi" w:cstheme="minorHAnsi"/>
          <w:sz w:val="24"/>
          <w:szCs w:val="24"/>
          <w:lang w:val="en-GB"/>
        </w:rPr>
        <w:t>y in bui</w:t>
      </w:r>
      <w:r w:rsidR="003F2E6F">
        <w:rPr>
          <w:rFonts w:asciiTheme="minorHAnsi" w:hAnsiTheme="minorHAnsi" w:cstheme="minorHAnsi"/>
          <w:sz w:val="24"/>
          <w:szCs w:val="24"/>
          <w:lang w:val="en-GB"/>
        </w:rPr>
        <w:t>l</w:t>
      </w:r>
      <w:r>
        <w:rPr>
          <w:rFonts w:asciiTheme="minorHAnsi" w:hAnsiTheme="minorHAnsi" w:cstheme="minorHAnsi"/>
          <w:sz w:val="24"/>
          <w:szCs w:val="24"/>
          <w:lang w:val="en-GB"/>
        </w:rPr>
        <w:t>dings, especially in terms of insulation agai</w:t>
      </w:r>
      <w:r w:rsidR="003F2E6F">
        <w:rPr>
          <w:rFonts w:asciiTheme="minorHAnsi" w:hAnsiTheme="minorHAnsi" w:cstheme="minorHAnsi"/>
          <w:sz w:val="24"/>
          <w:szCs w:val="24"/>
          <w:lang w:val="en-GB"/>
        </w:rPr>
        <w:t>n</w:t>
      </w:r>
      <w:r>
        <w:rPr>
          <w:rFonts w:asciiTheme="minorHAnsi" w:hAnsiTheme="minorHAnsi" w:cstheme="minorHAnsi"/>
          <w:sz w:val="24"/>
          <w:szCs w:val="24"/>
          <w:lang w:val="en-GB"/>
        </w:rPr>
        <w:t xml:space="preserve">st heat loss, which is not surprising for a country that lives through such cold winters. For example, triple glazing is more or less standard on all windows in public </w:t>
      </w:r>
      <w:r w:rsidR="00CD19E7">
        <w:rPr>
          <w:rFonts w:asciiTheme="minorHAnsi" w:hAnsiTheme="minorHAnsi" w:cstheme="minorHAnsi"/>
          <w:sz w:val="24"/>
          <w:szCs w:val="24"/>
          <w:lang w:val="en-GB"/>
        </w:rPr>
        <w:t>buildings. For</w:t>
      </w:r>
      <w:r>
        <w:rPr>
          <w:rFonts w:asciiTheme="minorHAnsi" w:hAnsiTheme="minorHAnsi" w:cstheme="minorHAnsi"/>
          <w:sz w:val="24"/>
          <w:szCs w:val="24"/>
          <w:lang w:val="en-GB"/>
        </w:rPr>
        <w:t xml:space="preserve"> this reason, many projects are taken for granted and viewed </w:t>
      </w:r>
      <w:r w:rsidR="003F2E6F">
        <w:rPr>
          <w:rFonts w:asciiTheme="minorHAnsi" w:hAnsiTheme="minorHAnsi" w:cstheme="minorHAnsi"/>
          <w:sz w:val="24"/>
          <w:szCs w:val="24"/>
          <w:lang w:val="en-GB"/>
        </w:rPr>
        <w:t xml:space="preserve">as standard rather than </w:t>
      </w:r>
      <w:r w:rsidR="00CD19E7">
        <w:rPr>
          <w:rFonts w:asciiTheme="minorHAnsi" w:hAnsiTheme="minorHAnsi" w:cstheme="minorHAnsi"/>
          <w:sz w:val="24"/>
          <w:szCs w:val="24"/>
          <w:lang w:val="en-GB"/>
        </w:rPr>
        <w:t>standalone</w:t>
      </w:r>
      <w:r w:rsidR="006B7AEE">
        <w:rPr>
          <w:rFonts w:asciiTheme="minorHAnsi" w:hAnsiTheme="minorHAnsi" w:cstheme="minorHAnsi"/>
          <w:sz w:val="24"/>
          <w:szCs w:val="24"/>
          <w:lang w:val="en-GB"/>
        </w:rPr>
        <w:t xml:space="preserve"> Zero Co2 projects.</w:t>
      </w:r>
    </w:p>
    <w:p w:rsidR="00B13AAE" w:rsidRDefault="00B13AAE" w:rsidP="00013B3F">
      <w:pPr>
        <w:jc w:val="both"/>
        <w:rPr>
          <w:rFonts w:asciiTheme="minorHAnsi" w:hAnsiTheme="minorHAnsi" w:cstheme="minorHAnsi"/>
          <w:sz w:val="24"/>
          <w:szCs w:val="24"/>
          <w:lang w:val="en-GB"/>
        </w:rPr>
      </w:pPr>
    </w:p>
    <w:p w:rsidR="007005F1" w:rsidRDefault="00BB47BC" w:rsidP="00013B3F">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Regional Authority </w:t>
      </w:r>
      <w:r w:rsidR="00B13AAE">
        <w:rPr>
          <w:rFonts w:asciiTheme="minorHAnsi" w:hAnsiTheme="minorHAnsi" w:cstheme="minorHAnsi"/>
          <w:sz w:val="24"/>
          <w:szCs w:val="24"/>
          <w:lang w:val="en-GB"/>
        </w:rPr>
        <w:t xml:space="preserve">of South Ostrobothnia </w:t>
      </w:r>
      <w:r w:rsidR="00CD19E7">
        <w:rPr>
          <w:rFonts w:asciiTheme="minorHAnsi" w:hAnsiTheme="minorHAnsi" w:cstheme="minorHAnsi"/>
          <w:sz w:val="24"/>
          <w:szCs w:val="24"/>
          <w:lang w:val="en-GB"/>
        </w:rPr>
        <w:t>has developed</w:t>
      </w:r>
      <w:r>
        <w:rPr>
          <w:rFonts w:asciiTheme="minorHAnsi" w:hAnsiTheme="minorHAnsi" w:cstheme="minorHAnsi"/>
          <w:sz w:val="24"/>
          <w:szCs w:val="24"/>
          <w:lang w:val="en-GB"/>
        </w:rPr>
        <w:t xml:space="preserve"> </w:t>
      </w:r>
      <w:r w:rsidRPr="00BB47BC">
        <w:rPr>
          <w:rFonts w:asciiTheme="minorHAnsi" w:hAnsiTheme="minorHAnsi" w:cstheme="minorHAnsi"/>
          <w:sz w:val="24"/>
          <w:szCs w:val="24"/>
          <w:lang w:val="en-GB"/>
        </w:rPr>
        <w:t xml:space="preserve">projects </w:t>
      </w:r>
      <w:r>
        <w:rPr>
          <w:rFonts w:asciiTheme="minorHAnsi" w:hAnsiTheme="minorHAnsi" w:cstheme="minorHAnsi"/>
          <w:sz w:val="24"/>
          <w:szCs w:val="24"/>
          <w:lang w:val="en-GB"/>
        </w:rPr>
        <w:t xml:space="preserve">which </w:t>
      </w:r>
      <w:r w:rsidRPr="00BB47BC">
        <w:rPr>
          <w:rFonts w:asciiTheme="minorHAnsi" w:hAnsiTheme="minorHAnsi" w:cstheme="minorHAnsi"/>
          <w:sz w:val="24"/>
          <w:szCs w:val="24"/>
          <w:lang w:val="en-GB"/>
        </w:rPr>
        <w:t>advis</w:t>
      </w:r>
      <w:r>
        <w:rPr>
          <w:rFonts w:asciiTheme="minorHAnsi" w:hAnsiTheme="minorHAnsi" w:cstheme="minorHAnsi"/>
          <w:sz w:val="24"/>
          <w:szCs w:val="24"/>
          <w:lang w:val="en-GB"/>
        </w:rPr>
        <w:t>e</w:t>
      </w:r>
      <w:r w:rsidRPr="00BB47BC">
        <w:rPr>
          <w:rFonts w:asciiTheme="minorHAnsi" w:hAnsiTheme="minorHAnsi" w:cstheme="minorHAnsi"/>
          <w:sz w:val="24"/>
          <w:szCs w:val="24"/>
          <w:lang w:val="en-GB"/>
        </w:rPr>
        <w:t xml:space="preserve"> on issues of energy </w:t>
      </w:r>
      <w:r w:rsidR="00B13AAE">
        <w:rPr>
          <w:rFonts w:asciiTheme="minorHAnsi" w:hAnsiTheme="minorHAnsi" w:cstheme="minorHAnsi"/>
          <w:sz w:val="24"/>
          <w:szCs w:val="24"/>
          <w:lang w:val="en-GB"/>
        </w:rPr>
        <w:t>at a strategic level.  At least two projects have been supported with</w:t>
      </w:r>
      <w:r w:rsidRPr="00BB47BC">
        <w:rPr>
          <w:rFonts w:asciiTheme="minorHAnsi" w:hAnsiTheme="minorHAnsi" w:cstheme="minorHAnsi"/>
          <w:sz w:val="24"/>
          <w:szCs w:val="24"/>
          <w:lang w:val="en-GB"/>
        </w:rPr>
        <w:t xml:space="preserve"> ERDF,</w:t>
      </w:r>
      <w:r w:rsidR="00B13AAE">
        <w:rPr>
          <w:rFonts w:asciiTheme="minorHAnsi" w:hAnsiTheme="minorHAnsi" w:cstheme="minorHAnsi"/>
          <w:sz w:val="24"/>
          <w:szCs w:val="24"/>
          <w:lang w:val="en-GB"/>
        </w:rPr>
        <w:t xml:space="preserve"> and </w:t>
      </w:r>
      <w:r w:rsidR="00817BDA">
        <w:rPr>
          <w:rFonts w:asciiTheme="minorHAnsi" w:hAnsiTheme="minorHAnsi" w:cstheme="minorHAnsi"/>
          <w:sz w:val="24"/>
          <w:szCs w:val="24"/>
          <w:lang w:val="en-GB"/>
        </w:rPr>
        <w:t xml:space="preserve">the Authority </w:t>
      </w:r>
      <w:r w:rsidR="00D858D4">
        <w:rPr>
          <w:rFonts w:asciiTheme="minorHAnsi" w:hAnsiTheme="minorHAnsi" w:cstheme="minorHAnsi"/>
          <w:sz w:val="24"/>
          <w:szCs w:val="24"/>
          <w:lang w:val="en-GB"/>
        </w:rPr>
        <w:t>has</w:t>
      </w:r>
      <w:r w:rsidR="00B13AAE">
        <w:rPr>
          <w:rFonts w:asciiTheme="minorHAnsi" w:hAnsiTheme="minorHAnsi" w:cstheme="minorHAnsi"/>
          <w:sz w:val="24"/>
          <w:szCs w:val="24"/>
          <w:lang w:val="en-GB"/>
        </w:rPr>
        <w:t xml:space="preserve"> undertaken research and </w:t>
      </w:r>
      <w:r w:rsidRPr="00BB47BC">
        <w:rPr>
          <w:rFonts w:asciiTheme="minorHAnsi" w:hAnsiTheme="minorHAnsi" w:cstheme="minorHAnsi"/>
          <w:sz w:val="24"/>
          <w:szCs w:val="24"/>
          <w:lang w:val="en-GB"/>
        </w:rPr>
        <w:t>investigation, strateg</w:t>
      </w:r>
      <w:r w:rsidR="00B13AAE">
        <w:rPr>
          <w:rFonts w:asciiTheme="minorHAnsi" w:hAnsiTheme="minorHAnsi" w:cstheme="minorHAnsi"/>
          <w:sz w:val="24"/>
          <w:szCs w:val="24"/>
          <w:lang w:val="en-GB"/>
        </w:rPr>
        <w:t>y writing</w:t>
      </w:r>
      <w:r w:rsidRPr="00BB47BC">
        <w:rPr>
          <w:rFonts w:asciiTheme="minorHAnsi" w:hAnsiTheme="minorHAnsi" w:cstheme="minorHAnsi"/>
          <w:sz w:val="24"/>
          <w:szCs w:val="24"/>
          <w:lang w:val="en-GB"/>
        </w:rPr>
        <w:t xml:space="preserve">, </w:t>
      </w:r>
      <w:r w:rsidR="00B13AAE">
        <w:rPr>
          <w:rFonts w:asciiTheme="minorHAnsi" w:hAnsiTheme="minorHAnsi" w:cstheme="minorHAnsi"/>
          <w:sz w:val="24"/>
          <w:szCs w:val="24"/>
          <w:lang w:val="en-GB"/>
        </w:rPr>
        <w:t>and strategy</w:t>
      </w:r>
      <w:r w:rsidRPr="00BB47BC">
        <w:rPr>
          <w:rFonts w:asciiTheme="minorHAnsi" w:hAnsiTheme="minorHAnsi" w:cstheme="minorHAnsi"/>
          <w:sz w:val="24"/>
          <w:szCs w:val="24"/>
          <w:lang w:val="en-GB"/>
        </w:rPr>
        <w:t xml:space="preserve"> implement</w:t>
      </w:r>
      <w:r w:rsidR="00B13AAE">
        <w:rPr>
          <w:rFonts w:asciiTheme="minorHAnsi" w:hAnsiTheme="minorHAnsi" w:cstheme="minorHAnsi"/>
          <w:sz w:val="24"/>
          <w:szCs w:val="24"/>
          <w:lang w:val="en-GB"/>
        </w:rPr>
        <w:t>at</w:t>
      </w:r>
      <w:r w:rsidRPr="00BB47BC">
        <w:rPr>
          <w:rFonts w:asciiTheme="minorHAnsi" w:hAnsiTheme="minorHAnsi" w:cstheme="minorHAnsi"/>
          <w:sz w:val="24"/>
          <w:szCs w:val="24"/>
          <w:lang w:val="en-GB"/>
        </w:rPr>
        <w:t>i</w:t>
      </w:r>
      <w:r w:rsidR="00B13AAE">
        <w:rPr>
          <w:rFonts w:asciiTheme="minorHAnsi" w:hAnsiTheme="minorHAnsi" w:cstheme="minorHAnsi"/>
          <w:sz w:val="24"/>
          <w:szCs w:val="24"/>
          <w:lang w:val="en-GB"/>
        </w:rPr>
        <w:t>o</w:t>
      </w:r>
      <w:r w:rsidRPr="00BB47BC">
        <w:rPr>
          <w:rFonts w:asciiTheme="minorHAnsi" w:hAnsiTheme="minorHAnsi" w:cstheme="minorHAnsi"/>
          <w:sz w:val="24"/>
          <w:szCs w:val="24"/>
          <w:lang w:val="en-GB"/>
        </w:rPr>
        <w:t xml:space="preserve">n.  </w:t>
      </w:r>
    </w:p>
    <w:p w:rsidR="007005F1" w:rsidRDefault="007005F1" w:rsidP="00013B3F">
      <w:pPr>
        <w:jc w:val="both"/>
        <w:rPr>
          <w:rFonts w:asciiTheme="minorHAnsi" w:hAnsiTheme="minorHAnsi" w:cstheme="minorHAnsi"/>
          <w:sz w:val="24"/>
          <w:szCs w:val="24"/>
          <w:lang w:val="en-GB"/>
        </w:rPr>
      </w:pPr>
    </w:p>
    <w:p w:rsidR="00EB2DAE" w:rsidRDefault="00673F9F" w:rsidP="00013B3F">
      <w:pPr>
        <w:jc w:val="both"/>
        <w:rPr>
          <w:rFonts w:asciiTheme="minorHAnsi" w:hAnsiTheme="minorHAnsi" w:cstheme="minorHAnsi"/>
          <w:sz w:val="24"/>
          <w:szCs w:val="24"/>
          <w:lang w:val="en-GB"/>
        </w:rPr>
      </w:pPr>
      <w:r>
        <w:rPr>
          <w:rFonts w:asciiTheme="minorHAnsi" w:hAnsiTheme="minorHAnsi" w:cstheme="minorHAnsi"/>
          <w:sz w:val="24"/>
          <w:szCs w:val="24"/>
          <w:lang w:val="en-GB"/>
        </w:rPr>
        <w:t>Since</w:t>
      </w:r>
      <w:r w:rsidR="007005F1">
        <w:rPr>
          <w:rFonts w:asciiTheme="minorHAnsi" w:hAnsiTheme="minorHAnsi" w:cstheme="minorHAnsi"/>
          <w:sz w:val="24"/>
          <w:szCs w:val="24"/>
          <w:lang w:val="en-GB"/>
        </w:rPr>
        <w:t xml:space="preserve"> May 20</w:t>
      </w:r>
      <w:r>
        <w:rPr>
          <w:rFonts w:asciiTheme="minorHAnsi" w:hAnsiTheme="minorHAnsi" w:cstheme="minorHAnsi"/>
          <w:sz w:val="24"/>
          <w:szCs w:val="24"/>
          <w:lang w:val="en-GB"/>
        </w:rPr>
        <w:t>10</w:t>
      </w:r>
      <w:r w:rsidR="00605BB9">
        <w:rPr>
          <w:rFonts w:asciiTheme="minorHAnsi" w:hAnsiTheme="minorHAnsi" w:cstheme="minorHAnsi"/>
          <w:sz w:val="24"/>
          <w:szCs w:val="24"/>
          <w:lang w:val="en-GB"/>
        </w:rPr>
        <w:t xml:space="preserve"> </w:t>
      </w:r>
      <w:r w:rsidR="00B13AAE">
        <w:rPr>
          <w:rFonts w:asciiTheme="minorHAnsi" w:hAnsiTheme="minorHAnsi" w:cstheme="minorHAnsi"/>
          <w:sz w:val="24"/>
          <w:szCs w:val="24"/>
          <w:lang w:val="en-GB"/>
        </w:rPr>
        <w:t>eight municipalit</w:t>
      </w:r>
      <w:r w:rsidR="00817BDA">
        <w:rPr>
          <w:rFonts w:asciiTheme="minorHAnsi" w:hAnsiTheme="minorHAnsi" w:cstheme="minorHAnsi"/>
          <w:sz w:val="24"/>
          <w:szCs w:val="24"/>
          <w:lang w:val="en-GB"/>
        </w:rPr>
        <w:t xml:space="preserve">ies have been working </w:t>
      </w:r>
      <w:r w:rsidR="007005F1">
        <w:rPr>
          <w:rFonts w:asciiTheme="minorHAnsi" w:hAnsiTheme="minorHAnsi" w:cstheme="minorHAnsi"/>
          <w:sz w:val="24"/>
          <w:szCs w:val="24"/>
          <w:lang w:val="en-GB"/>
        </w:rPr>
        <w:t>together</w:t>
      </w:r>
      <w:r w:rsidR="00AB5908">
        <w:rPr>
          <w:rFonts w:asciiTheme="minorHAnsi" w:hAnsiTheme="minorHAnsi" w:cstheme="minorHAnsi"/>
          <w:sz w:val="24"/>
          <w:szCs w:val="24"/>
          <w:lang w:val="en-GB"/>
        </w:rPr>
        <w:t xml:space="preserve"> and employ Thermopolis to help</w:t>
      </w:r>
      <w:r w:rsidR="007005F1">
        <w:rPr>
          <w:rFonts w:asciiTheme="minorHAnsi" w:hAnsiTheme="minorHAnsi" w:cstheme="minorHAnsi"/>
          <w:sz w:val="24"/>
          <w:szCs w:val="24"/>
          <w:lang w:val="en-GB"/>
        </w:rPr>
        <w:t xml:space="preserve"> to create a joint climate strategy and to implement this strategy. At the beginning of 2011 the municipalities </w:t>
      </w:r>
      <w:r>
        <w:rPr>
          <w:rFonts w:asciiTheme="minorHAnsi" w:hAnsiTheme="minorHAnsi" w:cstheme="minorHAnsi"/>
          <w:sz w:val="24"/>
          <w:szCs w:val="24"/>
          <w:lang w:val="en-GB"/>
        </w:rPr>
        <w:t>received</w:t>
      </w:r>
      <w:r w:rsidR="007005F1">
        <w:rPr>
          <w:rFonts w:asciiTheme="minorHAnsi" w:hAnsiTheme="minorHAnsi" w:cstheme="minorHAnsi"/>
          <w:sz w:val="24"/>
          <w:szCs w:val="24"/>
          <w:lang w:val="en-GB"/>
        </w:rPr>
        <w:t xml:space="preserve"> E</w:t>
      </w:r>
      <w:r w:rsidR="00AB5908">
        <w:rPr>
          <w:rFonts w:asciiTheme="minorHAnsi" w:hAnsiTheme="minorHAnsi" w:cstheme="minorHAnsi"/>
          <w:sz w:val="24"/>
          <w:szCs w:val="24"/>
          <w:lang w:val="en-GB"/>
        </w:rPr>
        <w:t xml:space="preserve">RDF funding from the Regional Authority for a </w:t>
      </w:r>
      <w:r>
        <w:rPr>
          <w:rFonts w:asciiTheme="minorHAnsi" w:hAnsiTheme="minorHAnsi" w:cstheme="minorHAnsi"/>
          <w:sz w:val="24"/>
          <w:szCs w:val="24"/>
          <w:lang w:val="en-GB"/>
        </w:rPr>
        <w:t>two-year</w:t>
      </w:r>
      <w:r w:rsidR="00AB5908">
        <w:rPr>
          <w:rFonts w:asciiTheme="minorHAnsi" w:hAnsiTheme="minorHAnsi" w:cstheme="minorHAnsi"/>
          <w:sz w:val="24"/>
          <w:szCs w:val="24"/>
          <w:lang w:val="en-GB"/>
        </w:rPr>
        <w:t xml:space="preserve"> project during which the joint climate strategy was created. This was followed by another EDRF funded </w:t>
      </w:r>
      <w:r>
        <w:rPr>
          <w:rFonts w:asciiTheme="minorHAnsi" w:hAnsiTheme="minorHAnsi" w:cstheme="minorHAnsi"/>
          <w:sz w:val="24"/>
          <w:szCs w:val="24"/>
          <w:lang w:val="en-GB"/>
        </w:rPr>
        <w:t>one-</w:t>
      </w:r>
      <w:r w:rsidR="00CD19E7">
        <w:rPr>
          <w:rFonts w:asciiTheme="minorHAnsi" w:hAnsiTheme="minorHAnsi" w:cstheme="minorHAnsi"/>
          <w:sz w:val="24"/>
          <w:szCs w:val="24"/>
          <w:lang w:val="en-GB"/>
        </w:rPr>
        <w:t>year project</w:t>
      </w:r>
      <w:r w:rsidR="00AB5908">
        <w:rPr>
          <w:rFonts w:asciiTheme="minorHAnsi" w:hAnsiTheme="minorHAnsi" w:cstheme="minorHAnsi"/>
          <w:sz w:val="24"/>
          <w:szCs w:val="24"/>
          <w:lang w:val="en-GB"/>
        </w:rPr>
        <w:t xml:space="preserve"> to start the implementation of the created climate strategies. </w:t>
      </w:r>
      <w:r w:rsidR="00605BB9">
        <w:rPr>
          <w:rFonts w:asciiTheme="minorHAnsi" w:hAnsiTheme="minorHAnsi" w:cstheme="minorHAnsi"/>
          <w:sz w:val="24"/>
          <w:szCs w:val="24"/>
          <w:lang w:val="en-GB"/>
        </w:rPr>
        <w:t>Seven</w:t>
      </w:r>
      <w:r w:rsidR="00AB5908">
        <w:rPr>
          <w:rFonts w:asciiTheme="minorHAnsi" w:hAnsiTheme="minorHAnsi" w:cstheme="minorHAnsi"/>
          <w:sz w:val="24"/>
          <w:szCs w:val="24"/>
          <w:lang w:val="en-GB"/>
        </w:rPr>
        <w:t xml:space="preserve"> municipalities participated in this</w:t>
      </w:r>
      <w:r>
        <w:rPr>
          <w:rFonts w:asciiTheme="minorHAnsi" w:hAnsiTheme="minorHAnsi" w:cstheme="minorHAnsi"/>
          <w:sz w:val="24"/>
          <w:szCs w:val="24"/>
          <w:lang w:val="en-GB"/>
        </w:rPr>
        <w:t xml:space="preserve"> second</w:t>
      </w:r>
      <w:r w:rsidR="00AB5908">
        <w:rPr>
          <w:rFonts w:asciiTheme="minorHAnsi" w:hAnsiTheme="minorHAnsi" w:cstheme="minorHAnsi"/>
          <w:sz w:val="24"/>
          <w:szCs w:val="24"/>
          <w:lang w:val="en-GB"/>
        </w:rPr>
        <w:t xml:space="preserve"> project.</w:t>
      </w:r>
    </w:p>
    <w:p w:rsidR="00EB2DAE" w:rsidRDefault="00EB2DAE" w:rsidP="00013B3F">
      <w:pPr>
        <w:jc w:val="both"/>
        <w:rPr>
          <w:rFonts w:asciiTheme="minorHAnsi" w:hAnsiTheme="minorHAnsi" w:cstheme="minorHAnsi"/>
          <w:sz w:val="24"/>
          <w:szCs w:val="24"/>
          <w:lang w:val="en-GB"/>
        </w:rPr>
      </w:pPr>
    </w:p>
    <w:p w:rsidR="00EB2DAE" w:rsidRDefault="00AB5908" w:rsidP="00013B3F">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After the implementation project came to an end the municipalities decided to continue working together using their own funds. The implementation of the climate strategy has included </w:t>
      </w:r>
      <w:r w:rsidR="00BB47BC" w:rsidRPr="00BB47BC">
        <w:rPr>
          <w:rFonts w:asciiTheme="minorHAnsi" w:hAnsiTheme="minorHAnsi" w:cstheme="minorHAnsi"/>
          <w:sz w:val="24"/>
          <w:szCs w:val="24"/>
          <w:lang w:val="en-GB"/>
        </w:rPr>
        <w:t xml:space="preserve"> energy audits on</w:t>
      </w:r>
      <w:r>
        <w:rPr>
          <w:rFonts w:asciiTheme="minorHAnsi" w:hAnsiTheme="minorHAnsi" w:cstheme="minorHAnsi"/>
          <w:sz w:val="24"/>
          <w:szCs w:val="24"/>
          <w:lang w:val="en-GB"/>
        </w:rPr>
        <w:t xml:space="preserve"> municipal buildings</w:t>
      </w:r>
      <w:r w:rsidR="00BB47BC" w:rsidRPr="00BB47BC">
        <w:rPr>
          <w:rFonts w:asciiTheme="minorHAnsi" w:hAnsiTheme="minorHAnsi" w:cstheme="minorHAnsi"/>
          <w:sz w:val="24"/>
          <w:szCs w:val="24"/>
          <w:lang w:val="en-GB"/>
        </w:rPr>
        <w:t xml:space="preserve">, </w:t>
      </w:r>
      <w:r w:rsidR="00B13AAE">
        <w:rPr>
          <w:rFonts w:asciiTheme="minorHAnsi" w:hAnsiTheme="minorHAnsi" w:cstheme="minorHAnsi"/>
          <w:sz w:val="24"/>
          <w:szCs w:val="24"/>
          <w:lang w:val="en-GB"/>
        </w:rPr>
        <w:t xml:space="preserve">implementing </w:t>
      </w:r>
      <w:r w:rsidR="00BB47BC" w:rsidRPr="00BB47BC">
        <w:rPr>
          <w:rFonts w:asciiTheme="minorHAnsi" w:hAnsiTheme="minorHAnsi" w:cstheme="minorHAnsi"/>
          <w:sz w:val="24"/>
          <w:szCs w:val="24"/>
          <w:lang w:val="en-GB"/>
        </w:rPr>
        <w:t xml:space="preserve">savings measures </w:t>
      </w:r>
      <w:r w:rsidR="00B13AAE">
        <w:rPr>
          <w:rFonts w:asciiTheme="minorHAnsi" w:hAnsiTheme="minorHAnsi" w:cstheme="minorHAnsi"/>
          <w:sz w:val="24"/>
          <w:szCs w:val="24"/>
          <w:lang w:val="en-GB"/>
        </w:rPr>
        <w:t>identified</w:t>
      </w:r>
      <w:r w:rsidR="00BB47BC" w:rsidRPr="00BB47BC">
        <w:rPr>
          <w:rFonts w:asciiTheme="minorHAnsi" w:hAnsiTheme="minorHAnsi" w:cstheme="minorHAnsi"/>
          <w:sz w:val="24"/>
          <w:szCs w:val="24"/>
          <w:lang w:val="en-GB"/>
        </w:rPr>
        <w:t xml:space="preserve"> by the audit, training </w:t>
      </w:r>
      <w:r w:rsidR="00B13AAE">
        <w:rPr>
          <w:rFonts w:asciiTheme="minorHAnsi" w:hAnsiTheme="minorHAnsi" w:cstheme="minorHAnsi"/>
          <w:sz w:val="24"/>
          <w:szCs w:val="24"/>
          <w:lang w:val="en-GB"/>
        </w:rPr>
        <w:t>users of the public buildings(</w:t>
      </w:r>
      <w:r w:rsidR="00BB47BC" w:rsidRPr="00BB47BC">
        <w:rPr>
          <w:rFonts w:asciiTheme="minorHAnsi" w:hAnsiTheme="minorHAnsi" w:cstheme="minorHAnsi"/>
          <w:sz w:val="24"/>
          <w:szCs w:val="24"/>
          <w:lang w:val="en-GB"/>
        </w:rPr>
        <w:t xml:space="preserve">for example, kitchen </w:t>
      </w:r>
      <w:r w:rsidR="00B13AAE">
        <w:rPr>
          <w:rFonts w:asciiTheme="minorHAnsi" w:hAnsiTheme="minorHAnsi" w:cstheme="minorHAnsi"/>
          <w:sz w:val="24"/>
          <w:szCs w:val="24"/>
          <w:lang w:val="en-GB"/>
        </w:rPr>
        <w:t xml:space="preserve">and maintenance </w:t>
      </w:r>
      <w:r w:rsidR="00BB47BC" w:rsidRPr="00BB47BC">
        <w:rPr>
          <w:rFonts w:asciiTheme="minorHAnsi" w:hAnsiTheme="minorHAnsi" w:cstheme="minorHAnsi"/>
          <w:sz w:val="24"/>
          <w:szCs w:val="24"/>
          <w:lang w:val="en-GB"/>
        </w:rPr>
        <w:t>staff are trained how to save energy</w:t>
      </w:r>
      <w:r>
        <w:rPr>
          <w:rFonts w:asciiTheme="minorHAnsi" w:hAnsiTheme="minorHAnsi" w:cstheme="minorHAnsi"/>
          <w:sz w:val="24"/>
          <w:szCs w:val="24"/>
          <w:lang w:val="en-GB"/>
        </w:rPr>
        <w:t>), creating training materials for schools to use with pupils</w:t>
      </w:r>
      <w:r w:rsidR="004D4AE9">
        <w:rPr>
          <w:rFonts w:asciiTheme="minorHAnsi" w:hAnsiTheme="minorHAnsi" w:cstheme="minorHAnsi"/>
          <w:sz w:val="24"/>
          <w:szCs w:val="24"/>
          <w:lang w:val="en-GB"/>
        </w:rPr>
        <w:t xml:space="preserve"> </w:t>
      </w:r>
      <w:r w:rsidR="004F0E85">
        <w:rPr>
          <w:rFonts w:asciiTheme="minorHAnsi" w:hAnsiTheme="minorHAnsi" w:cstheme="minorHAnsi"/>
          <w:sz w:val="24"/>
          <w:szCs w:val="24"/>
          <w:lang w:val="en-GB"/>
        </w:rPr>
        <w:t xml:space="preserve">in elementary and secondary </w:t>
      </w:r>
      <w:r w:rsidR="00CD19E7">
        <w:rPr>
          <w:rFonts w:asciiTheme="minorHAnsi" w:hAnsiTheme="minorHAnsi" w:cstheme="minorHAnsi"/>
          <w:sz w:val="24"/>
          <w:szCs w:val="24"/>
          <w:lang w:val="en-GB"/>
        </w:rPr>
        <w:t>schools and</w:t>
      </w:r>
      <w:r w:rsidR="004F0E85">
        <w:rPr>
          <w:rFonts w:asciiTheme="minorHAnsi" w:hAnsiTheme="minorHAnsi" w:cstheme="minorHAnsi"/>
          <w:sz w:val="24"/>
          <w:szCs w:val="24"/>
          <w:lang w:val="en-GB"/>
        </w:rPr>
        <w:t xml:space="preserve"> the </w:t>
      </w:r>
      <w:r w:rsidR="00DC5D10">
        <w:rPr>
          <w:rFonts w:asciiTheme="minorHAnsi" w:hAnsiTheme="minorHAnsi" w:cstheme="minorHAnsi"/>
          <w:sz w:val="24"/>
          <w:szCs w:val="24"/>
          <w:lang w:val="en-GB"/>
        </w:rPr>
        <w:t>municipalities</w:t>
      </w:r>
      <w:r w:rsidR="00BB47BC" w:rsidRPr="00BB47BC">
        <w:rPr>
          <w:rFonts w:asciiTheme="minorHAnsi" w:hAnsiTheme="minorHAnsi" w:cstheme="minorHAnsi"/>
          <w:sz w:val="24"/>
          <w:szCs w:val="24"/>
          <w:lang w:val="en-GB"/>
        </w:rPr>
        <w:t xml:space="preserve"> have joine</w:t>
      </w:r>
      <w:r w:rsidR="00B13AAE">
        <w:rPr>
          <w:rFonts w:asciiTheme="minorHAnsi" w:hAnsiTheme="minorHAnsi" w:cstheme="minorHAnsi"/>
          <w:sz w:val="24"/>
          <w:szCs w:val="24"/>
          <w:lang w:val="en-GB"/>
        </w:rPr>
        <w:t xml:space="preserve">d the </w:t>
      </w:r>
      <w:r w:rsidR="004F0E85">
        <w:rPr>
          <w:rFonts w:asciiTheme="minorHAnsi" w:hAnsiTheme="minorHAnsi" w:cstheme="minorHAnsi"/>
          <w:sz w:val="24"/>
          <w:szCs w:val="24"/>
          <w:lang w:val="en-GB"/>
        </w:rPr>
        <w:t>voluntary Energy Efficiency A</w:t>
      </w:r>
      <w:r w:rsidR="00B13AAE">
        <w:rPr>
          <w:rFonts w:asciiTheme="minorHAnsi" w:hAnsiTheme="minorHAnsi" w:cstheme="minorHAnsi"/>
          <w:sz w:val="24"/>
          <w:szCs w:val="24"/>
          <w:lang w:val="en-GB"/>
        </w:rPr>
        <w:t>greements</w:t>
      </w:r>
      <w:r w:rsidR="004F0E85">
        <w:rPr>
          <w:rFonts w:asciiTheme="minorHAnsi" w:hAnsiTheme="minorHAnsi" w:cstheme="minorHAnsi"/>
          <w:sz w:val="24"/>
          <w:szCs w:val="24"/>
          <w:lang w:val="en-GB"/>
        </w:rPr>
        <w:t xml:space="preserve">, which included </w:t>
      </w:r>
      <w:r w:rsidR="00D8311F">
        <w:rPr>
          <w:rFonts w:asciiTheme="minorHAnsi" w:hAnsiTheme="minorHAnsi" w:cstheme="minorHAnsi"/>
          <w:sz w:val="24"/>
          <w:szCs w:val="24"/>
          <w:lang w:val="en-GB"/>
        </w:rPr>
        <w:t xml:space="preserve">setting </w:t>
      </w:r>
      <w:r w:rsidR="00CD19E7" w:rsidRPr="00BB47BC">
        <w:rPr>
          <w:rFonts w:asciiTheme="minorHAnsi" w:hAnsiTheme="minorHAnsi" w:cstheme="minorHAnsi"/>
          <w:sz w:val="24"/>
          <w:szCs w:val="24"/>
          <w:lang w:val="en-GB"/>
        </w:rPr>
        <w:t>targets</w:t>
      </w:r>
      <w:r w:rsidR="00CD19E7">
        <w:rPr>
          <w:rFonts w:asciiTheme="minorHAnsi" w:hAnsiTheme="minorHAnsi" w:cstheme="minorHAnsi"/>
          <w:sz w:val="24"/>
          <w:szCs w:val="24"/>
          <w:lang w:val="en-GB"/>
        </w:rPr>
        <w:t xml:space="preserve"> for</w:t>
      </w:r>
      <w:r w:rsidR="004F0E85">
        <w:rPr>
          <w:rFonts w:asciiTheme="minorHAnsi" w:hAnsiTheme="minorHAnsi" w:cstheme="minorHAnsi"/>
          <w:sz w:val="24"/>
          <w:szCs w:val="24"/>
          <w:lang w:val="en-GB"/>
        </w:rPr>
        <w:t xml:space="preserve"> energy savings between the years 2008-2016.</w:t>
      </w:r>
      <w:r w:rsidR="00EB2DAE">
        <w:rPr>
          <w:rFonts w:asciiTheme="minorHAnsi" w:hAnsiTheme="minorHAnsi" w:cstheme="minorHAnsi"/>
          <w:sz w:val="24"/>
          <w:szCs w:val="24"/>
          <w:lang w:val="en-GB"/>
        </w:rPr>
        <w:t xml:space="preserve"> Energy Aid was used to implement energy saving </w:t>
      </w:r>
      <w:r w:rsidR="00CD19E7">
        <w:rPr>
          <w:rFonts w:asciiTheme="minorHAnsi" w:hAnsiTheme="minorHAnsi" w:cstheme="minorHAnsi"/>
          <w:sz w:val="24"/>
          <w:szCs w:val="24"/>
          <w:lang w:val="en-GB"/>
        </w:rPr>
        <w:t xml:space="preserve">measures. </w:t>
      </w:r>
      <w:r w:rsidR="00CD19E7" w:rsidRPr="00BB47BC">
        <w:rPr>
          <w:rFonts w:asciiTheme="minorHAnsi" w:hAnsiTheme="minorHAnsi" w:cstheme="minorHAnsi"/>
          <w:sz w:val="24"/>
          <w:szCs w:val="24"/>
          <w:lang w:val="en-GB"/>
        </w:rPr>
        <w:t>Most</w:t>
      </w:r>
      <w:r w:rsidR="00BB47BC" w:rsidRPr="00BB47BC">
        <w:rPr>
          <w:rFonts w:asciiTheme="minorHAnsi" w:hAnsiTheme="minorHAnsi" w:cstheme="minorHAnsi"/>
          <w:sz w:val="24"/>
          <w:szCs w:val="24"/>
          <w:lang w:val="en-GB"/>
        </w:rPr>
        <w:t xml:space="preserve"> </w:t>
      </w:r>
      <w:r w:rsidR="004F0E85">
        <w:rPr>
          <w:rFonts w:asciiTheme="minorHAnsi" w:hAnsiTheme="minorHAnsi" w:cstheme="minorHAnsi"/>
          <w:sz w:val="24"/>
          <w:szCs w:val="24"/>
          <w:lang w:val="en-GB"/>
        </w:rPr>
        <w:t xml:space="preserve">municipalities </w:t>
      </w:r>
      <w:r w:rsidR="00BB47BC" w:rsidRPr="00BB47BC">
        <w:rPr>
          <w:rFonts w:asciiTheme="minorHAnsi" w:hAnsiTheme="minorHAnsi" w:cstheme="minorHAnsi"/>
          <w:sz w:val="24"/>
          <w:szCs w:val="24"/>
          <w:lang w:val="en-GB"/>
        </w:rPr>
        <w:t xml:space="preserve">achieved their targets.  </w:t>
      </w:r>
      <w:r w:rsidR="00EB2DAE">
        <w:rPr>
          <w:rFonts w:asciiTheme="minorHAnsi" w:hAnsiTheme="minorHAnsi" w:cstheme="minorHAnsi"/>
          <w:sz w:val="24"/>
          <w:szCs w:val="24"/>
          <w:lang w:val="en-GB"/>
        </w:rPr>
        <w:t>Since mid-2017</w:t>
      </w:r>
      <w:r w:rsidR="00673F9F">
        <w:rPr>
          <w:rFonts w:asciiTheme="minorHAnsi" w:hAnsiTheme="minorHAnsi" w:cstheme="minorHAnsi"/>
          <w:sz w:val="24"/>
          <w:szCs w:val="24"/>
          <w:lang w:val="en-GB"/>
        </w:rPr>
        <w:t>,</w:t>
      </w:r>
      <w:r w:rsidR="004D4AE9">
        <w:rPr>
          <w:rFonts w:asciiTheme="minorHAnsi" w:hAnsiTheme="minorHAnsi" w:cstheme="minorHAnsi"/>
          <w:sz w:val="24"/>
          <w:szCs w:val="24"/>
          <w:lang w:val="en-GB"/>
        </w:rPr>
        <w:t xml:space="preserve"> </w:t>
      </w:r>
      <w:r w:rsidR="00673F9F">
        <w:rPr>
          <w:rFonts w:asciiTheme="minorHAnsi" w:hAnsiTheme="minorHAnsi" w:cstheme="minorHAnsi"/>
          <w:sz w:val="24"/>
          <w:szCs w:val="24"/>
          <w:lang w:val="en-GB"/>
        </w:rPr>
        <w:t>five</w:t>
      </w:r>
      <w:r w:rsidR="00EB2DAE">
        <w:rPr>
          <w:rFonts w:asciiTheme="minorHAnsi" w:hAnsiTheme="minorHAnsi" w:cstheme="minorHAnsi"/>
          <w:sz w:val="24"/>
          <w:szCs w:val="24"/>
          <w:lang w:val="en-GB"/>
        </w:rPr>
        <w:t xml:space="preserve"> municipalities have decided to continue working together. </w:t>
      </w:r>
    </w:p>
    <w:p w:rsidR="00EB2DAE" w:rsidRDefault="00EB2DAE" w:rsidP="00013B3F">
      <w:pPr>
        <w:jc w:val="both"/>
        <w:rPr>
          <w:rFonts w:asciiTheme="minorHAnsi" w:hAnsiTheme="minorHAnsi" w:cstheme="minorHAnsi"/>
          <w:sz w:val="24"/>
          <w:szCs w:val="24"/>
          <w:lang w:val="en-GB"/>
        </w:rPr>
      </w:pPr>
    </w:p>
    <w:p w:rsidR="00673F9F" w:rsidRPr="00673F9F" w:rsidRDefault="00673F9F" w:rsidP="00673F9F">
      <w:pPr>
        <w:jc w:val="both"/>
        <w:rPr>
          <w:rFonts w:asciiTheme="minorHAnsi" w:hAnsiTheme="minorHAnsi" w:cstheme="minorHAnsi"/>
          <w:sz w:val="24"/>
          <w:szCs w:val="24"/>
          <w:lang w:val="en-GB"/>
        </w:rPr>
      </w:pPr>
      <w:r w:rsidRPr="00673F9F">
        <w:rPr>
          <w:rFonts w:asciiTheme="minorHAnsi" w:hAnsiTheme="minorHAnsi" w:cstheme="minorHAnsi"/>
          <w:sz w:val="24"/>
          <w:szCs w:val="24"/>
          <w:lang w:val="en-GB"/>
        </w:rPr>
        <w:t xml:space="preserve">The voluntary Energy Efficiency Agreements, hereafter EEA, are the chosen tool in Finland to reach binding measures as introduced in 2012 when EU revealed the Energy Efficiency Directive (EED, 2012/27/EU) in terms of energy efficiency, which has been followed by other propositions of the Commission for EED updates. The first EEA period was 2008-2016 and due to the success a second period has been introduced for the years 2017-2025. The utility of EEAs has been highlighted in the current National Energy and Climate Strategy (2016) of Finland and they have a significant role in the implementation of the EED. </w:t>
      </w:r>
      <w:r>
        <w:rPr>
          <w:rStyle w:val="Alaviitteenviite"/>
          <w:rFonts w:asciiTheme="minorHAnsi" w:hAnsiTheme="minorHAnsi" w:cstheme="minorHAnsi"/>
          <w:sz w:val="24"/>
          <w:szCs w:val="24"/>
          <w:lang w:val="en-GB"/>
        </w:rPr>
        <w:footnoteReference w:id="1"/>
      </w:r>
    </w:p>
    <w:p w:rsidR="00673F9F" w:rsidRDefault="00673F9F" w:rsidP="00673F9F">
      <w:pPr>
        <w:jc w:val="both"/>
        <w:rPr>
          <w:rFonts w:asciiTheme="minorHAnsi" w:hAnsiTheme="minorHAnsi" w:cstheme="minorHAnsi"/>
          <w:sz w:val="24"/>
          <w:szCs w:val="24"/>
          <w:lang w:val="en-GB"/>
        </w:rPr>
      </w:pPr>
    </w:p>
    <w:p w:rsidR="00673F9F" w:rsidRDefault="00673F9F" w:rsidP="00673F9F">
      <w:pPr>
        <w:jc w:val="both"/>
        <w:rPr>
          <w:rFonts w:asciiTheme="minorHAnsi" w:hAnsiTheme="minorHAnsi" w:cstheme="minorHAnsi"/>
          <w:sz w:val="24"/>
          <w:szCs w:val="24"/>
          <w:lang w:val="en-GB"/>
        </w:rPr>
      </w:pPr>
      <w:r w:rsidRPr="00673F9F">
        <w:rPr>
          <w:rFonts w:asciiTheme="minorHAnsi" w:hAnsiTheme="minorHAnsi" w:cstheme="minorHAnsi"/>
          <w:sz w:val="24"/>
          <w:szCs w:val="24"/>
          <w:lang w:val="en-GB"/>
        </w:rPr>
        <w:lastRenderedPageBreak/>
        <w:t>The EEA</w:t>
      </w:r>
      <w:r w:rsidR="004D4AE9">
        <w:rPr>
          <w:rFonts w:asciiTheme="minorHAnsi" w:hAnsiTheme="minorHAnsi" w:cstheme="minorHAnsi"/>
          <w:sz w:val="24"/>
          <w:szCs w:val="24"/>
          <w:lang w:val="en-GB"/>
        </w:rPr>
        <w:t>’s</w:t>
      </w:r>
      <w:r w:rsidRPr="00673F9F">
        <w:rPr>
          <w:rFonts w:asciiTheme="minorHAnsi" w:hAnsiTheme="minorHAnsi" w:cstheme="minorHAnsi"/>
          <w:sz w:val="24"/>
          <w:szCs w:val="24"/>
          <w:lang w:val="en-GB"/>
        </w:rPr>
        <w:t xml:space="preserve"> cover various sectors such as municipal, property and building, industrial, farm and oil sector. The agreements are signed by a representative from a municipality, company or other eligible organisation wanting to participate, a representative of the national government and a representative of the relevant sectoral association. The municipality or other organisation agrees to reach a set target in energy savings during the agreement period. How this target is reach is decided by the municipality/company or other organisation independently. Energy consumption data, measures</w:t>
      </w:r>
      <w:r w:rsidR="004D4AE9">
        <w:rPr>
          <w:rFonts w:asciiTheme="minorHAnsi" w:hAnsiTheme="minorHAnsi" w:cstheme="minorHAnsi"/>
          <w:sz w:val="24"/>
          <w:szCs w:val="24"/>
          <w:lang w:val="en-GB"/>
        </w:rPr>
        <w:t xml:space="preserve"> </w:t>
      </w:r>
      <w:r w:rsidR="00CD19E7">
        <w:rPr>
          <w:rFonts w:asciiTheme="minorHAnsi" w:hAnsiTheme="minorHAnsi" w:cstheme="minorHAnsi"/>
          <w:sz w:val="24"/>
          <w:szCs w:val="24"/>
          <w:lang w:val="en-GB"/>
        </w:rPr>
        <w:t>taken,</w:t>
      </w:r>
      <w:r w:rsidRPr="00673F9F">
        <w:rPr>
          <w:rFonts w:asciiTheme="minorHAnsi" w:hAnsiTheme="minorHAnsi" w:cstheme="minorHAnsi"/>
          <w:sz w:val="24"/>
          <w:szCs w:val="24"/>
          <w:lang w:val="en-GB"/>
        </w:rPr>
        <w:t xml:space="preserve"> and savings</w:t>
      </w:r>
      <w:r w:rsidR="004D4AE9">
        <w:rPr>
          <w:rFonts w:asciiTheme="minorHAnsi" w:hAnsiTheme="minorHAnsi" w:cstheme="minorHAnsi"/>
          <w:sz w:val="24"/>
          <w:szCs w:val="24"/>
          <w:lang w:val="en-GB"/>
        </w:rPr>
        <w:t xml:space="preserve"> achieved</w:t>
      </w:r>
      <w:r w:rsidRPr="00673F9F">
        <w:rPr>
          <w:rFonts w:asciiTheme="minorHAnsi" w:hAnsiTheme="minorHAnsi" w:cstheme="minorHAnsi"/>
          <w:sz w:val="24"/>
          <w:szCs w:val="24"/>
          <w:lang w:val="en-GB"/>
        </w:rPr>
        <w:t xml:space="preserve"> are reported on a yearly basis to the relevant association and the government follows the overall achievements. The principle of continuous improvement is an essential element of all the agreements. Energy audits are a typical practice that EEA</w:t>
      </w:r>
      <w:r w:rsidR="004D4AE9">
        <w:rPr>
          <w:rFonts w:asciiTheme="minorHAnsi" w:hAnsiTheme="minorHAnsi" w:cstheme="minorHAnsi"/>
          <w:sz w:val="24"/>
          <w:szCs w:val="24"/>
          <w:lang w:val="en-GB"/>
        </w:rPr>
        <w:t>’s</w:t>
      </w:r>
      <w:r w:rsidRPr="00673F9F">
        <w:rPr>
          <w:rFonts w:asciiTheme="minorHAnsi" w:hAnsiTheme="minorHAnsi" w:cstheme="minorHAnsi"/>
          <w:sz w:val="24"/>
          <w:szCs w:val="24"/>
          <w:lang w:val="en-GB"/>
        </w:rPr>
        <w:t xml:space="preserve"> have implemented. </w:t>
      </w:r>
    </w:p>
    <w:p w:rsidR="00DC5D10" w:rsidRDefault="00DC5D10" w:rsidP="00013B3F">
      <w:pPr>
        <w:jc w:val="both"/>
        <w:rPr>
          <w:rFonts w:asciiTheme="minorHAnsi" w:hAnsiTheme="minorHAnsi" w:cstheme="minorHAnsi"/>
          <w:sz w:val="24"/>
          <w:szCs w:val="24"/>
          <w:lang w:val="en-GB"/>
        </w:rPr>
      </w:pPr>
    </w:p>
    <w:p w:rsidR="006B7AEE" w:rsidRDefault="00175445" w:rsidP="00013B3F">
      <w:pPr>
        <w:jc w:val="both"/>
        <w:rPr>
          <w:rFonts w:asciiTheme="minorHAnsi" w:hAnsiTheme="minorHAnsi" w:cstheme="minorHAnsi"/>
          <w:sz w:val="24"/>
          <w:szCs w:val="24"/>
          <w:lang w:val="en-GB"/>
        </w:rPr>
      </w:pPr>
      <w:r w:rsidRPr="00175445">
        <w:rPr>
          <w:rFonts w:asciiTheme="minorHAnsi" w:hAnsiTheme="minorHAnsi" w:cstheme="minorHAnsi"/>
          <w:sz w:val="24"/>
          <w:szCs w:val="24"/>
          <w:lang w:val="en-GB"/>
        </w:rPr>
        <w:t>The</w:t>
      </w:r>
      <w:r>
        <w:rPr>
          <w:rFonts w:asciiTheme="minorHAnsi" w:hAnsiTheme="minorHAnsi" w:cstheme="minorHAnsi"/>
          <w:sz w:val="24"/>
          <w:szCs w:val="24"/>
          <w:lang w:val="en-GB"/>
        </w:rPr>
        <w:t xml:space="preserve">re is also a regional Biogas Project </w:t>
      </w:r>
      <w:r w:rsidR="00D8311F">
        <w:rPr>
          <w:rFonts w:asciiTheme="minorHAnsi" w:hAnsiTheme="minorHAnsi" w:cstheme="minorHAnsi"/>
          <w:sz w:val="24"/>
          <w:szCs w:val="24"/>
          <w:lang w:val="en-GB"/>
        </w:rPr>
        <w:t>which</w:t>
      </w:r>
      <w:r>
        <w:rPr>
          <w:rFonts w:asciiTheme="minorHAnsi" w:hAnsiTheme="minorHAnsi" w:cstheme="minorHAnsi"/>
          <w:sz w:val="24"/>
          <w:szCs w:val="24"/>
          <w:lang w:val="en-GB"/>
        </w:rPr>
        <w:t xml:space="preserve"> is funded through ERDF and </w:t>
      </w:r>
      <w:r w:rsidR="00D8311F">
        <w:rPr>
          <w:rFonts w:asciiTheme="minorHAnsi" w:hAnsiTheme="minorHAnsi" w:cstheme="minorHAnsi"/>
          <w:sz w:val="24"/>
          <w:szCs w:val="24"/>
          <w:lang w:val="en-GB"/>
        </w:rPr>
        <w:t>which</w:t>
      </w:r>
      <w:r>
        <w:rPr>
          <w:rFonts w:asciiTheme="minorHAnsi" w:hAnsiTheme="minorHAnsi" w:cstheme="minorHAnsi"/>
          <w:sz w:val="24"/>
          <w:szCs w:val="24"/>
          <w:lang w:val="en-GB"/>
        </w:rPr>
        <w:t xml:space="preserve"> supports </w:t>
      </w:r>
      <w:r w:rsidR="00D8311F">
        <w:rPr>
          <w:rFonts w:asciiTheme="minorHAnsi" w:hAnsiTheme="minorHAnsi" w:cstheme="minorHAnsi"/>
          <w:sz w:val="24"/>
          <w:szCs w:val="24"/>
          <w:lang w:val="en-GB"/>
        </w:rPr>
        <w:t>research</w:t>
      </w:r>
      <w:r>
        <w:rPr>
          <w:rFonts w:asciiTheme="minorHAnsi" w:hAnsiTheme="minorHAnsi" w:cstheme="minorHAnsi"/>
          <w:sz w:val="24"/>
          <w:szCs w:val="24"/>
          <w:lang w:val="en-GB"/>
        </w:rPr>
        <w:t xml:space="preserve"> and implementation for a</w:t>
      </w:r>
      <w:r w:rsidRPr="00175445">
        <w:rPr>
          <w:rFonts w:asciiTheme="minorHAnsi" w:hAnsiTheme="minorHAnsi" w:cstheme="minorHAnsi"/>
          <w:sz w:val="24"/>
          <w:szCs w:val="24"/>
          <w:lang w:val="en-GB"/>
        </w:rPr>
        <w:t xml:space="preserve"> small biogas plant, </w:t>
      </w:r>
      <w:r>
        <w:rPr>
          <w:rFonts w:asciiTheme="minorHAnsi" w:hAnsiTheme="minorHAnsi" w:cstheme="minorHAnsi"/>
          <w:sz w:val="24"/>
          <w:szCs w:val="24"/>
          <w:lang w:val="en-GB"/>
        </w:rPr>
        <w:t xml:space="preserve">which generates fuel for tractors and agricultural </w:t>
      </w:r>
      <w:r w:rsidR="00D8311F">
        <w:rPr>
          <w:rFonts w:asciiTheme="minorHAnsi" w:hAnsiTheme="minorHAnsi" w:cstheme="minorHAnsi"/>
          <w:sz w:val="24"/>
          <w:szCs w:val="24"/>
          <w:lang w:val="en-GB"/>
        </w:rPr>
        <w:t>equipment</w:t>
      </w:r>
      <w:r>
        <w:rPr>
          <w:rFonts w:asciiTheme="minorHAnsi" w:hAnsiTheme="minorHAnsi" w:cstheme="minorHAnsi"/>
          <w:sz w:val="24"/>
          <w:szCs w:val="24"/>
          <w:lang w:val="en-GB"/>
        </w:rPr>
        <w:t>.</w:t>
      </w:r>
    </w:p>
    <w:p w:rsidR="00A90718" w:rsidRDefault="00A90718" w:rsidP="00AE3885">
      <w:pPr>
        <w:jc w:val="both"/>
        <w:rPr>
          <w:rFonts w:asciiTheme="minorHAnsi" w:hAnsiTheme="minorHAnsi" w:cstheme="minorHAnsi"/>
          <w:b/>
          <w:sz w:val="24"/>
          <w:szCs w:val="24"/>
        </w:rPr>
      </w:pPr>
    </w:p>
    <w:p w:rsidR="000539B8" w:rsidRPr="000539B8" w:rsidRDefault="00EF23E9" w:rsidP="000539B8">
      <w:pPr>
        <w:jc w:val="both"/>
        <w:rPr>
          <w:rFonts w:asciiTheme="minorHAnsi" w:hAnsiTheme="minorHAnsi" w:cstheme="minorHAnsi"/>
          <w:sz w:val="24"/>
          <w:szCs w:val="24"/>
          <w:lang w:val="en-GB"/>
        </w:rPr>
      </w:pPr>
      <w:r w:rsidRPr="00EF23E9">
        <w:rPr>
          <w:rFonts w:asciiTheme="minorHAnsi" w:hAnsiTheme="minorHAnsi" w:cstheme="minorHAnsi"/>
          <w:sz w:val="24"/>
          <w:szCs w:val="24"/>
          <w:lang w:val="en-GB"/>
        </w:rPr>
        <w:t xml:space="preserve">The </w:t>
      </w:r>
      <w:r w:rsidR="00D8311F" w:rsidRPr="00EF23E9">
        <w:rPr>
          <w:rFonts w:asciiTheme="minorHAnsi" w:hAnsiTheme="minorHAnsi" w:cstheme="minorHAnsi"/>
          <w:sz w:val="24"/>
          <w:szCs w:val="24"/>
          <w:lang w:val="en-GB"/>
        </w:rPr>
        <w:t>Agricultural</w:t>
      </w:r>
      <w:r w:rsidRPr="00EF23E9">
        <w:rPr>
          <w:rFonts w:asciiTheme="minorHAnsi" w:hAnsiTheme="minorHAnsi" w:cstheme="minorHAnsi"/>
          <w:sz w:val="24"/>
          <w:szCs w:val="24"/>
          <w:lang w:val="en-GB"/>
        </w:rPr>
        <w:t xml:space="preserve"> Fund</w:t>
      </w:r>
      <w:r w:rsidR="000539B8">
        <w:rPr>
          <w:rFonts w:asciiTheme="minorHAnsi" w:hAnsiTheme="minorHAnsi" w:cstheme="minorHAnsi"/>
          <w:sz w:val="24"/>
          <w:szCs w:val="24"/>
          <w:lang w:val="en-GB"/>
        </w:rPr>
        <w:t xml:space="preserve"> is </w:t>
      </w:r>
      <w:r w:rsidR="000539B8" w:rsidRPr="000539B8">
        <w:rPr>
          <w:rFonts w:asciiTheme="minorHAnsi" w:hAnsiTheme="minorHAnsi" w:cstheme="minorHAnsi"/>
          <w:sz w:val="24"/>
          <w:szCs w:val="24"/>
          <w:lang w:val="en-GB"/>
        </w:rPr>
        <w:t xml:space="preserve">not </w:t>
      </w:r>
      <w:r w:rsidR="000539B8">
        <w:rPr>
          <w:rFonts w:asciiTheme="minorHAnsi" w:hAnsiTheme="minorHAnsi" w:cstheme="minorHAnsi"/>
          <w:sz w:val="24"/>
          <w:szCs w:val="24"/>
          <w:lang w:val="en-GB"/>
        </w:rPr>
        <w:t xml:space="preserve">generally </w:t>
      </w:r>
      <w:r w:rsidR="000539B8" w:rsidRPr="000539B8">
        <w:rPr>
          <w:rFonts w:asciiTheme="minorHAnsi" w:hAnsiTheme="minorHAnsi" w:cstheme="minorHAnsi"/>
          <w:sz w:val="24"/>
          <w:szCs w:val="24"/>
          <w:lang w:val="en-GB"/>
        </w:rPr>
        <w:t xml:space="preserve">available to </w:t>
      </w:r>
      <w:r w:rsidR="000539B8">
        <w:rPr>
          <w:rFonts w:asciiTheme="minorHAnsi" w:hAnsiTheme="minorHAnsi" w:cstheme="minorHAnsi"/>
          <w:sz w:val="24"/>
          <w:szCs w:val="24"/>
          <w:lang w:val="en-GB"/>
        </w:rPr>
        <w:t>Municipalities</w:t>
      </w:r>
      <w:r w:rsidR="000539B8" w:rsidRPr="000539B8">
        <w:rPr>
          <w:rFonts w:asciiTheme="minorHAnsi" w:hAnsiTheme="minorHAnsi" w:cstheme="minorHAnsi"/>
          <w:sz w:val="24"/>
          <w:szCs w:val="24"/>
          <w:lang w:val="en-GB"/>
        </w:rPr>
        <w:t xml:space="preserve">.  </w:t>
      </w:r>
      <w:r w:rsidR="000539B8">
        <w:rPr>
          <w:rFonts w:asciiTheme="minorHAnsi" w:hAnsiTheme="minorHAnsi" w:cstheme="minorHAnsi"/>
          <w:sz w:val="24"/>
          <w:szCs w:val="24"/>
          <w:lang w:val="en-GB"/>
        </w:rPr>
        <w:t xml:space="preserve">They could be an indirect beneficiary </w:t>
      </w:r>
      <w:r w:rsidR="00CD19E7">
        <w:rPr>
          <w:rFonts w:asciiTheme="minorHAnsi" w:hAnsiTheme="minorHAnsi" w:cstheme="minorHAnsi"/>
          <w:sz w:val="24"/>
          <w:szCs w:val="24"/>
          <w:lang w:val="en-GB"/>
        </w:rPr>
        <w:t xml:space="preserve">and </w:t>
      </w:r>
      <w:r w:rsidR="00CD19E7" w:rsidRPr="000539B8">
        <w:rPr>
          <w:rFonts w:asciiTheme="minorHAnsi" w:hAnsiTheme="minorHAnsi" w:cstheme="minorHAnsi"/>
          <w:sz w:val="24"/>
          <w:szCs w:val="24"/>
          <w:lang w:val="en-GB"/>
        </w:rPr>
        <w:t>the</w:t>
      </w:r>
      <w:r w:rsidR="000539B8" w:rsidRPr="000539B8">
        <w:rPr>
          <w:rFonts w:asciiTheme="minorHAnsi" w:hAnsiTheme="minorHAnsi" w:cstheme="minorHAnsi"/>
          <w:sz w:val="24"/>
          <w:szCs w:val="24"/>
          <w:lang w:val="en-GB"/>
        </w:rPr>
        <w:t xml:space="preserve"> current programme has funded sever</w:t>
      </w:r>
      <w:r w:rsidR="000539B8">
        <w:rPr>
          <w:rFonts w:asciiTheme="minorHAnsi" w:hAnsiTheme="minorHAnsi" w:cstheme="minorHAnsi"/>
          <w:sz w:val="24"/>
          <w:szCs w:val="24"/>
          <w:lang w:val="en-GB"/>
        </w:rPr>
        <w:t xml:space="preserve">al awareness raising projects, </w:t>
      </w:r>
      <w:r w:rsidR="00EE5B22">
        <w:rPr>
          <w:rFonts w:asciiTheme="minorHAnsi" w:hAnsiTheme="minorHAnsi" w:cstheme="minorHAnsi"/>
          <w:sz w:val="24"/>
          <w:szCs w:val="24"/>
          <w:lang w:val="en-GB"/>
        </w:rPr>
        <w:t>including some related to farming and forest energy.  Farmers also have a separate section which includes advice on energy efficiency issues (Neuvo 2020).  But the Agricultural Fund does not directly support public bodies.  Investments in farming</w:t>
      </w:r>
      <w:r w:rsidR="004D4AE9">
        <w:rPr>
          <w:rFonts w:asciiTheme="minorHAnsi" w:hAnsiTheme="minorHAnsi" w:cstheme="minorHAnsi"/>
          <w:sz w:val="24"/>
          <w:szCs w:val="24"/>
          <w:lang w:val="en-GB"/>
        </w:rPr>
        <w:t xml:space="preserve"> </w:t>
      </w:r>
      <w:r w:rsidR="00EE5B22" w:rsidRPr="00DB4DC5">
        <w:rPr>
          <w:rFonts w:asciiTheme="minorHAnsi" w:hAnsiTheme="minorHAnsi" w:cstheme="minorHAnsi"/>
          <w:sz w:val="24"/>
          <w:szCs w:val="24"/>
          <w:lang w:val="en-GB"/>
        </w:rPr>
        <w:t xml:space="preserve">and farming related energy production </w:t>
      </w:r>
      <w:r w:rsidR="00EE5B22">
        <w:rPr>
          <w:rFonts w:asciiTheme="minorHAnsi" w:hAnsiTheme="minorHAnsi" w:cstheme="minorHAnsi"/>
          <w:sz w:val="24"/>
          <w:szCs w:val="24"/>
          <w:lang w:val="en-GB"/>
        </w:rPr>
        <w:t>may attract grant support of up to 40% of total project costs.</w:t>
      </w:r>
    </w:p>
    <w:p w:rsidR="005326AF" w:rsidRDefault="005326AF" w:rsidP="00AE3885">
      <w:pPr>
        <w:jc w:val="both"/>
        <w:rPr>
          <w:rFonts w:asciiTheme="minorHAnsi" w:hAnsiTheme="minorHAnsi" w:cstheme="minorHAnsi"/>
          <w:sz w:val="24"/>
          <w:szCs w:val="24"/>
          <w:lang w:val="en-GB"/>
        </w:rPr>
      </w:pPr>
    </w:p>
    <w:p w:rsidR="00880CF5" w:rsidRDefault="005326AF" w:rsidP="00AE3885">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w:t>
      </w:r>
      <w:r w:rsidRPr="000539B8">
        <w:rPr>
          <w:rFonts w:asciiTheme="minorHAnsi" w:hAnsiTheme="minorHAnsi" w:cstheme="minorHAnsi"/>
          <w:sz w:val="24"/>
          <w:szCs w:val="24"/>
          <w:lang w:val="en-GB"/>
        </w:rPr>
        <w:t xml:space="preserve">ARA </w:t>
      </w:r>
      <w:r>
        <w:rPr>
          <w:rFonts w:asciiTheme="minorHAnsi" w:hAnsiTheme="minorHAnsi" w:cstheme="minorHAnsi"/>
          <w:sz w:val="24"/>
          <w:szCs w:val="24"/>
          <w:lang w:val="en-GB"/>
        </w:rPr>
        <w:t>can</w:t>
      </w:r>
      <w:r w:rsidR="002B29F3">
        <w:rPr>
          <w:rFonts w:asciiTheme="minorHAnsi" w:hAnsiTheme="minorHAnsi" w:cstheme="minorHAnsi"/>
          <w:sz w:val="24"/>
          <w:szCs w:val="24"/>
          <w:lang w:val="en-GB"/>
        </w:rPr>
        <w:t xml:space="preserve"> and is used to</w:t>
      </w:r>
      <w:r w:rsidR="004D4AE9">
        <w:rPr>
          <w:rFonts w:asciiTheme="minorHAnsi" w:hAnsiTheme="minorHAnsi" w:cstheme="minorHAnsi"/>
          <w:sz w:val="24"/>
          <w:szCs w:val="24"/>
          <w:lang w:val="en-GB"/>
        </w:rPr>
        <w:t xml:space="preserve"> </w:t>
      </w:r>
      <w:r w:rsidRPr="000539B8">
        <w:rPr>
          <w:rFonts w:asciiTheme="minorHAnsi" w:hAnsiTheme="minorHAnsi" w:cstheme="minorHAnsi"/>
          <w:sz w:val="24"/>
          <w:szCs w:val="24"/>
          <w:lang w:val="en-GB"/>
        </w:rPr>
        <w:t>fund public bodies</w:t>
      </w:r>
      <w:r w:rsidR="004D4AE9">
        <w:rPr>
          <w:rFonts w:asciiTheme="minorHAnsi" w:hAnsiTheme="minorHAnsi" w:cstheme="minorHAnsi"/>
          <w:sz w:val="24"/>
          <w:szCs w:val="24"/>
          <w:lang w:val="en-GB"/>
        </w:rPr>
        <w:t xml:space="preserve"> </w:t>
      </w:r>
      <w:r w:rsidR="00CD19E7">
        <w:rPr>
          <w:rFonts w:asciiTheme="minorHAnsi" w:hAnsiTheme="minorHAnsi" w:cstheme="minorHAnsi"/>
          <w:sz w:val="24"/>
          <w:szCs w:val="24"/>
          <w:lang w:val="en-GB"/>
        </w:rPr>
        <w:t>with grants</w:t>
      </w:r>
      <w:r w:rsidR="00DF47EC">
        <w:rPr>
          <w:rFonts w:asciiTheme="minorHAnsi" w:hAnsiTheme="minorHAnsi" w:cstheme="minorHAnsi"/>
          <w:sz w:val="24"/>
          <w:szCs w:val="24"/>
          <w:lang w:val="en-GB"/>
        </w:rPr>
        <w:t xml:space="preserve"> or loans used to construct housing or service homes for special needs groups, the elderly and low-income citizens</w:t>
      </w:r>
      <w:r w:rsidRPr="000539B8">
        <w:rPr>
          <w:rFonts w:asciiTheme="minorHAnsi" w:hAnsiTheme="minorHAnsi" w:cstheme="minorHAnsi"/>
          <w:sz w:val="24"/>
          <w:szCs w:val="24"/>
          <w:lang w:val="en-GB"/>
        </w:rPr>
        <w:t>.</w:t>
      </w:r>
    </w:p>
    <w:p w:rsidR="005326AF" w:rsidRDefault="005326AF" w:rsidP="00AE3885">
      <w:pPr>
        <w:jc w:val="both"/>
        <w:rPr>
          <w:rFonts w:asciiTheme="minorHAnsi" w:hAnsiTheme="minorHAnsi" w:cstheme="minorHAnsi"/>
          <w:sz w:val="24"/>
          <w:szCs w:val="24"/>
          <w:lang w:val="en-GB"/>
        </w:rPr>
      </w:pPr>
    </w:p>
    <w:p w:rsidR="00880CF5" w:rsidRDefault="00880CF5" w:rsidP="00AE3885">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Across </w:t>
      </w:r>
      <w:r w:rsidR="002B29F3">
        <w:rPr>
          <w:rFonts w:asciiTheme="minorHAnsi" w:hAnsiTheme="minorHAnsi" w:cstheme="minorHAnsi"/>
          <w:sz w:val="24"/>
          <w:szCs w:val="24"/>
          <w:lang w:val="en-GB"/>
        </w:rPr>
        <w:t>Finland</w:t>
      </w:r>
      <w:r>
        <w:rPr>
          <w:rFonts w:asciiTheme="minorHAnsi" w:hAnsiTheme="minorHAnsi" w:cstheme="minorHAnsi"/>
          <w:sz w:val="24"/>
          <w:szCs w:val="24"/>
          <w:lang w:val="en-GB"/>
        </w:rPr>
        <w:t xml:space="preserve"> there is evidence of new school buildings </w:t>
      </w:r>
      <w:r w:rsidR="00D8311F">
        <w:rPr>
          <w:rFonts w:asciiTheme="minorHAnsi" w:hAnsiTheme="minorHAnsi" w:cstheme="minorHAnsi"/>
          <w:sz w:val="24"/>
          <w:szCs w:val="24"/>
          <w:lang w:val="en-GB"/>
        </w:rPr>
        <w:t>aspiring</w:t>
      </w:r>
      <w:r>
        <w:rPr>
          <w:rFonts w:asciiTheme="minorHAnsi" w:hAnsiTheme="minorHAnsi" w:cstheme="minorHAnsi"/>
          <w:sz w:val="24"/>
          <w:szCs w:val="24"/>
          <w:lang w:val="en-GB"/>
        </w:rPr>
        <w:t xml:space="preserve"> towards</w:t>
      </w:r>
      <w:r w:rsidR="002B29F3">
        <w:rPr>
          <w:rFonts w:asciiTheme="minorHAnsi" w:hAnsiTheme="minorHAnsi" w:cstheme="minorHAnsi"/>
          <w:sz w:val="24"/>
          <w:szCs w:val="24"/>
          <w:lang w:val="en-GB"/>
        </w:rPr>
        <w:t xml:space="preserve"> better indoor</w:t>
      </w:r>
      <w:r w:rsidR="004D4AE9">
        <w:rPr>
          <w:rFonts w:asciiTheme="minorHAnsi" w:hAnsiTheme="minorHAnsi" w:cstheme="minorHAnsi"/>
          <w:sz w:val="24"/>
          <w:szCs w:val="24"/>
          <w:lang w:val="en-GB"/>
        </w:rPr>
        <w:t xml:space="preserve"> </w:t>
      </w:r>
      <w:r w:rsidR="002B29F3">
        <w:rPr>
          <w:rFonts w:asciiTheme="minorHAnsi" w:hAnsiTheme="minorHAnsi" w:cstheme="minorHAnsi"/>
          <w:sz w:val="24"/>
          <w:szCs w:val="24"/>
          <w:lang w:val="en-GB"/>
        </w:rPr>
        <w:t>air quality</w:t>
      </w:r>
      <w:r>
        <w:rPr>
          <w:rFonts w:asciiTheme="minorHAnsi" w:hAnsiTheme="minorHAnsi" w:cstheme="minorHAnsi"/>
          <w:sz w:val="24"/>
          <w:szCs w:val="24"/>
          <w:lang w:val="en-GB"/>
        </w:rPr>
        <w:t>.</w:t>
      </w:r>
      <w:r w:rsidR="002B29F3">
        <w:rPr>
          <w:rFonts w:asciiTheme="minorHAnsi" w:hAnsiTheme="minorHAnsi" w:cstheme="minorHAnsi"/>
          <w:sz w:val="24"/>
          <w:szCs w:val="24"/>
          <w:lang w:val="en-GB"/>
        </w:rPr>
        <w:t xml:space="preserve"> This has given </w:t>
      </w:r>
      <w:r w:rsidR="00944CA0">
        <w:rPr>
          <w:rFonts w:asciiTheme="minorHAnsi" w:hAnsiTheme="minorHAnsi" w:cstheme="minorHAnsi"/>
          <w:sz w:val="24"/>
          <w:szCs w:val="24"/>
          <w:lang w:val="en-GB"/>
        </w:rPr>
        <w:t>rise</w:t>
      </w:r>
      <w:r w:rsidR="002B29F3">
        <w:rPr>
          <w:rFonts w:asciiTheme="minorHAnsi" w:hAnsiTheme="minorHAnsi" w:cstheme="minorHAnsi"/>
          <w:sz w:val="24"/>
          <w:szCs w:val="24"/>
          <w:lang w:val="en-GB"/>
        </w:rPr>
        <w:t xml:space="preserve"> to a</w:t>
      </w:r>
      <w:r>
        <w:rPr>
          <w:rFonts w:asciiTheme="minorHAnsi" w:hAnsiTheme="minorHAnsi" w:cstheme="minorHAnsi"/>
          <w:sz w:val="24"/>
          <w:szCs w:val="24"/>
          <w:lang w:val="en-GB"/>
        </w:rPr>
        <w:t xml:space="preserve"> new emphasis on using wood, including Cross Laminated Timber</w:t>
      </w:r>
      <w:r w:rsidR="00817BDA">
        <w:rPr>
          <w:rFonts w:asciiTheme="minorHAnsi" w:hAnsiTheme="minorHAnsi" w:cstheme="minorHAnsi"/>
          <w:sz w:val="24"/>
          <w:szCs w:val="24"/>
          <w:lang w:val="en-GB"/>
        </w:rPr>
        <w:t xml:space="preserve"> (CLT)</w:t>
      </w:r>
      <w:r>
        <w:rPr>
          <w:rFonts w:asciiTheme="minorHAnsi" w:hAnsiTheme="minorHAnsi" w:cstheme="minorHAnsi"/>
          <w:sz w:val="24"/>
          <w:szCs w:val="24"/>
          <w:lang w:val="en-GB"/>
        </w:rPr>
        <w:t xml:space="preserve">. </w:t>
      </w:r>
      <w:r w:rsidR="002B29F3">
        <w:rPr>
          <w:rFonts w:asciiTheme="minorHAnsi" w:hAnsiTheme="minorHAnsi" w:cstheme="minorHAnsi"/>
          <w:sz w:val="24"/>
          <w:szCs w:val="24"/>
          <w:lang w:val="en-GB"/>
        </w:rPr>
        <w:t xml:space="preserve">As a building material wood </w:t>
      </w:r>
      <w:r>
        <w:rPr>
          <w:rFonts w:asciiTheme="minorHAnsi" w:hAnsiTheme="minorHAnsi" w:cstheme="minorHAnsi"/>
          <w:sz w:val="24"/>
          <w:szCs w:val="24"/>
          <w:lang w:val="en-GB"/>
        </w:rPr>
        <w:t>has a lower carbon footprint overall</w:t>
      </w:r>
      <w:r w:rsidR="00944CA0">
        <w:rPr>
          <w:rFonts w:asciiTheme="minorHAnsi" w:hAnsiTheme="minorHAnsi" w:cstheme="minorHAnsi"/>
          <w:sz w:val="24"/>
          <w:szCs w:val="24"/>
          <w:lang w:val="en-GB"/>
        </w:rPr>
        <w:t xml:space="preserve"> and can be seen as a </w:t>
      </w:r>
      <w:r w:rsidR="004D4AE9">
        <w:rPr>
          <w:rFonts w:asciiTheme="minorHAnsi" w:hAnsiTheme="minorHAnsi" w:cstheme="minorHAnsi"/>
          <w:sz w:val="24"/>
          <w:szCs w:val="24"/>
          <w:lang w:val="en-GB"/>
        </w:rPr>
        <w:t>step</w:t>
      </w:r>
      <w:r w:rsidR="00944CA0">
        <w:rPr>
          <w:rFonts w:asciiTheme="minorHAnsi" w:hAnsiTheme="minorHAnsi" w:cstheme="minorHAnsi"/>
          <w:sz w:val="24"/>
          <w:szCs w:val="24"/>
          <w:lang w:val="en-GB"/>
        </w:rPr>
        <w:t xml:space="preserve"> towards Zero CO2 buildings</w:t>
      </w:r>
      <w:r>
        <w:rPr>
          <w:rFonts w:asciiTheme="minorHAnsi" w:hAnsiTheme="minorHAnsi" w:cstheme="minorHAnsi"/>
          <w:sz w:val="24"/>
          <w:szCs w:val="24"/>
          <w:lang w:val="en-GB"/>
        </w:rPr>
        <w:t>.</w:t>
      </w:r>
    </w:p>
    <w:p w:rsidR="00880CF5" w:rsidRDefault="00880CF5" w:rsidP="00AE3885">
      <w:pPr>
        <w:jc w:val="both"/>
        <w:rPr>
          <w:rFonts w:asciiTheme="minorHAnsi" w:hAnsiTheme="minorHAnsi" w:cstheme="minorHAnsi"/>
          <w:sz w:val="24"/>
          <w:szCs w:val="24"/>
          <w:lang w:val="en-GB"/>
        </w:rPr>
      </w:pPr>
    </w:p>
    <w:p w:rsidR="00944CA0" w:rsidRPr="00605BB9" w:rsidRDefault="00944CA0" w:rsidP="00AE3885">
      <w:pPr>
        <w:jc w:val="both"/>
        <w:rPr>
          <w:rFonts w:asciiTheme="minorHAnsi" w:hAnsiTheme="minorHAnsi" w:cstheme="minorHAnsi"/>
          <w:b/>
          <w:sz w:val="24"/>
          <w:szCs w:val="24"/>
          <w:lang w:val="en-GB"/>
        </w:rPr>
      </w:pPr>
      <w:r>
        <w:rPr>
          <w:rFonts w:asciiTheme="minorHAnsi" w:hAnsiTheme="minorHAnsi" w:cstheme="minorHAnsi"/>
          <w:sz w:val="24"/>
          <w:szCs w:val="24"/>
          <w:lang w:val="en-GB"/>
        </w:rPr>
        <w:t>Many of the municipality owned buildings in Finland</w:t>
      </w:r>
      <w:r w:rsidR="0036667F">
        <w:rPr>
          <w:rFonts w:asciiTheme="minorHAnsi" w:hAnsiTheme="minorHAnsi" w:cstheme="minorHAnsi"/>
          <w:sz w:val="24"/>
          <w:szCs w:val="24"/>
          <w:lang w:val="en-GB"/>
        </w:rPr>
        <w:t xml:space="preserve"> </w:t>
      </w:r>
      <w:proofErr w:type="gramStart"/>
      <w:r w:rsidR="0036667F">
        <w:rPr>
          <w:rFonts w:asciiTheme="minorHAnsi" w:hAnsiTheme="minorHAnsi" w:cstheme="minorHAnsi"/>
          <w:sz w:val="24"/>
          <w:szCs w:val="24"/>
          <w:lang w:val="en-GB"/>
        </w:rPr>
        <w:t>are in need of</w:t>
      </w:r>
      <w:proofErr w:type="gramEnd"/>
      <w:r w:rsidR="0036667F">
        <w:rPr>
          <w:rFonts w:asciiTheme="minorHAnsi" w:hAnsiTheme="minorHAnsi" w:cstheme="minorHAnsi"/>
          <w:sz w:val="24"/>
          <w:szCs w:val="24"/>
          <w:lang w:val="en-GB"/>
        </w:rPr>
        <w:t xml:space="preserve"> retrofitting. </w:t>
      </w:r>
      <w:r w:rsidR="00605BB9">
        <w:rPr>
          <w:rFonts w:asciiTheme="minorHAnsi" w:hAnsiTheme="minorHAnsi" w:cstheme="minorHAnsi"/>
          <w:sz w:val="24"/>
          <w:szCs w:val="24"/>
          <w:lang w:val="en-GB" w:eastAsia="en-GB"/>
        </w:rPr>
        <w:t>The upper limit on budgets has potentially prevented some energy efficiency measures from being implemented. Because future reduced running costs are not</w:t>
      </w:r>
      <w:r w:rsidR="00605BB9" w:rsidRPr="00DB4DC5">
        <w:rPr>
          <w:rFonts w:asciiTheme="minorHAnsi" w:hAnsiTheme="minorHAnsi" w:cstheme="minorHAnsi"/>
          <w:sz w:val="24"/>
          <w:szCs w:val="24"/>
          <w:lang w:val="en-GB" w:eastAsia="en-GB"/>
        </w:rPr>
        <w:t xml:space="preserve"> always</w:t>
      </w:r>
      <w:r w:rsidR="00605BB9">
        <w:rPr>
          <w:rFonts w:asciiTheme="minorHAnsi" w:hAnsiTheme="minorHAnsi" w:cstheme="minorHAnsi"/>
          <w:sz w:val="24"/>
          <w:szCs w:val="24"/>
          <w:lang w:val="en-GB" w:eastAsia="en-GB"/>
        </w:rPr>
        <w:t xml:space="preserve"> considered, there is a lack of clarity which could help investments with a short payback period.</w:t>
      </w:r>
    </w:p>
    <w:p w:rsidR="0036667F" w:rsidRDefault="0036667F" w:rsidP="00AE3885">
      <w:pPr>
        <w:jc w:val="both"/>
        <w:rPr>
          <w:rFonts w:asciiTheme="minorHAnsi" w:hAnsiTheme="minorHAnsi" w:cstheme="minorHAnsi"/>
          <w:sz w:val="24"/>
          <w:szCs w:val="24"/>
          <w:lang w:val="en-GB"/>
        </w:rPr>
      </w:pPr>
    </w:p>
    <w:p w:rsidR="003324AF" w:rsidRDefault="0036667F" w:rsidP="00AE3885">
      <w:pPr>
        <w:jc w:val="both"/>
        <w:rPr>
          <w:rFonts w:asciiTheme="minorHAnsi" w:hAnsiTheme="minorHAnsi" w:cstheme="minorHAnsi"/>
          <w:sz w:val="24"/>
          <w:szCs w:val="24"/>
          <w:lang w:val="en-GB"/>
        </w:rPr>
      </w:pPr>
      <w:bookmarkStart w:id="3" w:name="_Hlk505337311"/>
      <w:r>
        <w:rPr>
          <w:rFonts w:asciiTheme="minorHAnsi" w:hAnsiTheme="minorHAnsi" w:cstheme="minorHAnsi"/>
          <w:sz w:val="24"/>
          <w:szCs w:val="24"/>
          <w:lang w:val="en-GB"/>
        </w:rPr>
        <w:t>The city of Seinäjoki has activ</w:t>
      </w:r>
      <w:r w:rsidR="004D4AE9">
        <w:rPr>
          <w:rFonts w:asciiTheme="minorHAnsi" w:hAnsiTheme="minorHAnsi" w:cstheme="minorHAnsi"/>
          <w:sz w:val="24"/>
          <w:szCs w:val="24"/>
          <w:lang w:val="en-GB"/>
        </w:rPr>
        <w:t>e</w:t>
      </w:r>
      <w:r>
        <w:rPr>
          <w:rFonts w:asciiTheme="minorHAnsi" w:hAnsiTheme="minorHAnsi" w:cstheme="minorHAnsi"/>
          <w:sz w:val="24"/>
          <w:szCs w:val="24"/>
          <w:lang w:val="en-GB"/>
        </w:rPr>
        <w:t xml:space="preserve">ly stepped up to manage and retrofit </w:t>
      </w:r>
      <w:r w:rsidR="004D4AE9">
        <w:rPr>
          <w:rFonts w:asciiTheme="minorHAnsi" w:hAnsiTheme="minorHAnsi" w:cstheme="minorHAnsi"/>
          <w:sz w:val="24"/>
          <w:szCs w:val="24"/>
          <w:lang w:val="en-GB"/>
        </w:rPr>
        <w:t>its</w:t>
      </w:r>
      <w:r>
        <w:rPr>
          <w:rFonts w:asciiTheme="minorHAnsi" w:hAnsiTheme="minorHAnsi" w:cstheme="minorHAnsi"/>
          <w:sz w:val="24"/>
          <w:szCs w:val="24"/>
          <w:lang w:val="en-GB"/>
        </w:rPr>
        <w:t xml:space="preserve"> public buildings. </w:t>
      </w:r>
      <w:r w:rsidR="00880CF5">
        <w:rPr>
          <w:rFonts w:asciiTheme="minorHAnsi" w:hAnsiTheme="minorHAnsi" w:cstheme="minorHAnsi"/>
          <w:sz w:val="24"/>
          <w:szCs w:val="24"/>
          <w:lang w:val="en-GB"/>
        </w:rPr>
        <w:t xml:space="preserve">Following a series </w:t>
      </w:r>
      <w:r w:rsidR="00D8311F">
        <w:rPr>
          <w:rFonts w:asciiTheme="minorHAnsi" w:hAnsiTheme="minorHAnsi" w:cstheme="minorHAnsi"/>
          <w:sz w:val="24"/>
          <w:szCs w:val="24"/>
          <w:lang w:val="en-GB"/>
        </w:rPr>
        <w:t>of</w:t>
      </w:r>
      <w:r w:rsidR="00880CF5">
        <w:rPr>
          <w:rFonts w:asciiTheme="minorHAnsi" w:hAnsiTheme="minorHAnsi" w:cstheme="minorHAnsi"/>
          <w:sz w:val="24"/>
          <w:szCs w:val="24"/>
          <w:lang w:val="en-GB"/>
        </w:rPr>
        <w:t xml:space="preserve"> energy audits across schools in the </w:t>
      </w:r>
      <w:r>
        <w:rPr>
          <w:rFonts w:asciiTheme="minorHAnsi" w:hAnsiTheme="minorHAnsi" w:cstheme="minorHAnsi"/>
          <w:sz w:val="24"/>
          <w:szCs w:val="24"/>
          <w:lang w:val="en-GB"/>
        </w:rPr>
        <w:t>city</w:t>
      </w:r>
      <w:r w:rsidR="00880CF5">
        <w:rPr>
          <w:rFonts w:asciiTheme="minorHAnsi" w:hAnsiTheme="minorHAnsi" w:cstheme="minorHAnsi"/>
          <w:sz w:val="24"/>
          <w:szCs w:val="24"/>
          <w:lang w:val="en-GB"/>
        </w:rPr>
        <w:t xml:space="preserve">, an </w:t>
      </w:r>
      <w:r w:rsidR="00D8311F">
        <w:rPr>
          <w:rFonts w:asciiTheme="minorHAnsi" w:hAnsiTheme="minorHAnsi" w:cstheme="minorHAnsi"/>
          <w:sz w:val="24"/>
          <w:szCs w:val="24"/>
          <w:lang w:val="en-GB"/>
        </w:rPr>
        <w:t>implementation</w:t>
      </w:r>
      <w:r w:rsidR="00880CF5">
        <w:rPr>
          <w:rFonts w:asciiTheme="minorHAnsi" w:hAnsiTheme="minorHAnsi" w:cstheme="minorHAnsi"/>
          <w:sz w:val="24"/>
          <w:szCs w:val="24"/>
          <w:lang w:val="en-GB"/>
        </w:rPr>
        <w:t xml:space="preserve"> programme </w:t>
      </w:r>
      <w:r w:rsidR="00D8311F">
        <w:rPr>
          <w:rFonts w:asciiTheme="minorHAnsi" w:hAnsiTheme="minorHAnsi" w:cstheme="minorHAnsi"/>
          <w:sz w:val="24"/>
          <w:szCs w:val="24"/>
          <w:lang w:val="en-GB"/>
        </w:rPr>
        <w:t>is</w:t>
      </w:r>
      <w:r w:rsidR="00880CF5">
        <w:rPr>
          <w:rFonts w:asciiTheme="minorHAnsi" w:hAnsiTheme="minorHAnsi" w:cstheme="minorHAnsi"/>
          <w:sz w:val="24"/>
          <w:szCs w:val="24"/>
          <w:lang w:val="en-GB"/>
        </w:rPr>
        <w:t xml:space="preserve"> under way. One school outside Seinäjoki</w:t>
      </w:r>
      <w:r w:rsidR="003324AF">
        <w:rPr>
          <w:rFonts w:asciiTheme="minorHAnsi" w:hAnsiTheme="minorHAnsi" w:cstheme="minorHAnsi"/>
          <w:sz w:val="24"/>
          <w:szCs w:val="24"/>
          <w:lang w:val="en-GB"/>
        </w:rPr>
        <w:t xml:space="preserve"> has had its</w:t>
      </w:r>
      <w:r w:rsidR="00CD19E7">
        <w:rPr>
          <w:rFonts w:asciiTheme="minorHAnsi" w:hAnsiTheme="minorHAnsi" w:cstheme="minorHAnsi"/>
          <w:sz w:val="24"/>
          <w:szCs w:val="24"/>
          <w:lang w:val="en-GB"/>
        </w:rPr>
        <w:t xml:space="preserve"> </w:t>
      </w:r>
      <w:r w:rsidR="00D8311F" w:rsidRPr="003324AF">
        <w:rPr>
          <w:rFonts w:asciiTheme="minorHAnsi" w:hAnsiTheme="minorHAnsi" w:cstheme="minorHAnsi"/>
          <w:sz w:val="24"/>
          <w:szCs w:val="24"/>
          <w:lang w:val="en-GB"/>
        </w:rPr>
        <w:t>oil</w:t>
      </w:r>
      <w:r w:rsidR="00D8311F">
        <w:rPr>
          <w:rFonts w:asciiTheme="minorHAnsi" w:hAnsiTheme="minorHAnsi" w:cstheme="minorHAnsi"/>
          <w:sz w:val="24"/>
          <w:szCs w:val="24"/>
          <w:lang w:val="en-GB"/>
        </w:rPr>
        <w:t>-fired</w:t>
      </w:r>
      <w:r w:rsidR="003324AF">
        <w:rPr>
          <w:rFonts w:asciiTheme="minorHAnsi" w:hAnsiTheme="minorHAnsi" w:cstheme="minorHAnsi"/>
          <w:sz w:val="24"/>
          <w:szCs w:val="24"/>
          <w:lang w:val="en-GB"/>
        </w:rPr>
        <w:t xml:space="preserve"> heating system changed</w:t>
      </w:r>
      <w:r w:rsidR="003324AF" w:rsidRPr="003324AF">
        <w:rPr>
          <w:rFonts w:asciiTheme="minorHAnsi" w:hAnsiTheme="minorHAnsi" w:cstheme="minorHAnsi"/>
          <w:sz w:val="24"/>
          <w:szCs w:val="24"/>
          <w:lang w:val="en-GB"/>
        </w:rPr>
        <w:t xml:space="preserve"> to ground energy </w:t>
      </w:r>
      <w:r w:rsidR="003324AF">
        <w:rPr>
          <w:rFonts w:asciiTheme="minorHAnsi" w:hAnsiTheme="minorHAnsi" w:cstheme="minorHAnsi"/>
          <w:sz w:val="24"/>
          <w:szCs w:val="24"/>
          <w:lang w:val="en-GB"/>
        </w:rPr>
        <w:t xml:space="preserve">and </w:t>
      </w:r>
      <w:r w:rsidR="00CD19E7">
        <w:rPr>
          <w:rFonts w:asciiTheme="minorHAnsi" w:hAnsiTheme="minorHAnsi" w:cstheme="minorHAnsi"/>
          <w:sz w:val="24"/>
          <w:szCs w:val="24"/>
          <w:lang w:val="en-GB"/>
        </w:rPr>
        <w:t>this is</w:t>
      </w:r>
      <w:r w:rsidR="003324AF">
        <w:rPr>
          <w:rFonts w:asciiTheme="minorHAnsi" w:hAnsiTheme="minorHAnsi" w:cstheme="minorHAnsi"/>
          <w:sz w:val="24"/>
          <w:szCs w:val="24"/>
          <w:lang w:val="en-GB"/>
        </w:rPr>
        <w:t xml:space="preserve"> being considered for other schools.</w:t>
      </w:r>
      <w:r w:rsidR="003324AF" w:rsidRPr="003324AF">
        <w:rPr>
          <w:rFonts w:asciiTheme="minorHAnsi" w:hAnsiTheme="minorHAnsi" w:cstheme="minorHAnsi"/>
          <w:sz w:val="24"/>
          <w:szCs w:val="24"/>
          <w:lang w:val="en-GB"/>
        </w:rPr>
        <w:t xml:space="preserve">  Payb</w:t>
      </w:r>
      <w:r w:rsidR="003324AF">
        <w:rPr>
          <w:rFonts w:asciiTheme="minorHAnsi" w:hAnsiTheme="minorHAnsi" w:cstheme="minorHAnsi"/>
          <w:sz w:val="24"/>
          <w:szCs w:val="24"/>
          <w:lang w:val="en-GB"/>
        </w:rPr>
        <w:t>ack can be between 10-</w:t>
      </w:r>
      <w:r w:rsidR="003324AF" w:rsidRPr="003324AF">
        <w:rPr>
          <w:rFonts w:asciiTheme="minorHAnsi" w:hAnsiTheme="minorHAnsi" w:cstheme="minorHAnsi"/>
          <w:sz w:val="24"/>
          <w:szCs w:val="24"/>
          <w:lang w:val="en-GB"/>
        </w:rPr>
        <w:t xml:space="preserve"> 18 years </w:t>
      </w:r>
      <w:r w:rsidR="00D8311F">
        <w:rPr>
          <w:rFonts w:asciiTheme="minorHAnsi" w:hAnsiTheme="minorHAnsi" w:cstheme="minorHAnsi"/>
          <w:sz w:val="24"/>
          <w:szCs w:val="24"/>
          <w:lang w:val="en-GB"/>
        </w:rPr>
        <w:t>which</w:t>
      </w:r>
      <w:r w:rsidR="00817BDA">
        <w:rPr>
          <w:rFonts w:asciiTheme="minorHAnsi" w:hAnsiTheme="minorHAnsi" w:cstheme="minorHAnsi"/>
          <w:sz w:val="24"/>
          <w:szCs w:val="24"/>
          <w:lang w:val="en-GB"/>
        </w:rPr>
        <w:t xml:space="preserve"> influences whether investment take</w:t>
      </w:r>
      <w:r w:rsidR="003324AF">
        <w:rPr>
          <w:rFonts w:asciiTheme="minorHAnsi" w:hAnsiTheme="minorHAnsi" w:cstheme="minorHAnsi"/>
          <w:sz w:val="24"/>
          <w:szCs w:val="24"/>
          <w:lang w:val="en-GB"/>
        </w:rPr>
        <w:t xml:space="preserve"> place</w:t>
      </w:r>
      <w:r w:rsidR="00817BDA">
        <w:rPr>
          <w:rFonts w:asciiTheme="minorHAnsi" w:hAnsiTheme="minorHAnsi" w:cstheme="minorHAnsi"/>
          <w:sz w:val="24"/>
          <w:szCs w:val="24"/>
          <w:lang w:val="en-GB"/>
        </w:rPr>
        <w:t xml:space="preserve"> or not</w:t>
      </w:r>
      <w:r w:rsidR="003324AF">
        <w:rPr>
          <w:rFonts w:asciiTheme="minorHAnsi" w:hAnsiTheme="minorHAnsi" w:cstheme="minorHAnsi"/>
          <w:sz w:val="24"/>
          <w:szCs w:val="24"/>
          <w:lang w:val="en-GB"/>
        </w:rPr>
        <w:t>.  O</w:t>
      </w:r>
      <w:r w:rsidR="003324AF" w:rsidRPr="003324AF">
        <w:rPr>
          <w:rFonts w:asciiTheme="minorHAnsi" w:hAnsiTheme="minorHAnsi" w:cstheme="minorHAnsi"/>
          <w:sz w:val="24"/>
          <w:szCs w:val="24"/>
          <w:lang w:val="en-GB"/>
        </w:rPr>
        <w:t>ther project</w:t>
      </w:r>
      <w:r w:rsidR="003324AF">
        <w:rPr>
          <w:rFonts w:asciiTheme="minorHAnsi" w:hAnsiTheme="minorHAnsi" w:cstheme="minorHAnsi"/>
          <w:sz w:val="24"/>
          <w:szCs w:val="24"/>
          <w:lang w:val="en-GB"/>
        </w:rPr>
        <w:t xml:space="preserve">s </w:t>
      </w:r>
      <w:r w:rsidR="00D8311F">
        <w:rPr>
          <w:rFonts w:asciiTheme="minorHAnsi" w:hAnsiTheme="minorHAnsi" w:cstheme="minorHAnsi"/>
          <w:sz w:val="24"/>
          <w:szCs w:val="24"/>
          <w:lang w:val="en-GB"/>
        </w:rPr>
        <w:t>include</w:t>
      </w:r>
      <w:r w:rsidR="003324AF" w:rsidRPr="003324AF">
        <w:rPr>
          <w:rFonts w:asciiTheme="minorHAnsi" w:hAnsiTheme="minorHAnsi" w:cstheme="minorHAnsi"/>
          <w:sz w:val="24"/>
          <w:szCs w:val="24"/>
          <w:lang w:val="en-GB"/>
        </w:rPr>
        <w:t xml:space="preserve"> a library using electric heating, </w:t>
      </w:r>
      <w:r w:rsidR="00D8311F">
        <w:rPr>
          <w:rFonts w:asciiTheme="minorHAnsi" w:hAnsiTheme="minorHAnsi" w:cstheme="minorHAnsi"/>
          <w:sz w:val="24"/>
          <w:szCs w:val="24"/>
          <w:lang w:val="en-GB"/>
        </w:rPr>
        <w:t>which</w:t>
      </w:r>
      <w:r w:rsidR="003324AF">
        <w:rPr>
          <w:rFonts w:asciiTheme="minorHAnsi" w:hAnsiTheme="minorHAnsi" w:cstheme="minorHAnsi"/>
          <w:sz w:val="24"/>
          <w:szCs w:val="24"/>
          <w:lang w:val="en-GB"/>
        </w:rPr>
        <w:t xml:space="preserve"> will be converted to </w:t>
      </w:r>
      <w:r w:rsidR="003324AF" w:rsidRPr="003324AF">
        <w:rPr>
          <w:rFonts w:asciiTheme="minorHAnsi" w:hAnsiTheme="minorHAnsi" w:cstheme="minorHAnsi"/>
          <w:sz w:val="24"/>
          <w:szCs w:val="24"/>
          <w:lang w:val="en-GB"/>
        </w:rPr>
        <w:t>air</w:t>
      </w:r>
      <w:r w:rsidR="003324AF">
        <w:rPr>
          <w:rFonts w:asciiTheme="minorHAnsi" w:hAnsiTheme="minorHAnsi" w:cstheme="minorHAnsi"/>
          <w:sz w:val="24"/>
          <w:szCs w:val="24"/>
          <w:lang w:val="en-GB"/>
        </w:rPr>
        <w:t>-</w:t>
      </w:r>
      <w:r w:rsidR="003324AF" w:rsidRPr="003324AF">
        <w:rPr>
          <w:rFonts w:asciiTheme="minorHAnsi" w:hAnsiTheme="minorHAnsi" w:cstheme="minorHAnsi"/>
          <w:sz w:val="24"/>
          <w:szCs w:val="24"/>
          <w:lang w:val="en-GB"/>
        </w:rPr>
        <w:t>to</w:t>
      </w:r>
      <w:r w:rsidR="003324AF">
        <w:rPr>
          <w:rFonts w:asciiTheme="minorHAnsi" w:hAnsiTheme="minorHAnsi" w:cstheme="minorHAnsi"/>
          <w:sz w:val="24"/>
          <w:szCs w:val="24"/>
          <w:lang w:val="en-GB"/>
        </w:rPr>
        <w:t>-</w:t>
      </w:r>
      <w:r w:rsidR="003324AF" w:rsidRPr="003324AF">
        <w:rPr>
          <w:rFonts w:asciiTheme="minorHAnsi" w:hAnsiTheme="minorHAnsi" w:cstheme="minorHAnsi"/>
          <w:sz w:val="24"/>
          <w:szCs w:val="24"/>
          <w:lang w:val="en-GB"/>
        </w:rPr>
        <w:t xml:space="preserve">air heat pumps, </w:t>
      </w:r>
      <w:r w:rsidR="003324AF">
        <w:rPr>
          <w:rFonts w:asciiTheme="minorHAnsi" w:hAnsiTheme="minorHAnsi" w:cstheme="minorHAnsi"/>
          <w:sz w:val="24"/>
          <w:szCs w:val="24"/>
          <w:lang w:val="en-GB"/>
        </w:rPr>
        <w:t xml:space="preserve">with a </w:t>
      </w:r>
      <w:r w:rsidR="00D8311F">
        <w:rPr>
          <w:rFonts w:asciiTheme="minorHAnsi" w:hAnsiTheme="minorHAnsi" w:cstheme="minorHAnsi"/>
          <w:sz w:val="24"/>
          <w:szCs w:val="24"/>
          <w:lang w:val="en-GB"/>
        </w:rPr>
        <w:t>potential</w:t>
      </w:r>
      <w:r w:rsidR="00D8311F" w:rsidRPr="003324AF">
        <w:rPr>
          <w:rFonts w:asciiTheme="minorHAnsi" w:hAnsiTheme="minorHAnsi" w:cstheme="minorHAnsi"/>
          <w:sz w:val="24"/>
          <w:szCs w:val="24"/>
          <w:lang w:val="en-GB"/>
        </w:rPr>
        <w:t>6-year</w:t>
      </w:r>
      <w:r w:rsidR="003324AF" w:rsidRPr="003324AF">
        <w:rPr>
          <w:rFonts w:asciiTheme="minorHAnsi" w:hAnsiTheme="minorHAnsi" w:cstheme="minorHAnsi"/>
          <w:sz w:val="24"/>
          <w:szCs w:val="24"/>
          <w:lang w:val="en-GB"/>
        </w:rPr>
        <w:t xml:space="preserve"> payback period.  </w:t>
      </w:r>
      <w:r w:rsidR="003324AF">
        <w:rPr>
          <w:rFonts w:asciiTheme="minorHAnsi" w:hAnsiTheme="minorHAnsi" w:cstheme="minorHAnsi"/>
          <w:sz w:val="24"/>
          <w:szCs w:val="24"/>
          <w:lang w:val="en-GB"/>
        </w:rPr>
        <w:t>There has</w:t>
      </w:r>
      <w:r w:rsidR="003324AF" w:rsidRPr="003324AF">
        <w:rPr>
          <w:rFonts w:asciiTheme="minorHAnsi" w:hAnsiTheme="minorHAnsi" w:cstheme="minorHAnsi"/>
          <w:sz w:val="24"/>
          <w:szCs w:val="24"/>
          <w:lang w:val="en-GB"/>
        </w:rPr>
        <w:t xml:space="preserve"> also </w:t>
      </w:r>
      <w:r w:rsidR="003324AF">
        <w:rPr>
          <w:rFonts w:asciiTheme="minorHAnsi" w:hAnsiTheme="minorHAnsi" w:cstheme="minorHAnsi"/>
          <w:sz w:val="24"/>
          <w:szCs w:val="24"/>
          <w:lang w:val="en-GB"/>
        </w:rPr>
        <w:t>been</w:t>
      </w:r>
      <w:r w:rsidR="003324AF" w:rsidRPr="003324AF">
        <w:rPr>
          <w:rFonts w:asciiTheme="minorHAnsi" w:hAnsiTheme="minorHAnsi" w:cstheme="minorHAnsi"/>
          <w:sz w:val="24"/>
          <w:szCs w:val="24"/>
          <w:lang w:val="en-GB"/>
        </w:rPr>
        <w:t xml:space="preserve"> research and </w:t>
      </w:r>
      <w:r w:rsidR="003324AF" w:rsidRPr="003324AF">
        <w:rPr>
          <w:rFonts w:asciiTheme="minorHAnsi" w:hAnsiTheme="minorHAnsi" w:cstheme="minorHAnsi"/>
          <w:sz w:val="24"/>
          <w:szCs w:val="24"/>
          <w:lang w:val="en-GB"/>
        </w:rPr>
        <w:lastRenderedPageBreak/>
        <w:t xml:space="preserve">audits for </w:t>
      </w:r>
      <w:r w:rsidR="003324AF">
        <w:rPr>
          <w:rFonts w:asciiTheme="minorHAnsi" w:hAnsiTheme="minorHAnsi" w:cstheme="minorHAnsi"/>
          <w:sz w:val="24"/>
          <w:szCs w:val="24"/>
          <w:lang w:val="en-GB"/>
        </w:rPr>
        <w:t>municipal</w:t>
      </w:r>
      <w:r w:rsidR="003324AF" w:rsidRPr="003324AF">
        <w:rPr>
          <w:rFonts w:asciiTheme="minorHAnsi" w:hAnsiTheme="minorHAnsi" w:cstheme="minorHAnsi"/>
          <w:sz w:val="24"/>
          <w:szCs w:val="24"/>
          <w:lang w:val="en-GB"/>
        </w:rPr>
        <w:t xml:space="preserve"> lighting systems, </w:t>
      </w:r>
      <w:r w:rsidR="003324AF">
        <w:rPr>
          <w:rFonts w:asciiTheme="minorHAnsi" w:hAnsiTheme="minorHAnsi" w:cstheme="minorHAnsi"/>
          <w:sz w:val="24"/>
          <w:szCs w:val="24"/>
          <w:lang w:val="en-GB"/>
        </w:rPr>
        <w:t>resulting in</w:t>
      </w:r>
      <w:r w:rsidR="003324AF" w:rsidRPr="003324AF">
        <w:rPr>
          <w:rFonts w:asciiTheme="minorHAnsi" w:hAnsiTheme="minorHAnsi" w:cstheme="minorHAnsi"/>
          <w:sz w:val="24"/>
          <w:szCs w:val="24"/>
          <w:lang w:val="en-GB"/>
        </w:rPr>
        <w:t xml:space="preserve"> </w:t>
      </w:r>
      <w:r w:rsidR="00CD19E7" w:rsidRPr="003324AF">
        <w:rPr>
          <w:rFonts w:asciiTheme="minorHAnsi" w:hAnsiTheme="minorHAnsi" w:cstheme="minorHAnsi"/>
          <w:sz w:val="24"/>
          <w:szCs w:val="24"/>
          <w:lang w:val="en-GB"/>
        </w:rPr>
        <w:t>move</w:t>
      </w:r>
      <w:r w:rsidR="00CD19E7">
        <w:rPr>
          <w:rFonts w:asciiTheme="minorHAnsi" w:hAnsiTheme="minorHAnsi" w:cstheme="minorHAnsi"/>
          <w:sz w:val="24"/>
          <w:szCs w:val="24"/>
          <w:lang w:val="en-GB"/>
        </w:rPr>
        <w:t xml:space="preserve">s </w:t>
      </w:r>
      <w:r w:rsidR="00CD19E7" w:rsidRPr="003324AF">
        <w:rPr>
          <w:rFonts w:asciiTheme="minorHAnsi" w:hAnsiTheme="minorHAnsi" w:cstheme="minorHAnsi"/>
          <w:sz w:val="24"/>
          <w:szCs w:val="24"/>
          <w:lang w:val="en-GB"/>
        </w:rPr>
        <w:t>t</w:t>
      </w:r>
      <w:r w:rsidR="00CD19E7">
        <w:rPr>
          <w:rFonts w:asciiTheme="minorHAnsi" w:hAnsiTheme="minorHAnsi" w:cstheme="minorHAnsi"/>
          <w:sz w:val="24"/>
          <w:szCs w:val="24"/>
          <w:lang w:val="en-GB"/>
        </w:rPr>
        <w:t>owards</w:t>
      </w:r>
      <w:r w:rsidR="003324AF" w:rsidRPr="003324AF">
        <w:rPr>
          <w:rFonts w:asciiTheme="minorHAnsi" w:hAnsiTheme="minorHAnsi" w:cstheme="minorHAnsi"/>
          <w:sz w:val="24"/>
          <w:szCs w:val="24"/>
          <w:lang w:val="en-GB"/>
        </w:rPr>
        <w:t xml:space="preserve"> LED lighting, new technology for the </w:t>
      </w:r>
      <w:r w:rsidR="003324AF">
        <w:rPr>
          <w:rFonts w:asciiTheme="minorHAnsi" w:hAnsiTheme="minorHAnsi" w:cstheme="minorHAnsi"/>
          <w:sz w:val="24"/>
          <w:szCs w:val="24"/>
          <w:lang w:val="en-GB"/>
        </w:rPr>
        <w:t xml:space="preserve">Seinäjoki </w:t>
      </w:r>
      <w:r w:rsidR="003324AF" w:rsidRPr="003324AF">
        <w:rPr>
          <w:rFonts w:asciiTheme="minorHAnsi" w:hAnsiTheme="minorHAnsi" w:cstheme="minorHAnsi"/>
          <w:sz w:val="24"/>
          <w:szCs w:val="24"/>
          <w:lang w:val="en-GB"/>
        </w:rPr>
        <w:t xml:space="preserve">swimming pool, </w:t>
      </w:r>
      <w:r w:rsidR="003324AF">
        <w:rPr>
          <w:rFonts w:asciiTheme="minorHAnsi" w:hAnsiTheme="minorHAnsi" w:cstheme="minorHAnsi"/>
          <w:sz w:val="24"/>
          <w:szCs w:val="24"/>
          <w:lang w:val="en-GB"/>
        </w:rPr>
        <w:t>and a</w:t>
      </w:r>
      <w:r w:rsidR="003324AF" w:rsidRPr="003324AF">
        <w:rPr>
          <w:rFonts w:asciiTheme="minorHAnsi" w:hAnsiTheme="minorHAnsi" w:cstheme="minorHAnsi"/>
          <w:sz w:val="24"/>
          <w:szCs w:val="24"/>
          <w:lang w:val="en-GB"/>
        </w:rPr>
        <w:t xml:space="preserve"> movement activated lighting system.  </w:t>
      </w:r>
      <w:r w:rsidR="003324AF">
        <w:rPr>
          <w:rFonts w:asciiTheme="minorHAnsi" w:hAnsiTheme="minorHAnsi" w:cstheme="minorHAnsi"/>
          <w:sz w:val="24"/>
          <w:szCs w:val="24"/>
          <w:lang w:val="en-GB"/>
        </w:rPr>
        <w:t xml:space="preserve">Most projects are funded through </w:t>
      </w:r>
      <w:r w:rsidR="00817BDA">
        <w:rPr>
          <w:rFonts w:asciiTheme="minorHAnsi" w:hAnsiTheme="minorHAnsi" w:cstheme="minorHAnsi"/>
          <w:sz w:val="24"/>
          <w:szCs w:val="24"/>
          <w:lang w:val="en-GB"/>
        </w:rPr>
        <w:t>low cost</w:t>
      </w:r>
      <w:r w:rsidR="007E6A66">
        <w:rPr>
          <w:rFonts w:asciiTheme="minorHAnsi" w:hAnsiTheme="minorHAnsi" w:cstheme="minorHAnsi"/>
          <w:sz w:val="24"/>
          <w:szCs w:val="24"/>
          <w:lang w:val="en-GB"/>
        </w:rPr>
        <w:t xml:space="preserve"> </w:t>
      </w:r>
      <w:r w:rsidR="00D8311F">
        <w:rPr>
          <w:rFonts w:asciiTheme="minorHAnsi" w:hAnsiTheme="minorHAnsi" w:cstheme="minorHAnsi"/>
          <w:sz w:val="24"/>
          <w:szCs w:val="24"/>
          <w:lang w:val="en-GB"/>
        </w:rPr>
        <w:t>municipal</w:t>
      </w:r>
      <w:r w:rsidR="003324AF" w:rsidRPr="003324AF">
        <w:rPr>
          <w:rFonts w:asciiTheme="minorHAnsi" w:hAnsiTheme="minorHAnsi" w:cstheme="minorHAnsi"/>
          <w:sz w:val="24"/>
          <w:szCs w:val="24"/>
          <w:lang w:val="en-GB"/>
        </w:rPr>
        <w:t xml:space="preserve"> loan</w:t>
      </w:r>
      <w:r w:rsidR="00817BDA">
        <w:rPr>
          <w:rFonts w:asciiTheme="minorHAnsi" w:hAnsiTheme="minorHAnsi" w:cstheme="minorHAnsi"/>
          <w:sz w:val="24"/>
          <w:szCs w:val="24"/>
          <w:lang w:val="en-GB"/>
        </w:rPr>
        <w:t>s</w:t>
      </w:r>
      <w:r w:rsidR="003324AF" w:rsidRPr="003324AF">
        <w:rPr>
          <w:rFonts w:asciiTheme="minorHAnsi" w:hAnsiTheme="minorHAnsi" w:cstheme="minorHAnsi"/>
          <w:sz w:val="24"/>
          <w:szCs w:val="24"/>
          <w:lang w:val="en-GB"/>
        </w:rPr>
        <w:t xml:space="preserve">, </w:t>
      </w:r>
      <w:r w:rsidR="003324AF">
        <w:rPr>
          <w:rFonts w:asciiTheme="minorHAnsi" w:hAnsiTheme="minorHAnsi" w:cstheme="minorHAnsi"/>
          <w:sz w:val="24"/>
          <w:szCs w:val="24"/>
          <w:lang w:val="en-GB"/>
        </w:rPr>
        <w:t>together with</w:t>
      </w:r>
      <w:r w:rsidR="003324AF" w:rsidRPr="003324AF">
        <w:rPr>
          <w:rFonts w:asciiTheme="minorHAnsi" w:hAnsiTheme="minorHAnsi" w:cstheme="minorHAnsi"/>
          <w:sz w:val="24"/>
          <w:szCs w:val="24"/>
          <w:lang w:val="en-GB"/>
        </w:rPr>
        <w:t xml:space="preserve"> Energy Aid.  </w:t>
      </w:r>
    </w:p>
    <w:p w:rsidR="00817BDA" w:rsidRDefault="00817BDA" w:rsidP="00AE3885">
      <w:pPr>
        <w:jc w:val="both"/>
        <w:rPr>
          <w:rFonts w:asciiTheme="minorHAnsi" w:hAnsiTheme="minorHAnsi" w:cstheme="minorHAnsi"/>
          <w:sz w:val="24"/>
          <w:szCs w:val="24"/>
          <w:lang w:val="en-GB"/>
        </w:rPr>
      </w:pPr>
    </w:p>
    <w:p w:rsidR="00B36677" w:rsidRDefault="003324AF" w:rsidP="00AE3885">
      <w:pPr>
        <w:jc w:val="both"/>
        <w:rPr>
          <w:rFonts w:asciiTheme="minorHAnsi" w:hAnsiTheme="minorHAnsi" w:cstheme="minorHAnsi"/>
          <w:sz w:val="24"/>
          <w:szCs w:val="24"/>
          <w:lang w:val="en-GB"/>
        </w:rPr>
      </w:pPr>
      <w:r>
        <w:rPr>
          <w:rFonts w:asciiTheme="minorHAnsi" w:hAnsiTheme="minorHAnsi" w:cstheme="minorHAnsi"/>
          <w:sz w:val="24"/>
          <w:szCs w:val="24"/>
          <w:lang w:val="en-GB"/>
        </w:rPr>
        <w:t>There is a</w:t>
      </w:r>
      <w:r w:rsidRPr="003324AF">
        <w:rPr>
          <w:rFonts w:asciiTheme="minorHAnsi" w:hAnsiTheme="minorHAnsi" w:cstheme="minorHAnsi"/>
          <w:sz w:val="24"/>
          <w:szCs w:val="24"/>
          <w:lang w:val="en-GB"/>
        </w:rPr>
        <w:t xml:space="preserve">lso a solar panel project, </w:t>
      </w:r>
      <w:r w:rsidR="00817BDA">
        <w:rPr>
          <w:rFonts w:asciiTheme="minorHAnsi" w:hAnsiTheme="minorHAnsi" w:cstheme="minorHAnsi"/>
          <w:sz w:val="24"/>
          <w:szCs w:val="24"/>
          <w:lang w:val="en-GB"/>
        </w:rPr>
        <w:t>which is financially supported</w:t>
      </w:r>
      <w:r>
        <w:rPr>
          <w:rFonts w:asciiTheme="minorHAnsi" w:hAnsiTheme="minorHAnsi" w:cstheme="minorHAnsi"/>
          <w:sz w:val="24"/>
          <w:szCs w:val="24"/>
          <w:lang w:val="en-GB"/>
        </w:rPr>
        <w:t xml:space="preserve"> through</w:t>
      </w:r>
      <w:r w:rsidR="00817BDA">
        <w:rPr>
          <w:rFonts w:asciiTheme="minorHAnsi" w:hAnsiTheme="minorHAnsi" w:cstheme="minorHAnsi"/>
          <w:sz w:val="24"/>
          <w:szCs w:val="24"/>
          <w:lang w:val="en-GB"/>
        </w:rPr>
        <w:t xml:space="preserve"> Green Energy Finland</w:t>
      </w:r>
      <w:r w:rsidRPr="003324AF">
        <w:rPr>
          <w:rFonts w:asciiTheme="minorHAnsi" w:hAnsiTheme="minorHAnsi" w:cstheme="minorHAnsi"/>
          <w:sz w:val="24"/>
          <w:szCs w:val="24"/>
          <w:lang w:val="en-GB"/>
        </w:rPr>
        <w:t xml:space="preserve"> until 2020.  There are two solar power plants already installed, with ongoing research, </w:t>
      </w:r>
      <w:r>
        <w:rPr>
          <w:rFonts w:asciiTheme="minorHAnsi" w:hAnsiTheme="minorHAnsi" w:cstheme="minorHAnsi"/>
          <w:sz w:val="24"/>
          <w:szCs w:val="24"/>
          <w:lang w:val="en-GB"/>
        </w:rPr>
        <w:t xml:space="preserve">based on a form </w:t>
      </w:r>
      <w:r w:rsidR="00D8311F">
        <w:rPr>
          <w:rFonts w:asciiTheme="minorHAnsi" w:hAnsiTheme="minorHAnsi" w:cstheme="minorHAnsi"/>
          <w:sz w:val="24"/>
          <w:szCs w:val="24"/>
          <w:lang w:val="en-GB"/>
        </w:rPr>
        <w:t>of leasing</w:t>
      </w:r>
      <w:r>
        <w:rPr>
          <w:rFonts w:asciiTheme="minorHAnsi" w:hAnsiTheme="minorHAnsi" w:cstheme="minorHAnsi"/>
          <w:sz w:val="24"/>
          <w:szCs w:val="24"/>
          <w:lang w:val="en-GB"/>
        </w:rPr>
        <w:t xml:space="preserve"> system where the city</w:t>
      </w:r>
      <w:r w:rsidRPr="003324AF">
        <w:rPr>
          <w:rFonts w:asciiTheme="minorHAnsi" w:hAnsiTheme="minorHAnsi" w:cstheme="minorHAnsi"/>
          <w:sz w:val="24"/>
          <w:szCs w:val="24"/>
          <w:lang w:val="en-GB"/>
        </w:rPr>
        <w:t xml:space="preserve"> pay</w:t>
      </w:r>
      <w:r>
        <w:rPr>
          <w:rFonts w:asciiTheme="minorHAnsi" w:hAnsiTheme="minorHAnsi" w:cstheme="minorHAnsi"/>
          <w:sz w:val="24"/>
          <w:szCs w:val="24"/>
          <w:lang w:val="en-GB"/>
        </w:rPr>
        <w:t>s</w:t>
      </w:r>
      <w:r w:rsidRPr="003324AF">
        <w:rPr>
          <w:rFonts w:asciiTheme="minorHAnsi" w:hAnsiTheme="minorHAnsi" w:cstheme="minorHAnsi"/>
          <w:sz w:val="24"/>
          <w:szCs w:val="24"/>
          <w:lang w:val="en-GB"/>
        </w:rPr>
        <w:t xml:space="preserve"> monthl</w:t>
      </w:r>
      <w:r>
        <w:rPr>
          <w:rFonts w:asciiTheme="minorHAnsi" w:hAnsiTheme="minorHAnsi" w:cstheme="minorHAnsi"/>
          <w:sz w:val="24"/>
          <w:szCs w:val="24"/>
          <w:lang w:val="en-GB"/>
        </w:rPr>
        <w:t>y fees for 12 years, and then</w:t>
      </w:r>
      <w:r w:rsidRPr="003324AF">
        <w:rPr>
          <w:rFonts w:asciiTheme="minorHAnsi" w:hAnsiTheme="minorHAnsi" w:cstheme="minorHAnsi"/>
          <w:sz w:val="24"/>
          <w:szCs w:val="24"/>
          <w:lang w:val="en-GB"/>
        </w:rPr>
        <w:t xml:space="preserve"> own</w:t>
      </w:r>
      <w:r>
        <w:rPr>
          <w:rFonts w:asciiTheme="minorHAnsi" w:hAnsiTheme="minorHAnsi" w:cstheme="minorHAnsi"/>
          <w:sz w:val="24"/>
          <w:szCs w:val="24"/>
          <w:lang w:val="en-GB"/>
        </w:rPr>
        <w:t>s</w:t>
      </w:r>
      <w:r w:rsidRPr="003324AF">
        <w:rPr>
          <w:rFonts w:asciiTheme="minorHAnsi" w:hAnsiTheme="minorHAnsi" w:cstheme="minorHAnsi"/>
          <w:sz w:val="24"/>
          <w:szCs w:val="24"/>
          <w:lang w:val="en-GB"/>
        </w:rPr>
        <w:t xml:space="preserve"> th</w:t>
      </w:r>
      <w:r>
        <w:rPr>
          <w:rFonts w:asciiTheme="minorHAnsi" w:hAnsiTheme="minorHAnsi" w:cstheme="minorHAnsi"/>
          <w:sz w:val="24"/>
          <w:szCs w:val="24"/>
          <w:lang w:val="en-GB"/>
        </w:rPr>
        <w:t>e plants.  This p</w:t>
      </w:r>
      <w:r w:rsidRPr="003324AF">
        <w:rPr>
          <w:rFonts w:asciiTheme="minorHAnsi" w:hAnsiTheme="minorHAnsi" w:cstheme="minorHAnsi"/>
          <w:sz w:val="24"/>
          <w:szCs w:val="24"/>
          <w:lang w:val="en-GB"/>
        </w:rPr>
        <w:t xml:space="preserve">rovides 18 years of free energy for the City.  The plants are in a facilities service base; and a library, which used to be a City Hall.  </w:t>
      </w:r>
    </w:p>
    <w:p w:rsidR="00817BDA" w:rsidRDefault="00817BDA" w:rsidP="00AE3885">
      <w:pPr>
        <w:jc w:val="both"/>
        <w:rPr>
          <w:rFonts w:asciiTheme="minorHAnsi" w:hAnsiTheme="minorHAnsi" w:cstheme="minorHAnsi"/>
          <w:sz w:val="24"/>
          <w:szCs w:val="24"/>
          <w:lang w:val="en-GB"/>
        </w:rPr>
      </w:pPr>
    </w:p>
    <w:p w:rsidR="00EF23E9" w:rsidRDefault="00B36677" w:rsidP="00AE3885">
      <w:pPr>
        <w:jc w:val="both"/>
        <w:rPr>
          <w:rFonts w:asciiTheme="minorHAnsi" w:hAnsiTheme="minorHAnsi" w:cstheme="minorHAnsi"/>
          <w:sz w:val="24"/>
          <w:szCs w:val="24"/>
          <w:lang w:val="en-GB"/>
        </w:rPr>
      </w:pPr>
      <w:r>
        <w:rPr>
          <w:rFonts w:asciiTheme="minorHAnsi" w:hAnsiTheme="minorHAnsi" w:cstheme="minorHAnsi"/>
          <w:sz w:val="24"/>
          <w:szCs w:val="24"/>
          <w:lang w:val="en-GB"/>
        </w:rPr>
        <w:t>Much of the</w:t>
      </w:r>
      <w:r w:rsidR="003324AF" w:rsidRPr="003324AF">
        <w:rPr>
          <w:rFonts w:asciiTheme="minorHAnsi" w:hAnsiTheme="minorHAnsi" w:cstheme="minorHAnsi"/>
          <w:sz w:val="24"/>
          <w:szCs w:val="24"/>
          <w:lang w:val="en-GB"/>
        </w:rPr>
        <w:t xml:space="preserve"> energy efficiency work </w:t>
      </w:r>
      <w:r>
        <w:rPr>
          <w:rFonts w:asciiTheme="minorHAnsi" w:hAnsiTheme="minorHAnsi" w:cstheme="minorHAnsi"/>
          <w:sz w:val="24"/>
          <w:szCs w:val="24"/>
          <w:lang w:val="en-GB"/>
        </w:rPr>
        <w:t>being undertaken</w:t>
      </w:r>
      <w:r w:rsidR="00CD75CB">
        <w:rPr>
          <w:rFonts w:asciiTheme="minorHAnsi" w:hAnsiTheme="minorHAnsi" w:cstheme="minorHAnsi"/>
          <w:sz w:val="24"/>
          <w:szCs w:val="24"/>
          <w:lang w:val="en-GB"/>
        </w:rPr>
        <w:t xml:space="preserve"> in Seinäjoki</w:t>
      </w:r>
      <w:r>
        <w:rPr>
          <w:rFonts w:asciiTheme="minorHAnsi" w:hAnsiTheme="minorHAnsi" w:cstheme="minorHAnsi"/>
          <w:sz w:val="24"/>
          <w:szCs w:val="24"/>
          <w:lang w:val="en-GB"/>
        </w:rPr>
        <w:t xml:space="preserve"> is due</w:t>
      </w:r>
      <w:r w:rsidR="003324AF" w:rsidRPr="003324AF">
        <w:rPr>
          <w:rFonts w:asciiTheme="minorHAnsi" w:hAnsiTheme="minorHAnsi" w:cstheme="minorHAnsi"/>
          <w:sz w:val="24"/>
          <w:szCs w:val="24"/>
          <w:lang w:val="en-GB"/>
        </w:rPr>
        <w:t xml:space="preserve"> to the Energy Agreement system in Finland, which </w:t>
      </w:r>
      <w:r>
        <w:rPr>
          <w:rFonts w:asciiTheme="minorHAnsi" w:hAnsiTheme="minorHAnsi" w:cstheme="minorHAnsi"/>
          <w:sz w:val="24"/>
          <w:szCs w:val="24"/>
          <w:lang w:val="en-GB"/>
        </w:rPr>
        <w:t>encourages and assist</w:t>
      </w:r>
      <w:r w:rsidR="00D858D4">
        <w:rPr>
          <w:rFonts w:asciiTheme="minorHAnsi" w:hAnsiTheme="minorHAnsi" w:cstheme="minorHAnsi"/>
          <w:sz w:val="24"/>
          <w:szCs w:val="24"/>
          <w:lang w:val="en-GB"/>
        </w:rPr>
        <w:t>s</w:t>
      </w:r>
      <w:r w:rsidR="003324AF" w:rsidRPr="003324AF">
        <w:rPr>
          <w:rFonts w:asciiTheme="minorHAnsi" w:hAnsiTheme="minorHAnsi" w:cstheme="minorHAnsi"/>
          <w:sz w:val="24"/>
          <w:szCs w:val="24"/>
          <w:lang w:val="en-GB"/>
        </w:rPr>
        <w:t xml:space="preserve"> targets</w:t>
      </w:r>
      <w:r>
        <w:rPr>
          <w:rFonts w:asciiTheme="minorHAnsi" w:hAnsiTheme="minorHAnsi" w:cstheme="minorHAnsi"/>
          <w:sz w:val="24"/>
          <w:szCs w:val="24"/>
          <w:lang w:val="en-GB"/>
        </w:rPr>
        <w:t xml:space="preserve"> to be met</w:t>
      </w:r>
      <w:r w:rsidR="003324AF" w:rsidRPr="003324AF">
        <w:rPr>
          <w:rFonts w:asciiTheme="minorHAnsi" w:hAnsiTheme="minorHAnsi" w:cstheme="minorHAnsi"/>
          <w:sz w:val="24"/>
          <w:szCs w:val="24"/>
          <w:lang w:val="en-GB"/>
        </w:rPr>
        <w:t>.  Gr</w:t>
      </w:r>
      <w:r w:rsidR="00CD75CB">
        <w:rPr>
          <w:rFonts w:asciiTheme="minorHAnsi" w:hAnsiTheme="minorHAnsi" w:cstheme="minorHAnsi"/>
          <w:sz w:val="24"/>
          <w:szCs w:val="24"/>
          <w:lang w:val="en-GB"/>
        </w:rPr>
        <w:t xml:space="preserve">anlund </w:t>
      </w:r>
      <w:r w:rsidR="00D8311F" w:rsidRPr="003324AF">
        <w:rPr>
          <w:rFonts w:asciiTheme="minorHAnsi" w:hAnsiTheme="minorHAnsi" w:cstheme="minorHAnsi"/>
          <w:sz w:val="24"/>
          <w:szCs w:val="24"/>
          <w:lang w:val="en-GB"/>
        </w:rPr>
        <w:t>Manager software</w:t>
      </w:r>
      <w:r w:rsidR="003324AF" w:rsidRPr="003324AF">
        <w:rPr>
          <w:rFonts w:asciiTheme="minorHAnsi" w:hAnsiTheme="minorHAnsi" w:cstheme="minorHAnsi"/>
          <w:sz w:val="24"/>
          <w:szCs w:val="24"/>
          <w:lang w:val="en-GB"/>
        </w:rPr>
        <w:t xml:space="preserve"> for property management</w:t>
      </w:r>
      <w:r>
        <w:rPr>
          <w:rFonts w:asciiTheme="minorHAnsi" w:hAnsiTheme="minorHAnsi" w:cstheme="minorHAnsi"/>
          <w:sz w:val="24"/>
          <w:szCs w:val="24"/>
          <w:lang w:val="en-GB"/>
        </w:rPr>
        <w:t xml:space="preserve"> is provided to enable</w:t>
      </w:r>
      <w:r w:rsidR="003324AF" w:rsidRPr="003324AF">
        <w:rPr>
          <w:rFonts w:asciiTheme="minorHAnsi" w:hAnsiTheme="minorHAnsi" w:cstheme="minorHAnsi"/>
          <w:sz w:val="24"/>
          <w:szCs w:val="24"/>
          <w:lang w:val="en-GB"/>
        </w:rPr>
        <w:t xml:space="preserve"> electricity and he</w:t>
      </w:r>
      <w:r>
        <w:rPr>
          <w:rFonts w:asciiTheme="minorHAnsi" w:hAnsiTheme="minorHAnsi" w:cstheme="minorHAnsi"/>
          <w:sz w:val="24"/>
          <w:szCs w:val="24"/>
          <w:lang w:val="en-GB"/>
        </w:rPr>
        <w:t>ating meters to get hourly</w:t>
      </w:r>
      <w:r w:rsidR="003324AF" w:rsidRPr="003324AF">
        <w:rPr>
          <w:rFonts w:asciiTheme="minorHAnsi" w:hAnsiTheme="minorHAnsi" w:cstheme="minorHAnsi"/>
          <w:sz w:val="24"/>
          <w:szCs w:val="24"/>
          <w:lang w:val="en-GB"/>
        </w:rPr>
        <w:t xml:space="preserve"> rea</w:t>
      </w:r>
      <w:r>
        <w:rPr>
          <w:rFonts w:asciiTheme="minorHAnsi" w:hAnsiTheme="minorHAnsi" w:cstheme="minorHAnsi"/>
          <w:sz w:val="24"/>
          <w:szCs w:val="24"/>
          <w:lang w:val="en-GB"/>
        </w:rPr>
        <w:t>l-time data</w:t>
      </w:r>
      <w:r w:rsidR="003324AF" w:rsidRPr="003324AF">
        <w:rPr>
          <w:rFonts w:asciiTheme="minorHAnsi" w:hAnsiTheme="minorHAnsi" w:cstheme="minorHAnsi"/>
          <w:sz w:val="24"/>
          <w:szCs w:val="24"/>
          <w:lang w:val="en-GB"/>
        </w:rPr>
        <w:t>.</w:t>
      </w:r>
      <w:r w:rsidR="00CD75CB">
        <w:rPr>
          <w:rFonts w:asciiTheme="minorHAnsi" w:hAnsiTheme="minorHAnsi" w:cstheme="minorHAnsi"/>
          <w:sz w:val="24"/>
          <w:szCs w:val="24"/>
          <w:lang w:val="en-GB"/>
        </w:rPr>
        <w:t xml:space="preserve"> This system is also used to manage all city owned buildings (&gt;600) in the Central Control Room.</w:t>
      </w:r>
      <w:bookmarkEnd w:id="3"/>
    </w:p>
    <w:p w:rsidR="00BA7676" w:rsidRDefault="00BA7676" w:rsidP="00AE3885">
      <w:pPr>
        <w:jc w:val="both"/>
        <w:rPr>
          <w:rFonts w:asciiTheme="minorHAnsi" w:hAnsiTheme="minorHAnsi" w:cstheme="minorHAnsi"/>
          <w:sz w:val="24"/>
          <w:szCs w:val="24"/>
          <w:lang w:val="en-GB"/>
        </w:rPr>
      </w:pPr>
    </w:p>
    <w:p w:rsidR="00CD75CB" w:rsidRDefault="00BA7676" w:rsidP="00BA7676">
      <w:pPr>
        <w:jc w:val="both"/>
        <w:rPr>
          <w:rFonts w:asciiTheme="minorHAnsi" w:hAnsiTheme="minorHAnsi" w:cstheme="minorHAnsi"/>
          <w:sz w:val="24"/>
          <w:szCs w:val="24"/>
          <w:lang w:val="en-GB"/>
        </w:rPr>
      </w:pPr>
      <w:bookmarkStart w:id="4" w:name="_Hlk505340093"/>
      <w:r>
        <w:rPr>
          <w:rFonts w:asciiTheme="minorHAnsi" w:hAnsiTheme="minorHAnsi" w:cstheme="minorHAnsi"/>
          <w:sz w:val="24"/>
          <w:szCs w:val="24"/>
          <w:lang w:val="en-GB"/>
        </w:rPr>
        <w:t xml:space="preserve">The municipality of Lapua provides </w:t>
      </w:r>
      <w:r w:rsidR="00CD75CB">
        <w:rPr>
          <w:rFonts w:asciiTheme="minorHAnsi" w:hAnsiTheme="minorHAnsi" w:cstheme="minorHAnsi"/>
          <w:sz w:val="24"/>
          <w:szCs w:val="24"/>
          <w:lang w:val="en-GB"/>
        </w:rPr>
        <w:t xml:space="preserve">a </w:t>
      </w:r>
      <w:r>
        <w:rPr>
          <w:rFonts w:asciiTheme="minorHAnsi" w:hAnsiTheme="minorHAnsi" w:cstheme="minorHAnsi"/>
          <w:sz w:val="24"/>
          <w:szCs w:val="24"/>
          <w:lang w:val="en-GB"/>
        </w:rPr>
        <w:t>good example</w:t>
      </w:r>
      <w:r w:rsidR="00CD75CB">
        <w:rPr>
          <w:rFonts w:asciiTheme="minorHAnsi" w:hAnsiTheme="minorHAnsi" w:cstheme="minorHAnsi"/>
          <w:sz w:val="24"/>
          <w:szCs w:val="24"/>
          <w:lang w:val="en-GB"/>
        </w:rPr>
        <w:t xml:space="preserve"> of a new school building</w:t>
      </w:r>
      <w:r>
        <w:rPr>
          <w:rFonts w:asciiTheme="minorHAnsi" w:hAnsiTheme="minorHAnsi" w:cstheme="minorHAnsi"/>
          <w:sz w:val="24"/>
          <w:szCs w:val="24"/>
          <w:lang w:val="en-GB"/>
        </w:rPr>
        <w:t>.</w:t>
      </w:r>
      <w:r w:rsidR="007E6A66">
        <w:rPr>
          <w:rFonts w:asciiTheme="minorHAnsi" w:hAnsiTheme="minorHAnsi" w:cstheme="minorHAnsi"/>
          <w:sz w:val="24"/>
          <w:szCs w:val="24"/>
          <w:lang w:val="en-GB"/>
        </w:rPr>
        <w:t xml:space="preserve"> </w:t>
      </w:r>
      <w:r w:rsidRPr="00BA7676">
        <w:rPr>
          <w:rFonts w:asciiTheme="minorHAnsi" w:hAnsiTheme="minorHAnsi" w:cstheme="minorHAnsi"/>
          <w:sz w:val="24"/>
          <w:szCs w:val="24"/>
          <w:lang w:val="en-GB"/>
        </w:rPr>
        <w:t>Alanurmo School</w:t>
      </w:r>
      <w:r w:rsidR="00CD75CB">
        <w:rPr>
          <w:rFonts w:asciiTheme="minorHAnsi" w:hAnsiTheme="minorHAnsi" w:cstheme="minorHAnsi"/>
          <w:sz w:val="24"/>
          <w:szCs w:val="24"/>
          <w:lang w:val="en-GB"/>
        </w:rPr>
        <w:t xml:space="preserve"> in</w:t>
      </w:r>
      <w:r>
        <w:rPr>
          <w:rFonts w:asciiTheme="minorHAnsi" w:hAnsiTheme="minorHAnsi" w:cstheme="minorHAnsi"/>
          <w:sz w:val="24"/>
          <w:szCs w:val="24"/>
          <w:lang w:val="en-GB"/>
        </w:rPr>
        <w:t xml:space="preserve"> Lapua </w:t>
      </w:r>
      <w:r w:rsidRPr="00BA7676">
        <w:rPr>
          <w:rFonts w:asciiTheme="minorHAnsi" w:hAnsiTheme="minorHAnsi" w:cstheme="minorHAnsi"/>
          <w:sz w:val="24"/>
          <w:szCs w:val="24"/>
          <w:lang w:val="en-GB"/>
        </w:rPr>
        <w:t xml:space="preserve">was constructed during </w:t>
      </w:r>
      <w:r>
        <w:rPr>
          <w:rFonts w:asciiTheme="minorHAnsi" w:hAnsiTheme="minorHAnsi" w:cstheme="minorHAnsi"/>
          <w:sz w:val="24"/>
          <w:szCs w:val="24"/>
          <w:lang w:val="en-GB"/>
        </w:rPr>
        <w:t xml:space="preserve">the </w:t>
      </w:r>
      <w:r w:rsidR="00817BDA">
        <w:rPr>
          <w:rFonts w:asciiTheme="minorHAnsi" w:hAnsiTheme="minorHAnsi" w:cstheme="minorHAnsi"/>
          <w:sz w:val="24"/>
          <w:szCs w:val="24"/>
          <w:lang w:val="en-GB"/>
        </w:rPr>
        <w:t xml:space="preserve">EU </w:t>
      </w:r>
      <w:r w:rsidRPr="00BA7676">
        <w:rPr>
          <w:rFonts w:asciiTheme="minorHAnsi" w:hAnsiTheme="minorHAnsi" w:cstheme="minorHAnsi"/>
          <w:sz w:val="24"/>
          <w:szCs w:val="24"/>
          <w:lang w:val="en-GB"/>
        </w:rPr>
        <w:t>FP7</w:t>
      </w:r>
      <w:r>
        <w:rPr>
          <w:rFonts w:asciiTheme="minorHAnsi" w:hAnsiTheme="minorHAnsi" w:cstheme="minorHAnsi"/>
          <w:sz w:val="24"/>
          <w:szCs w:val="24"/>
          <w:lang w:val="en-GB"/>
        </w:rPr>
        <w:t xml:space="preserve"> period</w:t>
      </w:r>
      <w:r w:rsidRPr="00BA7676">
        <w:rPr>
          <w:rFonts w:asciiTheme="minorHAnsi" w:hAnsiTheme="minorHAnsi" w:cstheme="minorHAnsi"/>
          <w:sz w:val="24"/>
          <w:szCs w:val="24"/>
          <w:lang w:val="en-GB"/>
        </w:rPr>
        <w:t>, partially funded by EU</w:t>
      </w:r>
      <w:r>
        <w:rPr>
          <w:rFonts w:asciiTheme="minorHAnsi" w:hAnsiTheme="minorHAnsi" w:cstheme="minorHAnsi"/>
          <w:sz w:val="24"/>
          <w:szCs w:val="24"/>
          <w:lang w:val="en-GB"/>
        </w:rPr>
        <w:t xml:space="preserve"> through the FP7 programme</w:t>
      </w:r>
      <w:r w:rsidRPr="00BA7676">
        <w:rPr>
          <w:rFonts w:asciiTheme="minorHAnsi" w:hAnsiTheme="minorHAnsi" w:cstheme="minorHAnsi"/>
          <w:sz w:val="24"/>
          <w:szCs w:val="24"/>
          <w:lang w:val="en-GB"/>
        </w:rPr>
        <w:t xml:space="preserve">.  Windows are more efficient in terms of thermal quality than usual, lights are ambient lighting controlled, sensors to control the ventilation system, solar thermal on the roof, boreholes connected to heaters in the air exchange units, heating in winter, cooling in summer, constant temperature.  </w:t>
      </w:r>
      <w:r>
        <w:rPr>
          <w:rFonts w:asciiTheme="minorHAnsi" w:hAnsiTheme="minorHAnsi" w:cstheme="minorHAnsi"/>
          <w:sz w:val="24"/>
          <w:szCs w:val="24"/>
          <w:lang w:val="en-GB"/>
        </w:rPr>
        <w:t>While</w:t>
      </w:r>
      <w:r w:rsidRPr="00BA7676">
        <w:rPr>
          <w:rFonts w:asciiTheme="minorHAnsi" w:hAnsiTheme="minorHAnsi" w:cstheme="minorHAnsi"/>
          <w:sz w:val="24"/>
          <w:szCs w:val="24"/>
          <w:lang w:val="en-GB"/>
        </w:rPr>
        <w:t xml:space="preserve"> Alanurmo School is </w:t>
      </w:r>
      <w:r>
        <w:rPr>
          <w:rFonts w:asciiTheme="minorHAnsi" w:hAnsiTheme="minorHAnsi" w:cstheme="minorHAnsi"/>
          <w:sz w:val="24"/>
          <w:szCs w:val="24"/>
          <w:lang w:val="en-GB"/>
        </w:rPr>
        <w:t xml:space="preserve">now </w:t>
      </w:r>
      <w:r w:rsidRPr="00BA7676">
        <w:rPr>
          <w:rFonts w:asciiTheme="minorHAnsi" w:hAnsiTheme="minorHAnsi" w:cstheme="minorHAnsi"/>
          <w:sz w:val="24"/>
          <w:szCs w:val="24"/>
          <w:lang w:val="en-GB"/>
        </w:rPr>
        <w:t>a model school i</w:t>
      </w:r>
      <w:r>
        <w:rPr>
          <w:rFonts w:asciiTheme="minorHAnsi" w:hAnsiTheme="minorHAnsi" w:cstheme="minorHAnsi"/>
          <w:sz w:val="24"/>
          <w:szCs w:val="24"/>
          <w:lang w:val="en-GB"/>
        </w:rPr>
        <w:t>n terms of energy efficiency</w:t>
      </w:r>
      <w:r w:rsidR="00CD75CB">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there is </w:t>
      </w:r>
      <w:r w:rsidR="00CD75CB">
        <w:rPr>
          <w:rFonts w:asciiTheme="minorHAnsi" w:hAnsiTheme="minorHAnsi" w:cstheme="minorHAnsi"/>
          <w:sz w:val="24"/>
          <w:szCs w:val="24"/>
          <w:lang w:val="en-GB"/>
        </w:rPr>
        <w:t xml:space="preserve">growing </w:t>
      </w:r>
      <w:r w:rsidRPr="00BA7676">
        <w:rPr>
          <w:rFonts w:asciiTheme="minorHAnsi" w:hAnsiTheme="minorHAnsi" w:cstheme="minorHAnsi"/>
          <w:sz w:val="24"/>
          <w:szCs w:val="24"/>
          <w:lang w:val="en-GB"/>
        </w:rPr>
        <w:t xml:space="preserve">concern </w:t>
      </w:r>
      <w:r>
        <w:rPr>
          <w:rFonts w:asciiTheme="minorHAnsi" w:hAnsiTheme="minorHAnsi" w:cstheme="minorHAnsi"/>
          <w:sz w:val="24"/>
          <w:szCs w:val="24"/>
          <w:lang w:val="en-GB"/>
        </w:rPr>
        <w:t>over</w:t>
      </w:r>
      <w:r w:rsidRPr="00BA7676">
        <w:rPr>
          <w:rFonts w:asciiTheme="minorHAnsi" w:hAnsiTheme="minorHAnsi" w:cstheme="minorHAnsi"/>
          <w:sz w:val="24"/>
          <w:szCs w:val="24"/>
          <w:lang w:val="en-GB"/>
        </w:rPr>
        <w:t xml:space="preserve"> indoor air quality</w:t>
      </w:r>
      <w:r>
        <w:rPr>
          <w:rFonts w:asciiTheme="minorHAnsi" w:hAnsiTheme="minorHAnsi" w:cstheme="minorHAnsi"/>
          <w:sz w:val="24"/>
          <w:szCs w:val="24"/>
          <w:lang w:val="en-GB"/>
        </w:rPr>
        <w:t xml:space="preserve"> and humidity</w:t>
      </w:r>
      <w:r w:rsidR="00CD75CB">
        <w:rPr>
          <w:rFonts w:asciiTheme="minorHAnsi" w:hAnsiTheme="minorHAnsi" w:cstheme="minorHAnsi"/>
          <w:sz w:val="24"/>
          <w:szCs w:val="24"/>
          <w:lang w:val="en-GB"/>
        </w:rPr>
        <w:t xml:space="preserve"> in near zero energy buildings</w:t>
      </w:r>
      <w:r>
        <w:rPr>
          <w:rFonts w:asciiTheme="minorHAnsi" w:hAnsiTheme="minorHAnsi" w:cstheme="minorHAnsi"/>
          <w:sz w:val="24"/>
          <w:szCs w:val="24"/>
          <w:lang w:val="en-GB"/>
        </w:rPr>
        <w:t>.</w:t>
      </w:r>
      <w:r w:rsidR="007E6A66">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This has led </w:t>
      </w:r>
      <w:r w:rsidR="00D8311F">
        <w:rPr>
          <w:rFonts w:asciiTheme="minorHAnsi" w:hAnsiTheme="minorHAnsi" w:cstheme="minorHAnsi"/>
          <w:sz w:val="24"/>
          <w:szCs w:val="24"/>
          <w:lang w:val="en-GB"/>
        </w:rPr>
        <w:t xml:space="preserve">to </w:t>
      </w:r>
      <w:r w:rsidR="00D8311F" w:rsidRPr="00BA7676">
        <w:rPr>
          <w:rFonts w:asciiTheme="minorHAnsi" w:hAnsiTheme="minorHAnsi" w:cstheme="minorHAnsi"/>
          <w:sz w:val="24"/>
          <w:szCs w:val="24"/>
          <w:lang w:val="en-GB"/>
        </w:rPr>
        <w:t>a</w:t>
      </w:r>
      <w:r w:rsidR="007E6A66">
        <w:rPr>
          <w:rFonts w:asciiTheme="minorHAnsi" w:hAnsiTheme="minorHAnsi" w:cstheme="minorHAnsi"/>
          <w:sz w:val="24"/>
          <w:szCs w:val="24"/>
          <w:lang w:val="en-GB"/>
        </w:rPr>
        <w:t xml:space="preserve"> </w:t>
      </w:r>
      <w:r w:rsidR="00D8311F">
        <w:rPr>
          <w:rFonts w:asciiTheme="minorHAnsi" w:hAnsiTheme="minorHAnsi" w:cstheme="minorHAnsi"/>
          <w:sz w:val="24"/>
          <w:szCs w:val="24"/>
          <w:lang w:val="en-GB"/>
        </w:rPr>
        <w:t>renewed</w:t>
      </w:r>
      <w:r w:rsidRPr="00BA7676">
        <w:rPr>
          <w:rFonts w:asciiTheme="minorHAnsi" w:hAnsiTheme="minorHAnsi" w:cstheme="minorHAnsi"/>
          <w:sz w:val="24"/>
          <w:szCs w:val="24"/>
          <w:lang w:val="en-GB"/>
        </w:rPr>
        <w:t xml:space="preserve"> interest in CLT and log structures. </w:t>
      </w:r>
      <w:r w:rsidR="00CD75CB">
        <w:rPr>
          <w:rFonts w:asciiTheme="minorHAnsi" w:hAnsiTheme="minorHAnsi" w:cstheme="minorHAnsi"/>
          <w:sz w:val="24"/>
          <w:szCs w:val="24"/>
          <w:lang w:val="en-GB"/>
        </w:rPr>
        <w:t>As described in previous sections.</w:t>
      </w:r>
    </w:p>
    <w:p w:rsidR="000F0E2C" w:rsidRDefault="000F0E2C" w:rsidP="00BA7676">
      <w:pPr>
        <w:jc w:val="both"/>
        <w:rPr>
          <w:rFonts w:asciiTheme="minorHAnsi" w:hAnsiTheme="minorHAnsi" w:cstheme="minorHAnsi"/>
          <w:sz w:val="24"/>
          <w:szCs w:val="24"/>
          <w:lang w:val="en-GB"/>
        </w:rPr>
      </w:pPr>
    </w:p>
    <w:p w:rsidR="00CD75CB" w:rsidRDefault="00CD75CB" w:rsidP="00BA7676">
      <w:pPr>
        <w:jc w:val="both"/>
        <w:rPr>
          <w:rFonts w:asciiTheme="minorHAnsi" w:hAnsiTheme="minorHAnsi" w:cstheme="minorHAnsi"/>
          <w:sz w:val="24"/>
          <w:szCs w:val="24"/>
          <w:lang w:val="en-GB"/>
        </w:rPr>
      </w:pPr>
      <w:r>
        <w:rPr>
          <w:rFonts w:asciiTheme="minorHAnsi" w:hAnsiTheme="minorHAnsi" w:cstheme="minorHAnsi"/>
          <w:sz w:val="24"/>
          <w:szCs w:val="24"/>
          <w:lang w:val="en-GB"/>
        </w:rPr>
        <w:t>While t</w:t>
      </w:r>
      <w:r w:rsidRPr="00BA7676">
        <w:rPr>
          <w:rFonts w:asciiTheme="minorHAnsi" w:hAnsiTheme="minorHAnsi" w:cstheme="minorHAnsi"/>
          <w:sz w:val="24"/>
          <w:szCs w:val="24"/>
          <w:lang w:val="en-GB"/>
        </w:rPr>
        <w:t xml:space="preserve">he construction of new buildings </w:t>
      </w:r>
      <w:r>
        <w:rPr>
          <w:rFonts w:asciiTheme="minorHAnsi" w:hAnsiTheme="minorHAnsi" w:cstheme="minorHAnsi"/>
          <w:sz w:val="24"/>
          <w:szCs w:val="24"/>
          <w:lang w:val="en-GB"/>
        </w:rPr>
        <w:t xml:space="preserve">will </w:t>
      </w:r>
      <w:r w:rsidRPr="00BA7676">
        <w:rPr>
          <w:rFonts w:asciiTheme="minorHAnsi" w:hAnsiTheme="minorHAnsi" w:cstheme="minorHAnsi"/>
          <w:sz w:val="24"/>
          <w:szCs w:val="24"/>
          <w:lang w:val="en-GB"/>
        </w:rPr>
        <w:t xml:space="preserve">always </w:t>
      </w:r>
      <w:r>
        <w:rPr>
          <w:rFonts w:asciiTheme="minorHAnsi" w:hAnsiTheme="minorHAnsi" w:cstheme="minorHAnsi"/>
          <w:sz w:val="24"/>
          <w:szCs w:val="24"/>
          <w:lang w:val="en-GB"/>
        </w:rPr>
        <w:t>now have</w:t>
      </w:r>
      <w:r w:rsidRPr="00BA7676">
        <w:rPr>
          <w:rFonts w:asciiTheme="minorHAnsi" w:hAnsiTheme="minorHAnsi" w:cstheme="minorHAnsi"/>
          <w:sz w:val="24"/>
          <w:szCs w:val="24"/>
          <w:lang w:val="en-GB"/>
        </w:rPr>
        <w:t xml:space="preserve"> energy efficiency</w:t>
      </w:r>
      <w:r>
        <w:rPr>
          <w:rFonts w:asciiTheme="minorHAnsi" w:hAnsiTheme="minorHAnsi" w:cstheme="minorHAnsi"/>
          <w:sz w:val="24"/>
          <w:szCs w:val="24"/>
          <w:lang w:val="en-GB"/>
        </w:rPr>
        <w:t xml:space="preserve"> standards to meet, the renovation of existing s</w:t>
      </w:r>
      <w:r w:rsidRPr="00BA7676">
        <w:rPr>
          <w:rFonts w:asciiTheme="minorHAnsi" w:hAnsiTheme="minorHAnsi" w:cstheme="minorHAnsi"/>
          <w:sz w:val="24"/>
          <w:szCs w:val="24"/>
          <w:lang w:val="en-GB"/>
        </w:rPr>
        <w:t>chools, kindergartens</w:t>
      </w:r>
      <w:r>
        <w:rPr>
          <w:rFonts w:asciiTheme="minorHAnsi" w:hAnsiTheme="minorHAnsi" w:cstheme="minorHAnsi"/>
          <w:sz w:val="24"/>
          <w:szCs w:val="24"/>
          <w:lang w:val="en-GB"/>
        </w:rPr>
        <w:t>,</w:t>
      </w:r>
      <w:r w:rsidRPr="00BA7676">
        <w:rPr>
          <w:rFonts w:asciiTheme="minorHAnsi" w:hAnsiTheme="minorHAnsi" w:cstheme="minorHAnsi"/>
          <w:sz w:val="24"/>
          <w:szCs w:val="24"/>
          <w:lang w:val="en-GB"/>
        </w:rPr>
        <w:t xml:space="preserve"> day cares, social services and healthcare buildings, </w:t>
      </w:r>
      <w:r>
        <w:rPr>
          <w:rFonts w:asciiTheme="minorHAnsi" w:hAnsiTheme="minorHAnsi" w:cstheme="minorHAnsi"/>
          <w:sz w:val="24"/>
          <w:szCs w:val="24"/>
          <w:lang w:val="en-GB"/>
        </w:rPr>
        <w:t>will also</w:t>
      </w:r>
      <w:r w:rsidRPr="00BA7676">
        <w:rPr>
          <w:rFonts w:asciiTheme="minorHAnsi" w:hAnsiTheme="minorHAnsi" w:cstheme="minorHAnsi"/>
          <w:sz w:val="24"/>
          <w:szCs w:val="24"/>
          <w:lang w:val="en-GB"/>
        </w:rPr>
        <w:t xml:space="preserve"> increase energy efficiency</w:t>
      </w:r>
      <w:r>
        <w:rPr>
          <w:rFonts w:asciiTheme="minorHAnsi" w:hAnsiTheme="minorHAnsi" w:cstheme="minorHAnsi"/>
          <w:sz w:val="24"/>
          <w:szCs w:val="24"/>
          <w:lang w:val="en-GB"/>
        </w:rPr>
        <w:t>.</w:t>
      </w:r>
      <w:r w:rsidR="002516D8">
        <w:rPr>
          <w:rFonts w:asciiTheme="minorHAnsi" w:hAnsiTheme="minorHAnsi" w:cstheme="minorHAnsi"/>
          <w:sz w:val="24"/>
          <w:szCs w:val="24"/>
          <w:lang w:val="en-GB"/>
        </w:rPr>
        <w:t xml:space="preserve">  </w:t>
      </w:r>
      <w:r>
        <w:rPr>
          <w:rFonts w:asciiTheme="minorHAnsi" w:hAnsiTheme="minorHAnsi" w:cstheme="minorHAnsi"/>
          <w:sz w:val="24"/>
          <w:szCs w:val="24"/>
          <w:lang w:val="en-GB"/>
        </w:rPr>
        <w:t>I</w:t>
      </w:r>
      <w:r w:rsidRPr="00BA7676">
        <w:rPr>
          <w:rFonts w:asciiTheme="minorHAnsi" w:hAnsiTheme="minorHAnsi" w:cstheme="minorHAnsi"/>
          <w:sz w:val="24"/>
          <w:szCs w:val="24"/>
          <w:lang w:val="en-GB"/>
        </w:rPr>
        <w:t xml:space="preserve">mprovements in </w:t>
      </w:r>
      <w:r>
        <w:rPr>
          <w:rFonts w:asciiTheme="minorHAnsi" w:hAnsiTheme="minorHAnsi" w:cstheme="minorHAnsi"/>
          <w:sz w:val="24"/>
          <w:szCs w:val="24"/>
          <w:lang w:val="en-GB"/>
        </w:rPr>
        <w:t>building technology</w:t>
      </w:r>
      <w:r w:rsidR="002516D8">
        <w:rPr>
          <w:rFonts w:asciiTheme="minorHAnsi" w:hAnsiTheme="minorHAnsi" w:cstheme="minorHAnsi"/>
          <w:sz w:val="24"/>
          <w:szCs w:val="24"/>
          <w:lang w:val="en-GB"/>
        </w:rPr>
        <w:t xml:space="preserve"> </w:t>
      </w:r>
      <w:r>
        <w:rPr>
          <w:rFonts w:asciiTheme="minorHAnsi" w:hAnsiTheme="minorHAnsi" w:cstheme="minorHAnsi"/>
          <w:sz w:val="24"/>
          <w:szCs w:val="24"/>
          <w:lang w:val="en-GB"/>
        </w:rPr>
        <w:t>may receive</w:t>
      </w:r>
      <w:r w:rsidRPr="00BA7676">
        <w:rPr>
          <w:rFonts w:asciiTheme="minorHAnsi" w:hAnsiTheme="minorHAnsi" w:cstheme="minorHAnsi"/>
          <w:sz w:val="24"/>
          <w:szCs w:val="24"/>
          <w:lang w:val="en-GB"/>
        </w:rPr>
        <w:t xml:space="preserve"> financing from </w:t>
      </w:r>
      <w:r>
        <w:rPr>
          <w:rFonts w:asciiTheme="minorHAnsi" w:hAnsiTheme="minorHAnsi" w:cstheme="minorHAnsi"/>
          <w:sz w:val="24"/>
          <w:szCs w:val="24"/>
          <w:lang w:val="en-GB"/>
        </w:rPr>
        <w:t>Business Finland (</w:t>
      </w:r>
      <w:r w:rsidRPr="00BA7676">
        <w:rPr>
          <w:rFonts w:asciiTheme="minorHAnsi" w:hAnsiTheme="minorHAnsi" w:cstheme="minorHAnsi"/>
          <w:sz w:val="24"/>
          <w:szCs w:val="24"/>
          <w:lang w:val="en-GB"/>
        </w:rPr>
        <w:t>Tekes</w:t>
      </w:r>
      <w:r>
        <w:rPr>
          <w:rFonts w:asciiTheme="minorHAnsi" w:hAnsiTheme="minorHAnsi" w:cstheme="minorHAnsi"/>
          <w:sz w:val="24"/>
          <w:szCs w:val="24"/>
          <w:lang w:val="en-GB"/>
        </w:rPr>
        <w:t xml:space="preserve"> until end 2017)</w:t>
      </w:r>
      <w:r w:rsidRPr="00BA7676">
        <w:rPr>
          <w:rFonts w:asciiTheme="minorHAnsi" w:hAnsiTheme="minorHAnsi" w:cstheme="minorHAnsi"/>
          <w:sz w:val="24"/>
          <w:szCs w:val="24"/>
          <w:lang w:val="en-GB"/>
        </w:rPr>
        <w:t xml:space="preserve">, but insulation </w:t>
      </w:r>
      <w:r>
        <w:rPr>
          <w:rFonts w:asciiTheme="minorHAnsi" w:hAnsiTheme="minorHAnsi" w:cstheme="minorHAnsi"/>
          <w:sz w:val="24"/>
          <w:szCs w:val="24"/>
          <w:lang w:val="en-GB"/>
        </w:rPr>
        <w:t>does not</w:t>
      </w:r>
      <w:r w:rsidRPr="00BA7676">
        <w:rPr>
          <w:rFonts w:asciiTheme="minorHAnsi" w:hAnsiTheme="minorHAnsi" w:cstheme="minorHAnsi"/>
          <w:sz w:val="24"/>
          <w:szCs w:val="24"/>
          <w:lang w:val="en-GB"/>
        </w:rPr>
        <w:t xml:space="preserve"> get funding because the payback period is so long.</w:t>
      </w:r>
    </w:p>
    <w:p w:rsidR="00CD75CB" w:rsidRDefault="00CD75CB" w:rsidP="00BA7676">
      <w:pPr>
        <w:jc w:val="both"/>
        <w:rPr>
          <w:rFonts w:asciiTheme="minorHAnsi" w:hAnsiTheme="minorHAnsi" w:cstheme="minorHAnsi"/>
          <w:sz w:val="24"/>
          <w:szCs w:val="24"/>
          <w:lang w:val="en-GB"/>
        </w:rPr>
      </w:pPr>
    </w:p>
    <w:p w:rsidR="00BA7676" w:rsidRDefault="000F0E2C" w:rsidP="00BA7676">
      <w:pPr>
        <w:jc w:val="both"/>
        <w:rPr>
          <w:rFonts w:asciiTheme="minorHAnsi" w:hAnsiTheme="minorHAnsi" w:cstheme="minorHAnsi"/>
          <w:sz w:val="24"/>
          <w:szCs w:val="24"/>
          <w:lang w:val="en-GB"/>
        </w:rPr>
      </w:pPr>
      <w:r>
        <w:rPr>
          <w:rFonts w:asciiTheme="minorHAnsi" w:hAnsiTheme="minorHAnsi" w:cstheme="minorHAnsi"/>
          <w:sz w:val="24"/>
          <w:szCs w:val="24"/>
          <w:lang w:val="en-GB"/>
        </w:rPr>
        <w:t>When asked w</w:t>
      </w:r>
      <w:r w:rsidR="00BA7676" w:rsidRPr="00BA7676">
        <w:rPr>
          <w:rFonts w:asciiTheme="minorHAnsi" w:hAnsiTheme="minorHAnsi" w:cstheme="minorHAnsi"/>
          <w:sz w:val="24"/>
          <w:szCs w:val="24"/>
          <w:lang w:val="en-GB"/>
        </w:rPr>
        <w:t>ill Alanurmo be repeated</w:t>
      </w:r>
      <w:r>
        <w:rPr>
          <w:rFonts w:asciiTheme="minorHAnsi" w:hAnsiTheme="minorHAnsi" w:cstheme="minorHAnsi"/>
          <w:sz w:val="24"/>
          <w:szCs w:val="24"/>
          <w:lang w:val="en-GB"/>
        </w:rPr>
        <w:t xml:space="preserve"> in Lapua. the answer </w:t>
      </w:r>
      <w:r w:rsidR="00CD19E7">
        <w:rPr>
          <w:rFonts w:asciiTheme="minorHAnsi" w:hAnsiTheme="minorHAnsi" w:cstheme="minorHAnsi"/>
          <w:sz w:val="24"/>
          <w:szCs w:val="24"/>
          <w:lang w:val="en-GB"/>
        </w:rPr>
        <w:t>is that</w:t>
      </w:r>
      <w:r>
        <w:rPr>
          <w:rFonts w:asciiTheme="minorHAnsi" w:hAnsiTheme="minorHAnsi" w:cstheme="minorHAnsi"/>
          <w:sz w:val="24"/>
          <w:szCs w:val="24"/>
          <w:lang w:val="en-GB"/>
        </w:rPr>
        <w:t xml:space="preserve"> s</w:t>
      </w:r>
      <w:r w:rsidR="00BA7676" w:rsidRPr="00BA7676">
        <w:rPr>
          <w:rFonts w:asciiTheme="minorHAnsi" w:hAnsiTheme="minorHAnsi" w:cstheme="minorHAnsi"/>
          <w:sz w:val="24"/>
          <w:szCs w:val="24"/>
          <w:lang w:val="en-GB"/>
        </w:rPr>
        <w:t>o</w:t>
      </w:r>
      <w:r w:rsidR="00BA7676">
        <w:rPr>
          <w:rFonts w:asciiTheme="minorHAnsi" w:hAnsiTheme="minorHAnsi" w:cstheme="minorHAnsi"/>
          <w:sz w:val="24"/>
          <w:szCs w:val="24"/>
          <w:lang w:val="en-GB"/>
        </w:rPr>
        <w:t>me of the technologies possibly, but</w:t>
      </w:r>
      <w:r w:rsidR="002516D8">
        <w:rPr>
          <w:rFonts w:asciiTheme="minorHAnsi" w:hAnsiTheme="minorHAnsi" w:cstheme="minorHAnsi"/>
          <w:sz w:val="24"/>
          <w:szCs w:val="24"/>
          <w:lang w:val="en-GB"/>
        </w:rPr>
        <w:t xml:space="preserve"> </w:t>
      </w:r>
      <w:r w:rsidR="00BA7676">
        <w:rPr>
          <w:rFonts w:asciiTheme="minorHAnsi" w:hAnsiTheme="minorHAnsi" w:cstheme="minorHAnsi"/>
          <w:sz w:val="24"/>
          <w:szCs w:val="24"/>
          <w:lang w:val="en-GB"/>
        </w:rPr>
        <w:t>i</w:t>
      </w:r>
      <w:r w:rsidR="00BA7676" w:rsidRPr="00BA7676">
        <w:rPr>
          <w:rFonts w:asciiTheme="minorHAnsi" w:hAnsiTheme="minorHAnsi" w:cstheme="minorHAnsi"/>
          <w:sz w:val="24"/>
          <w:szCs w:val="24"/>
          <w:lang w:val="en-GB"/>
        </w:rPr>
        <w:t xml:space="preserve">t was a </w:t>
      </w:r>
      <w:r w:rsidR="00BA7676">
        <w:rPr>
          <w:rFonts w:asciiTheme="minorHAnsi" w:hAnsiTheme="minorHAnsi" w:cstheme="minorHAnsi"/>
          <w:sz w:val="24"/>
          <w:szCs w:val="24"/>
          <w:lang w:val="en-GB"/>
        </w:rPr>
        <w:t>large</w:t>
      </w:r>
      <w:r w:rsidR="00BA7676" w:rsidRPr="00BA7676">
        <w:rPr>
          <w:rFonts w:asciiTheme="minorHAnsi" w:hAnsiTheme="minorHAnsi" w:cstheme="minorHAnsi"/>
          <w:sz w:val="24"/>
          <w:szCs w:val="24"/>
          <w:lang w:val="en-GB"/>
        </w:rPr>
        <w:t xml:space="preserve"> investment,</w:t>
      </w:r>
      <w:r>
        <w:rPr>
          <w:rFonts w:asciiTheme="minorHAnsi" w:hAnsiTheme="minorHAnsi" w:cstheme="minorHAnsi"/>
          <w:sz w:val="24"/>
          <w:szCs w:val="24"/>
          <w:lang w:val="en-GB"/>
        </w:rPr>
        <w:t xml:space="preserve"> and it remains uncertain </w:t>
      </w:r>
      <w:r w:rsidR="002516D8">
        <w:rPr>
          <w:rFonts w:asciiTheme="minorHAnsi" w:hAnsiTheme="minorHAnsi" w:cstheme="minorHAnsi"/>
          <w:sz w:val="24"/>
          <w:szCs w:val="24"/>
          <w:lang w:val="en-GB"/>
        </w:rPr>
        <w:t>whether it was worth it</w:t>
      </w:r>
      <w:r>
        <w:rPr>
          <w:rFonts w:asciiTheme="minorHAnsi" w:hAnsiTheme="minorHAnsi" w:cstheme="minorHAnsi"/>
          <w:sz w:val="24"/>
          <w:szCs w:val="24"/>
          <w:lang w:val="en-GB"/>
        </w:rPr>
        <w:t>. So, t</w:t>
      </w:r>
      <w:r w:rsidR="00BA7676" w:rsidRPr="00BA7676">
        <w:rPr>
          <w:rFonts w:asciiTheme="minorHAnsi" w:hAnsiTheme="minorHAnsi" w:cstheme="minorHAnsi"/>
          <w:sz w:val="24"/>
          <w:szCs w:val="24"/>
          <w:lang w:val="en-GB"/>
        </w:rPr>
        <w:t xml:space="preserve">he answer </w:t>
      </w:r>
      <w:r w:rsidR="00BA7676">
        <w:rPr>
          <w:rFonts w:asciiTheme="minorHAnsi" w:hAnsiTheme="minorHAnsi" w:cstheme="minorHAnsi"/>
          <w:sz w:val="24"/>
          <w:szCs w:val="24"/>
          <w:lang w:val="en-GB"/>
        </w:rPr>
        <w:t>is currently not clear</w:t>
      </w:r>
      <w:r w:rsidR="00BA7676" w:rsidRPr="00BA7676">
        <w:rPr>
          <w:rFonts w:asciiTheme="minorHAnsi" w:hAnsiTheme="minorHAnsi" w:cstheme="minorHAnsi"/>
          <w:sz w:val="24"/>
          <w:szCs w:val="24"/>
          <w:lang w:val="en-GB"/>
        </w:rPr>
        <w:t xml:space="preserve">.  </w:t>
      </w:r>
      <w:r w:rsidR="00BA7676">
        <w:rPr>
          <w:rFonts w:asciiTheme="minorHAnsi" w:hAnsiTheme="minorHAnsi" w:cstheme="minorHAnsi"/>
          <w:sz w:val="24"/>
          <w:szCs w:val="24"/>
          <w:lang w:val="en-GB"/>
        </w:rPr>
        <w:t>B</w:t>
      </w:r>
      <w:r w:rsidR="00BA7676" w:rsidRPr="00BA7676">
        <w:rPr>
          <w:rFonts w:asciiTheme="minorHAnsi" w:hAnsiTheme="minorHAnsi" w:cstheme="minorHAnsi"/>
          <w:sz w:val="24"/>
          <w:szCs w:val="24"/>
          <w:lang w:val="en-GB"/>
        </w:rPr>
        <w:t xml:space="preserve">oreholes </w:t>
      </w:r>
      <w:r w:rsidR="00BA7676">
        <w:rPr>
          <w:rFonts w:asciiTheme="minorHAnsi" w:hAnsiTheme="minorHAnsi" w:cstheme="minorHAnsi"/>
          <w:sz w:val="24"/>
          <w:szCs w:val="24"/>
          <w:lang w:val="en-GB"/>
        </w:rPr>
        <w:t>may be</w:t>
      </w:r>
      <w:r w:rsidR="00BA7676" w:rsidRPr="00BA7676">
        <w:rPr>
          <w:rFonts w:asciiTheme="minorHAnsi" w:hAnsiTheme="minorHAnsi" w:cstheme="minorHAnsi"/>
          <w:sz w:val="24"/>
          <w:szCs w:val="24"/>
          <w:lang w:val="en-GB"/>
        </w:rPr>
        <w:t xml:space="preserve"> advisable, but solar thermal </w:t>
      </w:r>
      <w:r w:rsidR="00BA7676">
        <w:rPr>
          <w:rFonts w:asciiTheme="minorHAnsi" w:hAnsiTheme="minorHAnsi" w:cstheme="minorHAnsi"/>
          <w:sz w:val="24"/>
          <w:szCs w:val="24"/>
          <w:lang w:val="en-GB"/>
        </w:rPr>
        <w:t xml:space="preserve">is less beneficial because it generates heat when the schools are closed over summer but generates little during Finland’s dark </w:t>
      </w:r>
      <w:r w:rsidR="00D8311F">
        <w:rPr>
          <w:rFonts w:asciiTheme="minorHAnsi" w:hAnsiTheme="minorHAnsi" w:cstheme="minorHAnsi"/>
          <w:sz w:val="24"/>
          <w:szCs w:val="24"/>
          <w:lang w:val="en-GB"/>
        </w:rPr>
        <w:t>winters.</w:t>
      </w:r>
    </w:p>
    <w:p w:rsidR="00BA7676" w:rsidRDefault="00BA7676" w:rsidP="00BA7676">
      <w:pPr>
        <w:jc w:val="both"/>
        <w:rPr>
          <w:rFonts w:asciiTheme="minorHAnsi" w:hAnsiTheme="minorHAnsi" w:cstheme="minorHAnsi"/>
          <w:sz w:val="24"/>
          <w:szCs w:val="24"/>
          <w:lang w:val="en-GB"/>
        </w:rPr>
      </w:pPr>
    </w:p>
    <w:p w:rsidR="00BA7676" w:rsidRDefault="00BA7676" w:rsidP="00BA7676">
      <w:pPr>
        <w:jc w:val="both"/>
        <w:rPr>
          <w:rFonts w:asciiTheme="minorHAnsi" w:hAnsiTheme="minorHAnsi" w:cstheme="minorHAnsi"/>
          <w:sz w:val="24"/>
          <w:szCs w:val="24"/>
          <w:lang w:val="en-GB"/>
        </w:rPr>
      </w:pPr>
      <w:r w:rsidRPr="00BA7676">
        <w:rPr>
          <w:rFonts w:asciiTheme="minorHAnsi" w:hAnsiTheme="minorHAnsi" w:cstheme="minorHAnsi"/>
          <w:sz w:val="24"/>
          <w:szCs w:val="24"/>
          <w:lang w:val="en-GB"/>
        </w:rPr>
        <w:t>Other</w:t>
      </w:r>
      <w:r>
        <w:rPr>
          <w:rFonts w:asciiTheme="minorHAnsi" w:hAnsiTheme="minorHAnsi" w:cstheme="minorHAnsi"/>
          <w:sz w:val="24"/>
          <w:szCs w:val="24"/>
          <w:lang w:val="en-GB"/>
        </w:rPr>
        <w:t xml:space="preserve"> local project</w:t>
      </w:r>
      <w:r w:rsidRPr="00BA7676">
        <w:rPr>
          <w:rFonts w:asciiTheme="minorHAnsi" w:hAnsiTheme="minorHAnsi" w:cstheme="minorHAnsi"/>
          <w:sz w:val="24"/>
          <w:szCs w:val="24"/>
          <w:lang w:val="en-GB"/>
        </w:rPr>
        <w:t>s</w:t>
      </w:r>
      <w:r>
        <w:rPr>
          <w:rFonts w:asciiTheme="minorHAnsi" w:hAnsiTheme="minorHAnsi" w:cstheme="minorHAnsi"/>
          <w:sz w:val="24"/>
          <w:szCs w:val="24"/>
          <w:lang w:val="en-GB"/>
        </w:rPr>
        <w:t xml:space="preserve"> in Lapua</w:t>
      </w:r>
      <w:r w:rsidRPr="00BA7676">
        <w:rPr>
          <w:rFonts w:asciiTheme="minorHAnsi" w:hAnsiTheme="minorHAnsi" w:cstheme="minorHAnsi"/>
          <w:sz w:val="24"/>
          <w:szCs w:val="24"/>
          <w:lang w:val="en-GB"/>
        </w:rPr>
        <w:t xml:space="preserve"> include heat exchange and LED lights installed at the vocational school; indoor football and other sports centre, swimming hall and basketball, social services HQ </w:t>
      </w:r>
      <w:r w:rsidR="000F31E4">
        <w:rPr>
          <w:rFonts w:asciiTheme="minorHAnsi" w:hAnsiTheme="minorHAnsi" w:cstheme="minorHAnsi"/>
          <w:sz w:val="24"/>
          <w:szCs w:val="24"/>
          <w:lang w:val="en-GB"/>
        </w:rPr>
        <w:t>and an</w:t>
      </w:r>
      <w:r w:rsidRPr="00BA7676">
        <w:rPr>
          <w:rFonts w:asciiTheme="minorHAnsi" w:hAnsiTheme="minorHAnsi" w:cstheme="minorHAnsi"/>
          <w:sz w:val="24"/>
          <w:szCs w:val="24"/>
          <w:lang w:val="en-GB"/>
        </w:rPr>
        <w:t xml:space="preserve"> old people’s home.  </w:t>
      </w:r>
      <w:r w:rsidR="000F31E4">
        <w:rPr>
          <w:rFonts w:asciiTheme="minorHAnsi" w:hAnsiTheme="minorHAnsi" w:cstheme="minorHAnsi"/>
          <w:sz w:val="24"/>
          <w:szCs w:val="24"/>
          <w:lang w:val="en-GB"/>
        </w:rPr>
        <w:t xml:space="preserve">This was financed </w:t>
      </w:r>
      <w:r w:rsidRPr="00BA7676">
        <w:rPr>
          <w:rFonts w:asciiTheme="minorHAnsi" w:hAnsiTheme="minorHAnsi" w:cstheme="minorHAnsi"/>
          <w:sz w:val="24"/>
          <w:szCs w:val="24"/>
          <w:lang w:val="en-GB"/>
        </w:rPr>
        <w:t>by Tekes and municipal loans.</w:t>
      </w:r>
    </w:p>
    <w:bookmarkEnd w:id="4"/>
    <w:p w:rsidR="0040695E" w:rsidRDefault="0040695E" w:rsidP="00BA7676">
      <w:pPr>
        <w:jc w:val="both"/>
        <w:rPr>
          <w:rFonts w:asciiTheme="minorHAnsi" w:hAnsiTheme="minorHAnsi" w:cstheme="minorHAnsi"/>
          <w:sz w:val="24"/>
          <w:szCs w:val="24"/>
          <w:lang w:val="en-GB"/>
        </w:rPr>
      </w:pPr>
    </w:p>
    <w:p w:rsidR="0040695E" w:rsidRPr="00BA7676" w:rsidRDefault="0040695E" w:rsidP="00BA7676">
      <w:pPr>
        <w:jc w:val="both"/>
        <w:rPr>
          <w:rFonts w:asciiTheme="minorHAnsi" w:hAnsiTheme="minorHAnsi" w:cstheme="minorHAnsi"/>
          <w:sz w:val="24"/>
          <w:szCs w:val="24"/>
          <w:lang w:val="en-GB"/>
        </w:rPr>
      </w:pPr>
      <w:r>
        <w:rPr>
          <w:rFonts w:asciiTheme="minorHAnsi" w:hAnsiTheme="minorHAnsi" w:cstheme="minorHAnsi"/>
          <w:sz w:val="24"/>
          <w:szCs w:val="24"/>
          <w:lang w:val="en-GB"/>
        </w:rPr>
        <w:lastRenderedPageBreak/>
        <w:t xml:space="preserve">Overall there has been slow take up of smart meters </w:t>
      </w:r>
      <w:r w:rsidR="002516D8">
        <w:rPr>
          <w:rFonts w:asciiTheme="minorHAnsi" w:hAnsiTheme="minorHAnsi" w:cstheme="minorHAnsi"/>
          <w:sz w:val="24"/>
          <w:szCs w:val="24"/>
          <w:lang w:val="en-GB"/>
        </w:rPr>
        <w:t xml:space="preserve">by the municipalities in the use of the data available, </w:t>
      </w:r>
      <w:r>
        <w:rPr>
          <w:rFonts w:asciiTheme="minorHAnsi" w:hAnsiTheme="minorHAnsi" w:cstheme="minorHAnsi"/>
          <w:sz w:val="24"/>
          <w:szCs w:val="24"/>
          <w:lang w:val="en-GB"/>
        </w:rPr>
        <w:t xml:space="preserve">and limited investment in </w:t>
      </w:r>
      <w:r w:rsidR="005D4DD9">
        <w:rPr>
          <w:rFonts w:asciiTheme="minorHAnsi" w:hAnsiTheme="minorHAnsi" w:cstheme="minorHAnsi"/>
          <w:sz w:val="24"/>
          <w:szCs w:val="24"/>
          <w:lang w:val="en-GB"/>
        </w:rPr>
        <w:t>solar</w:t>
      </w:r>
      <w:r>
        <w:rPr>
          <w:rFonts w:asciiTheme="minorHAnsi" w:hAnsiTheme="minorHAnsi" w:cstheme="minorHAnsi"/>
          <w:sz w:val="24"/>
          <w:szCs w:val="24"/>
          <w:lang w:val="en-GB"/>
        </w:rPr>
        <w:t xml:space="preserve"> based projects.</w:t>
      </w:r>
    </w:p>
    <w:p w:rsidR="00BA7676" w:rsidRDefault="00BA7676" w:rsidP="00AE3885">
      <w:pPr>
        <w:jc w:val="both"/>
        <w:rPr>
          <w:rFonts w:asciiTheme="minorHAnsi" w:hAnsiTheme="minorHAnsi" w:cstheme="minorHAnsi"/>
          <w:sz w:val="24"/>
          <w:szCs w:val="24"/>
          <w:lang w:val="en-GB"/>
        </w:rPr>
      </w:pPr>
    </w:p>
    <w:p w:rsidR="00B36677" w:rsidRDefault="00B36677" w:rsidP="00AE3885">
      <w:pPr>
        <w:jc w:val="both"/>
        <w:rPr>
          <w:rFonts w:asciiTheme="minorHAnsi" w:hAnsiTheme="minorHAnsi" w:cstheme="minorHAnsi"/>
          <w:b/>
          <w:sz w:val="24"/>
          <w:szCs w:val="24"/>
        </w:rPr>
      </w:pPr>
    </w:p>
    <w:p w:rsidR="00A90718" w:rsidRPr="00310C27" w:rsidRDefault="00310C27" w:rsidP="00AE3885">
      <w:pPr>
        <w:jc w:val="both"/>
        <w:rPr>
          <w:rFonts w:asciiTheme="minorHAnsi" w:hAnsiTheme="minorHAnsi" w:cstheme="minorHAnsi"/>
          <w:b/>
          <w:sz w:val="28"/>
          <w:szCs w:val="28"/>
        </w:rPr>
      </w:pPr>
      <w:r w:rsidRPr="00310C27">
        <w:rPr>
          <w:rFonts w:asciiTheme="minorHAnsi" w:hAnsiTheme="minorHAnsi" w:cstheme="minorHAnsi"/>
          <w:b/>
          <w:sz w:val="28"/>
          <w:szCs w:val="28"/>
        </w:rPr>
        <w:t>Policy / Funding Compatibility</w:t>
      </w:r>
    </w:p>
    <w:p w:rsidR="0040695E" w:rsidRDefault="0040695E" w:rsidP="001E7D11">
      <w:pPr>
        <w:jc w:val="both"/>
        <w:rPr>
          <w:rFonts w:asciiTheme="minorHAnsi" w:hAnsiTheme="minorHAnsi" w:cstheme="minorHAnsi"/>
          <w:sz w:val="24"/>
          <w:szCs w:val="24"/>
          <w:lang w:val="en-GB"/>
        </w:rPr>
      </w:pPr>
    </w:p>
    <w:p w:rsidR="001E7D11" w:rsidRDefault="00817BDA" w:rsidP="001E7D11">
      <w:pPr>
        <w:jc w:val="both"/>
        <w:rPr>
          <w:rFonts w:asciiTheme="minorHAnsi" w:hAnsiTheme="minorHAnsi" w:cstheme="minorHAnsi"/>
          <w:sz w:val="24"/>
          <w:szCs w:val="24"/>
          <w:lang w:val="en-GB"/>
        </w:rPr>
      </w:pPr>
      <w:r>
        <w:rPr>
          <w:rFonts w:asciiTheme="minorHAnsi" w:hAnsiTheme="minorHAnsi" w:cstheme="minorHAnsi"/>
          <w:sz w:val="24"/>
          <w:szCs w:val="24"/>
          <w:lang w:val="en-GB" w:eastAsia="en-GB"/>
        </w:rPr>
        <w:t>The</w:t>
      </w:r>
      <w:r w:rsidRPr="008B6FB6">
        <w:rPr>
          <w:rFonts w:asciiTheme="minorHAnsi" w:hAnsiTheme="minorHAnsi" w:cstheme="minorHAnsi"/>
          <w:sz w:val="24"/>
          <w:szCs w:val="24"/>
          <w:lang w:val="en-GB" w:eastAsia="en-GB"/>
        </w:rPr>
        <w:t xml:space="preserve"> Building sector is controlled nationally</w:t>
      </w:r>
      <w:r>
        <w:rPr>
          <w:rFonts w:asciiTheme="minorHAnsi" w:hAnsiTheme="minorHAnsi" w:cstheme="minorHAnsi"/>
          <w:sz w:val="24"/>
          <w:szCs w:val="24"/>
          <w:lang w:val="en-GB" w:eastAsia="en-GB"/>
        </w:rPr>
        <w:t>, with policies developed by the National Government</w:t>
      </w:r>
      <w:r w:rsidR="0040695E">
        <w:rPr>
          <w:rFonts w:asciiTheme="minorHAnsi" w:hAnsiTheme="minorHAnsi" w:cstheme="minorHAnsi"/>
          <w:sz w:val="24"/>
          <w:szCs w:val="24"/>
          <w:lang w:val="en-GB"/>
        </w:rPr>
        <w:t>. T</w:t>
      </w:r>
      <w:r w:rsidR="001E7D11" w:rsidRPr="001E7D11">
        <w:rPr>
          <w:rFonts w:asciiTheme="minorHAnsi" w:hAnsiTheme="minorHAnsi" w:cstheme="minorHAnsi"/>
          <w:sz w:val="24"/>
          <w:szCs w:val="24"/>
          <w:lang w:val="en-GB"/>
        </w:rPr>
        <w:t>he building code</w:t>
      </w:r>
      <w:r w:rsidR="00CD19E7">
        <w:rPr>
          <w:rFonts w:asciiTheme="minorHAnsi" w:hAnsiTheme="minorHAnsi" w:cstheme="minorHAnsi"/>
          <w:sz w:val="24"/>
          <w:szCs w:val="24"/>
          <w:lang w:val="en-GB"/>
        </w:rPr>
        <w:t xml:space="preserve"> </w:t>
      </w:r>
      <w:r w:rsidR="001E7D11" w:rsidRPr="001E7D11">
        <w:rPr>
          <w:rFonts w:asciiTheme="minorHAnsi" w:hAnsiTheme="minorHAnsi" w:cstheme="minorHAnsi"/>
          <w:sz w:val="24"/>
          <w:szCs w:val="24"/>
          <w:lang w:val="en-GB"/>
        </w:rPr>
        <w:t xml:space="preserve">is nationally </w:t>
      </w:r>
      <w:r w:rsidR="00CD19E7" w:rsidRPr="001E7D11">
        <w:rPr>
          <w:rFonts w:asciiTheme="minorHAnsi" w:hAnsiTheme="minorHAnsi" w:cstheme="minorHAnsi"/>
          <w:sz w:val="24"/>
          <w:szCs w:val="24"/>
          <w:lang w:val="en-GB"/>
        </w:rPr>
        <w:t>controlled,</w:t>
      </w:r>
      <w:r w:rsidR="001E7D11" w:rsidRPr="001E7D11">
        <w:rPr>
          <w:rFonts w:asciiTheme="minorHAnsi" w:hAnsiTheme="minorHAnsi" w:cstheme="minorHAnsi"/>
          <w:sz w:val="24"/>
          <w:szCs w:val="24"/>
          <w:lang w:val="en-GB"/>
        </w:rPr>
        <w:t xml:space="preserve"> and the regions </w:t>
      </w:r>
      <w:r w:rsidR="0040695E">
        <w:rPr>
          <w:rFonts w:asciiTheme="minorHAnsi" w:hAnsiTheme="minorHAnsi" w:cstheme="minorHAnsi"/>
          <w:sz w:val="24"/>
          <w:szCs w:val="24"/>
          <w:lang w:val="en-GB"/>
        </w:rPr>
        <w:t>have little</w:t>
      </w:r>
      <w:r w:rsidR="001E7D11" w:rsidRPr="001E7D11">
        <w:rPr>
          <w:rFonts w:asciiTheme="minorHAnsi" w:hAnsiTheme="minorHAnsi" w:cstheme="minorHAnsi"/>
          <w:sz w:val="24"/>
          <w:szCs w:val="24"/>
          <w:lang w:val="en-GB"/>
        </w:rPr>
        <w:t xml:space="preserve"> say in </w:t>
      </w:r>
      <w:r w:rsidR="0040695E">
        <w:rPr>
          <w:rFonts w:asciiTheme="minorHAnsi" w:hAnsiTheme="minorHAnsi" w:cstheme="minorHAnsi"/>
          <w:sz w:val="24"/>
          <w:szCs w:val="24"/>
          <w:lang w:val="en-GB"/>
        </w:rPr>
        <w:t>influencing changes to it</w:t>
      </w:r>
      <w:r w:rsidR="001E7D11" w:rsidRPr="001E7D11">
        <w:rPr>
          <w:rFonts w:asciiTheme="minorHAnsi" w:hAnsiTheme="minorHAnsi" w:cstheme="minorHAnsi"/>
          <w:sz w:val="24"/>
          <w:szCs w:val="24"/>
          <w:lang w:val="en-GB"/>
        </w:rPr>
        <w:t xml:space="preserve">.  </w:t>
      </w:r>
      <w:r w:rsidR="0040695E">
        <w:rPr>
          <w:rFonts w:asciiTheme="minorHAnsi" w:hAnsiTheme="minorHAnsi" w:cstheme="minorHAnsi"/>
          <w:sz w:val="24"/>
          <w:szCs w:val="24"/>
          <w:lang w:val="en-GB"/>
        </w:rPr>
        <w:t>Some regions would like it to</w:t>
      </w:r>
      <w:r w:rsidR="001E7D11" w:rsidRPr="001E7D11">
        <w:rPr>
          <w:rFonts w:asciiTheme="minorHAnsi" w:hAnsiTheme="minorHAnsi" w:cstheme="minorHAnsi"/>
          <w:sz w:val="24"/>
          <w:szCs w:val="24"/>
          <w:lang w:val="en-GB"/>
        </w:rPr>
        <w:t xml:space="preserve"> be more flexible and less Helsinki-orientated.  </w:t>
      </w:r>
      <w:r w:rsidR="0040695E">
        <w:rPr>
          <w:rFonts w:asciiTheme="minorHAnsi" w:hAnsiTheme="minorHAnsi" w:cstheme="minorHAnsi"/>
          <w:sz w:val="24"/>
          <w:szCs w:val="24"/>
          <w:lang w:val="en-GB"/>
        </w:rPr>
        <w:t xml:space="preserve">For </w:t>
      </w:r>
      <w:r w:rsidR="005D4DD9">
        <w:rPr>
          <w:rFonts w:asciiTheme="minorHAnsi" w:hAnsiTheme="minorHAnsi" w:cstheme="minorHAnsi"/>
          <w:sz w:val="24"/>
          <w:szCs w:val="24"/>
          <w:lang w:val="en-GB"/>
        </w:rPr>
        <w:t>example,</w:t>
      </w:r>
      <w:r w:rsidR="0040695E">
        <w:rPr>
          <w:rFonts w:asciiTheme="minorHAnsi" w:hAnsiTheme="minorHAnsi" w:cstheme="minorHAnsi"/>
          <w:sz w:val="24"/>
          <w:szCs w:val="24"/>
          <w:lang w:val="en-GB"/>
        </w:rPr>
        <w:t xml:space="preserve"> there is a lack of specific </w:t>
      </w:r>
      <w:r w:rsidR="001E7D11" w:rsidRPr="001E7D11">
        <w:rPr>
          <w:rFonts w:asciiTheme="minorHAnsi" w:hAnsiTheme="minorHAnsi" w:cstheme="minorHAnsi"/>
          <w:sz w:val="24"/>
          <w:szCs w:val="24"/>
          <w:lang w:val="en-GB"/>
        </w:rPr>
        <w:t>design</w:t>
      </w:r>
      <w:r w:rsidR="0040695E">
        <w:rPr>
          <w:rFonts w:asciiTheme="minorHAnsi" w:hAnsiTheme="minorHAnsi" w:cstheme="minorHAnsi"/>
          <w:sz w:val="24"/>
          <w:szCs w:val="24"/>
          <w:lang w:val="en-GB"/>
        </w:rPr>
        <w:t>s</w:t>
      </w:r>
      <w:r w:rsidR="001E7D11" w:rsidRPr="001E7D11">
        <w:rPr>
          <w:rFonts w:asciiTheme="minorHAnsi" w:hAnsiTheme="minorHAnsi" w:cstheme="minorHAnsi"/>
          <w:sz w:val="24"/>
          <w:szCs w:val="24"/>
          <w:lang w:val="en-GB"/>
        </w:rPr>
        <w:t xml:space="preserve"> for rural areas.  </w:t>
      </w:r>
    </w:p>
    <w:p w:rsidR="00F1773F" w:rsidRDefault="00F1773F" w:rsidP="001E7D11">
      <w:pPr>
        <w:jc w:val="both"/>
        <w:rPr>
          <w:rFonts w:asciiTheme="minorHAnsi" w:hAnsiTheme="minorHAnsi" w:cstheme="minorHAnsi"/>
          <w:sz w:val="24"/>
          <w:szCs w:val="24"/>
          <w:lang w:val="en-GB"/>
        </w:rPr>
      </w:pPr>
    </w:p>
    <w:p w:rsidR="00F1773F" w:rsidRDefault="006641B7" w:rsidP="00F1773F">
      <w:pPr>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The city of Seinäjoki and some of its neighbouring municipalities</w:t>
      </w:r>
      <w:r w:rsidR="002516D8">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are</w:t>
      </w:r>
      <w:r w:rsidR="007E6A66">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r</w:t>
      </w:r>
      <w:r w:rsidR="00F1773F">
        <w:rPr>
          <w:rFonts w:asciiTheme="minorHAnsi" w:hAnsiTheme="minorHAnsi" w:cstheme="minorHAnsi"/>
          <w:sz w:val="24"/>
          <w:szCs w:val="24"/>
          <w:lang w:val="en-GB" w:eastAsia="en-GB"/>
        </w:rPr>
        <w:t>elatively</w:t>
      </w:r>
      <w:r w:rsidR="00F1773F" w:rsidRPr="008B6FB6">
        <w:rPr>
          <w:rFonts w:asciiTheme="minorHAnsi" w:hAnsiTheme="minorHAnsi" w:cstheme="minorHAnsi"/>
          <w:sz w:val="24"/>
          <w:szCs w:val="24"/>
          <w:lang w:val="en-GB" w:eastAsia="en-GB"/>
        </w:rPr>
        <w:t xml:space="preserve"> well-off, but </w:t>
      </w:r>
      <w:r>
        <w:rPr>
          <w:rFonts w:asciiTheme="minorHAnsi" w:hAnsiTheme="minorHAnsi" w:cstheme="minorHAnsi"/>
          <w:sz w:val="24"/>
          <w:szCs w:val="24"/>
          <w:lang w:val="en-GB" w:eastAsia="en-GB"/>
        </w:rPr>
        <w:t>most of</w:t>
      </w:r>
      <w:r w:rsidR="002516D8">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the</w:t>
      </w:r>
      <w:r w:rsidR="002516D8">
        <w:rPr>
          <w:rFonts w:asciiTheme="minorHAnsi" w:hAnsiTheme="minorHAnsi" w:cstheme="minorHAnsi"/>
          <w:sz w:val="24"/>
          <w:szCs w:val="24"/>
          <w:lang w:val="en-GB" w:eastAsia="en-GB"/>
        </w:rPr>
        <w:t xml:space="preserve"> </w:t>
      </w:r>
      <w:r w:rsidR="003860E5">
        <w:rPr>
          <w:rFonts w:asciiTheme="minorHAnsi" w:hAnsiTheme="minorHAnsi" w:cstheme="minorHAnsi"/>
          <w:sz w:val="24"/>
          <w:szCs w:val="24"/>
          <w:lang w:val="en-GB" w:eastAsia="en-GB"/>
        </w:rPr>
        <w:t>regions</w:t>
      </w:r>
      <w:r w:rsidR="002516D8">
        <w:rPr>
          <w:rFonts w:asciiTheme="minorHAnsi" w:hAnsiTheme="minorHAnsi" w:cstheme="minorHAnsi"/>
          <w:sz w:val="24"/>
          <w:szCs w:val="24"/>
          <w:lang w:val="en-GB" w:eastAsia="en-GB"/>
        </w:rPr>
        <w:t>’</w:t>
      </w:r>
      <w:r w:rsidR="003860E5">
        <w:rPr>
          <w:rFonts w:asciiTheme="minorHAnsi" w:hAnsiTheme="minorHAnsi" w:cstheme="minorHAnsi"/>
          <w:sz w:val="24"/>
          <w:szCs w:val="24"/>
          <w:lang w:val="en-GB" w:eastAsia="en-GB"/>
        </w:rPr>
        <w:t xml:space="preserve"> </w:t>
      </w:r>
      <w:r w:rsidR="00F1773F" w:rsidRPr="008B6FB6">
        <w:rPr>
          <w:rFonts w:asciiTheme="minorHAnsi" w:hAnsiTheme="minorHAnsi" w:cstheme="minorHAnsi"/>
          <w:sz w:val="24"/>
          <w:szCs w:val="24"/>
          <w:lang w:val="en-GB" w:eastAsia="en-GB"/>
        </w:rPr>
        <w:t xml:space="preserve">municipalities </w:t>
      </w:r>
      <w:r w:rsidR="00F1773F">
        <w:rPr>
          <w:rFonts w:asciiTheme="minorHAnsi" w:hAnsiTheme="minorHAnsi" w:cstheme="minorHAnsi"/>
          <w:sz w:val="24"/>
          <w:szCs w:val="24"/>
          <w:lang w:val="en-GB" w:eastAsia="en-GB"/>
        </w:rPr>
        <w:t>have limited available finance</w:t>
      </w:r>
      <w:r w:rsidR="00F1773F" w:rsidRPr="008B6FB6">
        <w:rPr>
          <w:rFonts w:asciiTheme="minorHAnsi" w:hAnsiTheme="minorHAnsi" w:cstheme="minorHAnsi"/>
          <w:sz w:val="24"/>
          <w:szCs w:val="24"/>
          <w:lang w:val="en-GB" w:eastAsia="en-GB"/>
        </w:rPr>
        <w:t xml:space="preserve">.  Energy Aid and EU funds </w:t>
      </w:r>
      <w:r w:rsidR="00F1773F">
        <w:rPr>
          <w:rFonts w:asciiTheme="minorHAnsi" w:hAnsiTheme="minorHAnsi" w:cstheme="minorHAnsi"/>
          <w:sz w:val="24"/>
          <w:szCs w:val="24"/>
          <w:lang w:val="en-GB" w:eastAsia="en-GB"/>
        </w:rPr>
        <w:t>could</w:t>
      </w:r>
      <w:r w:rsidR="00F1773F" w:rsidRPr="008B6FB6">
        <w:rPr>
          <w:rFonts w:asciiTheme="minorHAnsi" w:hAnsiTheme="minorHAnsi" w:cstheme="minorHAnsi"/>
          <w:sz w:val="24"/>
          <w:szCs w:val="24"/>
          <w:lang w:val="en-GB" w:eastAsia="en-GB"/>
        </w:rPr>
        <w:t xml:space="preserve"> be used but </w:t>
      </w:r>
      <w:r w:rsidR="00F1773F">
        <w:rPr>
          <w:rFonts w:asciiTheme="minorHAnsi" w:hAnsiTheme="minorHAnsi" w:cstheme="minorHAnsi"/>
          <w:sz w:val="24"/>
          <w:szCs w:val="24"/>
          <w:lang w:val="en-GB" w:eastAsia="en-GB"/>
        </w:rPr>
        <w:t xml:space="preserve">intervention rates are </w:t>
      </w:r>
      <w:r w:rsidR="00CD19E7">
        <w:rPr>
          <w:rFonts w:asciiTheme="minorHAnsi" w:hAnsiTheme="minorHAnsi" w:cstheme="minorHAnsi"/>
          <w:sz w:val="24"/>
          <w:szCs w:val="24"/>
          <w:lang w:val="en-GB" w:eastAsia="en-GB"/>
        </w:rPr>
        <w:t>limited,</w:t>
      </w:r>
      <w:r w:rsidR="00F1773F">
        <w:rPr>
          <w:rFonts w:asciiTheme="minorHAnsi" w:hAnsiTheme="minorHAnsi" w:cstheme="minorHAnsi"/>
          <w:sz w:val="24"/>
          <w:szCs w:val="24"/>
          <w:lang w:val="en-GB" w:eastAsia="en-GB"/>
        </w:rPr>
        <w:t xml:space="preserve"> and these funds may not be sufficiently attractive to </w:t>
      </w:r>
      <w:r w:rsidR="00F1773F" w:rsidRPr="008B6FB6">
        <w:rPr>
          <w:rFonts w:asciiTheme="minorHAnsi" w:hAnsiTheme="minorHAnsi" w:cstheme="minorHAnsi"/>
          <w:sz w:val="24"/>
          <w:szCs w:val="24"/>
          <w:lang w:val="en-GB" w:eastAsia="en-GB"/>
        </w:rPr>
        <w:t>the poor</w:t>
      </w:r>
      <w:r w:rsidR="00F1773F">
        <w:rPr>
          <w:rFonts w:asciiTheme="minorHAnsi" w:hAnsiTheme="minorHAnsi" w:cstheme="minorHAnsi"/>
          <w:sz w:val="24"/>
          <w:szCs w:val="24"/>
          <w:lang w:val="en-GB" w:eastAsia="en-GB"/>
        </w:rPr>
        <w:t>er</w:t>
      </w:r>
      <w:r w:rsidR="002516D8">
        <w:rPr>
          <w:rFonts w:asciiTheme="minorHAnsi" w:hAnsiTheme="minorHAnsi" w:cstheme="minorHAnsi"/>
          <w:sz w:val="24"/>
          <w:szCs w:val="24"/>
          <w:lang w:val="en-GB" w:eastAsia="en-GB"/>
        </w:rPr>
        <w:t xml:space="preserve"> </w:t>
      </w:r>
      <w:r w:rsidR="00F1773F">
        <w:rPr>
          <w:rFonts w:asciiTheme="minorHAnsi" w:hAnsiTheme="minorHAnsi" w:cstheme="minorHAnsi"/>
          <w:sz w:val="24"/>
          <w:szCs w:val="24"/>
          <w:lang w:val="en-GB" w:eastAsia="en-GB"/>
        </w:rPr>
        <w:t xml:space="preserve">municipalities who may require loans to support the grants should they wish to </w:t>
      </w:r>
      <w:r w:rsidR="00F1773F" w:rsidRPr="008B6FB6">
        <w:rPr>
          <w:rFonts w:asciiTheme="minorHAnsi" w:hAnsiTheme="minorHAnsi" w:cstheme="minorHAnsi"/>
          <w:sz w:val="24"/>
          <w:szCs w:val="24"/>
          <w:lang w:val="en-GB" w:eastAsia="en-GB"/>
        </w:rPr>
        <w:t xml:space="preserve">invest in building </w:t>
      </w:r>
      <w:r w:rsidR="00F1773F">
        <w:rPr>
          <w:rFonts w:asciiTheme="minorHAnsi" w:hAnsiTheme="minorHAnsi" w:cstheme="minorHAnsi"/>
          <w:sz w:val="24"/>
          <w:szCs w:val="24"/>
          <w:lang w:val="en-GB" w:eastAsia="en-GB"/>
        </w:rPr>
        <w:t>work</w:t>
      </w:r>
      <w:r w:rsidR="00F1773F" w:rsidRPr="008B6FB6">
        <w:rPr>
          <w:rFonts w:asciiTheme="minorHAnsi" w:hAnsiTheme="minorHAnsi" w:cstheme="minorHAnsi"/>
          <w:sz w:val="24"/>
          <w:szCs w:val="24"/>
          <w:lang w:val="en-GB" w:eastAsia="en-GB"/>
        </w:rPr>
        <w:t xml:space="preserve">.  </w:t>
      </w:r>
    </w:p>
    <w:p w:rsidR="0040695E" w:rsidRDefault="0040695E" w:rsidP="001E7D11">
      <w:pPr>
        <w:jc w:val="both"/>
        <w:rPr>
          <w:rFonts w:asciiTheme="minorHAnsi" w:hAnsiTheme="minorHAnsi" w:cstheme="minorHAnsi"/>
          <w:sz w:val="24"/>
          <w:szCs w:val="24"/>
          <w:lang w:val="en-GB"/>
        </w:rPr>
      </w:pPr>
    </w:p>
    <w:p w:rsidR="0040695E" w:rsidRDefault="0040695E" w:rsidP="001E7D11">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In January 2018 certain funds and </w:t>
      </w:r>
      <w:r w:rsidR="005D4DD9">
        <w:rPr>
          <w:rFonts w:asciiTheme="minorHAnsi" w:hAnsiTheme="minorHAnsi" w:cstheme="minorHAnsi"/>
          <w:sz w:val="24"/>
          <w:szCs w:val="24"/>
          <w:lang w:val="en-GB"/>
        </w:rPr>
        <w:t>functions</w:t>
      </w:r>
      <w:r>
        <w:rPr>
          <w:rFonts w:asciiTheme="minorHAnsi" w:hAnsiTheme="minorHAnsi" w:cstheme="minorHAnsi"/>
          <w:sz w:val="24"/>
          <w:szCs w:val="24"/>
          <w:lang w:val="en-GB"/>
        </w:rPr>
        <w:t xml:space="preserve"> were merged to </w:t>
      </w:r>
      <w:r w:rsidR="005D4DD9">
        <w:rPr>
          <w:rFonts w:asciiTheme="minorHAnsi" w:hAnsiTheme="minorHAnsi" w:cstheme="minorHAnsi"/>
          <w:sz w:val="24"/>
          <w:szCs w:val="24"/>
          <w:lang w:val="en-GB"/>
        </w:rPr>
        <w:t>create</w:t>
      </w:r>
      <w:r>
        <w:rPr>
          <w:rFonts w:asciiTheme="minorHAnsi" w:hAnsiTheme="minorHAnsi" w:cstheme="minorHAnsi"/>
          <w:sz w:val="24"/>
          <w:szCs w:val="24"/>
          <w:lang w:val="en-GB"/>
        </w:rPr>
        <w:t xml:space="preserve"> Business Finland. It is to be </w:t>
      </w:r>
      <w:r w:rsidR="005D4DD9">
        <w:rPr>
          <w:rFonts w:asciiTheme="minorHAnsi" w:hAnsiTheme="minorHAnsi" w:cstheme="minorHAnsi"/>
          <w:sz w:val="24"/>
          <w:szCs w:val="24"/>
          <w:lang w:val="en-GB"/>
        </w:rPr>
        <w:t>hoped</w:t>
      </w:r>
      <w:r>
        <w:rPr>
          <w:rFonts w:asciiTheme="minorHAnsi" w:hAnsiTheme="minorHAnsi" w:cstheme="minorHAnsi"/>
          <w:sz w:val="24"/>
          <w:szCs w:val="24"/>
          <w:lang w:val="en-GB"/>
        </w:rPr>
        <w:t xml:space="preserve"> that this move will create greater </w:t>
      </w:r>
      <w:r w:rsidR="005D4DD9">
        <w:rPr>
          <w:rFonts w:asciiTheme="minorHAnsi" w:hAnsiTheme="minorHAnsi" w:cstheme="minorHAnsi"/>
          <w:sz w:val="24"/>
          <w:szCs w:val="24"/>
          <w:lang w:val="en-GB"/>
        </w:rPr>
        <w:t>co-ordination between policy an</w:t>
      </w:r>
      <w:r>
        <w:rPr>
          <w:rFonts w:asciiTheme="minorHAnsi" w:hAnsiTheme="minorHAnsi" w:cstheme="minorHAnsi"/>
          <w:sz w:val="24"/>
          <w:szCs w:val="24"/>
          <w:lang w:val="en-GB"/>
        </w:rPr>
        <w:t>d</w:t>
      </w:r>
      <w:r w:rsidR="002516D8">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funding. It is still too early to determine </w:t>
      </w:r>
      <w:r w:rsidR="005D4DD9">
        <w:rPr>
          <w:rFonts w:asciiTheme="minorHAnsi" w:hAnsiTheme="minorHAnsi" w:cstheme="minorHAnsi"/>
          <w:sz w:val="24"/>
          <w:szCs w:val="24"/>
          <w:lang w:val="en-GB"/>
        </w:rPr>
        <w:t>the</w:t>
      </w:r>
      <w:r w:rsidR="002516D8">
        <w:rPr>
          <w:rFonts w:asciiTheme="minorHAnsi" w:hAnsiTheme="minorHAnsi" w:cstheme="minorHAnsi"/>
          <w:sz w:val="24"/>
          <w:szCs w:val="24"/>
          <w:lang w:val="en-GB"/>
        </w:rPr>
        <w:t xml:space="preserve"> </w:t>
      </w:r>
      <w:r w:rsidR="005D4DD9">
        <w:rPr>
          <w:rFonts w:asciiTheme="minorHAnsi" w:hAnsiTheme="minorHAnsi" w:cstheme="minorHAnsi"/>
          <w:sz w:val="24"/>
          <w:szCs w:val="24"/>
          <w:lang w:val="en-GB"/>
        </w:rPr>
        <w:t>effects</w:t>
      </w:r>
      <w:r>
        <w:rPr>
          <w:rFonts w:asciiTheme="minorHAnsi" w:hAnsiTheme="minorHAnsi" w:cstheme="minorHAnsi"/>
          <w:sz w:val="24"/>
          <w:szCs w:val="24"/>
          <w:lang w:val="en-GB"/>
        </w:rPr>
        <w:t xml:space="preserve"> so far.</w:t>
      </w:r>
    </w:p>
    <w:p w:rsidR="00310C27" w:rsidRDefault="00310C27" w:rsidP="00AE3885">
      <w:pPr>
        <w:jc w:val="both"/>
        <w:rPr>
          <w:rFonts w:asciiTheme="minorHAnsi" w:hAnsiTheme="minorHAnsi" w:cstheme="minorHAnsi"/>
          <w:sz w:val="24"/>
          <w:szCs w:val="24"/>
        </w:rPr>
      </w:pPr>
    </w:p>
    <w:p w:rsidR="00F70EE9" w:rsidRPr="00DA3164" w:rsidRDefault="00F70EE9" w:rsidP="00F70EE9">
      <w:pPr>
        <w:jc w:val="both"/>
        <w:rPr>
          <w:rFonts w:asciiTheme="minorHAnsi" w:hAnsiTheme="minorHAnsi" w:cstheme="minorHAnsi"/>
          <w:b/>
          <w:sz w:val="28"/>
          <w:szCs w:val="28"/>
        </w:rPr>
      </w:pPr>
      <w:r>
        <w:rPr>
          <w:rFonts w:asciiTheme="minorHAnsi" w:hAnsiTheme="minorHAnsi" w:cstheme="minorHAnsi"/>
          <w:b/>
          <w:sz w:val="28"/>
          <w:szCs w:val="28"/>
        </w:rPr>
        <w:t xml:space="preserve">The </w:t>
      </w:r>
      <w:r w:rsidR="00C93BE0">
        <w:rPr>
          <w:rFonts w:asciiTheme="minorHAnsi" w:hAnsiTheme="minorHAnsi" w:cstheme="minorHAnsi"/>
          <w:b/>
          <w:sz w:val="28"/>
          <w:szCs w:val="28"/>
        </w:rPr>
        <w:t>Investment Sector</w:t>
      </w:r>
    </w:p>
    <w:p w:rsidR="00F70EE9" w:rsidRDefault="00F70EE9" w:rsidP="00F70EE9">
      <w:pPr>
        <w:jc w:val="both"/>
        <w:rPr>
          <w:rFonts w:asciiTheme="minorHAnsi" w:hAnsiTheme="minorHAnsi" w:cstheme="minorHAnsi"/>
          <w:sz w:val="24"/>
          <w:szCs w:val="24"/>
          <w:lang w:val="en-GB"/>
        </w:rPr>
      </w:pPr>
    </w:p>
    <w:p w:rsidR="00F70EE9" w:rsidRDefault="007B27E2" w:rsidP="00F70EE9">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There is one </w:t>
      </w:r>
      <w:r w:rsidR="00605BB9">
        <w:rPr>
          <w:rFonts w:asciiTheme="minorHAnsi" w:hAnsiTheme="minorHAnsi" w:cstheme="minorHAnsi"/>
          <w:sz w:val="24"/>
          <w:szCs w:val="24"/>
          <w:lang w:val="en-GB"/>
        </w:rPr>
        <w:t xml:space="preserve">of the only </w:t>
      </w:r>
      <w:r>
        <w:rPr>
          <w:rFonts w:asciiTheme="minorHAnsi" w:hAnsiTheme="minorHAnsi" w:cstheme="minorHAnsi"/>
          <w:sz w:val="24"/>
          <w:szCs w:val="24"/>
          <w:lang w:val="en-GB"/>
        </w:rPr>
        <w:t>specialist private sector venture capital investment fund in Finland, called VNT Management Oy, which specialises in early stage and small companies in the energy sector.  This company provides a good service that is committed to real energy improvements; it is aware of the improvements and their impact on energy usage; and it contributes to Government policy when asked, with cordial links into the Ministry of Economics in particular.  But it does not work with Government programmes, and its investments are not connected to Government policy in any way.  The tax regime does favour individual private investments, but not venture capital investments by a body such as VNT.  To some extent, this is compensated for by the availability of subsidies for energy projects, which do give advantages to the businesses in question; and by the existence of Public/Private enterprises targeting the sector with public funded grants, such as Merinova</w:t>
      </w:r>
      <w:r w:rsidR="001C656F">
        <w:rPr>
          <w:rFonts w:asciiTheme="minorHAnsi" w:hAnsiTheme="minorHAnsi" w:cstheme="minorHAnsi"/>
          <w:sz w:val="24"/>
          <w:szCs w:val="24"/>
          <w:lang w:val="en-GB"/>
        </w:rPr>
        <w:t>, in which VNT itself has some shares.  These are regional development organisations which facilitate public funding of regional projects, including the use of European funds.</w:t>
      </w:r>
    </w:p>
    <w:p w:rsidR="001C656F" w:rsidRDefault="001C656F" w:rsidP="00F70EE9">
      <w:pPr>
        <w:jc w:val="both"/>
        <w:rPr>
          <w:rFonts w:asciiTheme="minorHAnsi" w:hAnsiTheme="minorHAnsi" w:cstheme="minorHAnsi"/>
          <w:sz w:val="24"/>
          <w:szCs w:val="24"/>
          <w:lang w:val="en-GB"/>
        </w:rPr>
      </w:pPr>
    </w:p>
    <w:p w:rsidR="001C656F" w:rsidRDefault="001C656F" w:rsidP="00F70EE9">
      <w:pPr>
        <w:jc w:val="both"/>
        <w:rPr>
          <w:rFonts w:asciiTheme="minorHAnsi" w:hAnsiTheme="minorHAnsi" w:cstheme="minorHAnsi"/>
          <w:sz w:val="24"/>
          <w:szCs w:val="24"/>
          <w:lang w:val="en-GB"/>
        </w:rPr>
      </w:pPr>
      <w:r>
        <w:rPr>
          <w:rFonts w:asciiTheme="minorHAnsi" w:hAnsiTheme="minorHAnsi" w:cstheme="minorHAnsi"/>
          <w:sz w:val="24"/>
          <w:szCs w:val="24"/>
          <w:lang w:val="en-GB"/>
        </w:rPr>
        <w:t>Finland is fortunate in the presence of VNT.  Three years ago, the European Investment Fund undertook research of the sector, and concluded that VNT is unique in Europe.  There is no other specialist Venture Capital fund management company in the whole of Europe.</w:t>
      </w:r>
    </w:p>
    <w:p w:rsidR="001C656F" w:rsidRDefault="001C656F" w:rsidP="00F70EE9">
      <w:pPr>
        <w:jc w:val="both"/>
        <w:rPr>
          <w:rFonts w:asciiTheme="minorHAnsi" w:hAnsiTheme="minorHAnsi" w:cstheme="minorHAnsi"/>
          <w:sz w:val="24"/>
          <w:szCs w:val="24"/>
          <w:lang w:val="en-GB"/>
        </w:rPr>
      </w:pPr>
    </w:p>
    <w:p w:rsidR="001C656F" w:rsidRDefault="001C656F" w:rsidP="00F70EE9">
      <w:pPr>
        <w:jc w:val="both"/>
        <w:rPr>
          <w:rFonts w:asciiTheme="minorHAnsi" w:hAnsiTheme="minorHAnsi" w:cstheme="minorHAnsi"/>
          <w:sz w:val="24"/>
          <w:szCs w:val="24"/>
          <w:lang w:val="en-GB"/>
        </w:rPr>
      </w:pPr>
      <w:r>
        <w:rPr>
          <w:rFonts w:asciiTheme="minorHAnsi" w:hAnsiTheme="minorHAnsi" w:cstheme="minorHAnsi"/>
          <w:sz w:val="24"/>
          <w:szCs w:val="24"/>
          <w:lang w:val="en-GB"/>
        </w:rPr>
        <w:lastRenderedPageBreak/>
        <w:t>In commenting on t</w:t>
      </w:r>
      <w:r w:rsidR="00B17733">
        <w:rPr>
          <w:rFonts w:asciiTheme="minorHAnsi" w:hAnsiTheme="minorHAnsi" w:cstheme="minorHAnsi"/>
          <w:sz w:val="24"/>
          <w:szCs w:val="24"/>
          <w:lang w:val="en-GB"/>
        </w:rPr>
        <w:t>he situation in Finland, VNT has</w:t>
      </w:r>
      <w:r>
        <w:rPr>
          <w:rFonts w:asciiTheme="minorHAnsi" w:hAnsiTheme="minorHAnsi" w:cstheme="minorHAnsi"/>
          <w:sz w:val="24"/>
          <w:szCs w:val="24"/>
          <w:lang w:val="en-GB"/>
        </w:rPr>
        <w:t xml:space="preserve"> only one salient problem which, in its view, needs addressing:</w:t>
      </w:r>
    </w:p>
    <w:p w:rsidR="001C656F" w:rsidRDefault="001C656F" w:rsidP="00F70EE9">
      <w:pPr>
        <w:jc w:val="both"/>
        <w:rPr>
          <w:rFonts w:asciiTheme="minorHAnsi" w:hAnsiTheme="minorHAnsi" w:cstheme="minorHAnsi"/>
          <w:sz w:val="24"/>
          <w:szCs w:val="24"/>
          <w:lang w:val="en-GB"/>
        </w:rPr>
      </w:pPr>
    </w:p>
    <w:p w:rsidR="001C656F" w:rsidRDefault="001C656F" w:rsidP="00F70EE9">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w:t>
      </w:r>
      <w:r w:rsidRPr="006C7EF2">
        <w:rPr>
          <w:rFonts w:asciiTheme="minorHAnsi" w:hAnsiTheme="minorHAnsi" w:cstheme="minorHAnsi"/>
          <w:color w:val="000000" w:themeColor="text1"/>
          <w:sz w:val="24"/>
          <w:szCs w:val="24"/>
        </w:rPr>
        <w:t xml:space="preserve">ne of the major </w:t>
      </w:r>
      <w:r>
        <w:rPr>
          <w:rFonts w:asciiTheme="minorHAnsi" w:hAnsiTheme="minorHAnsi" w:cstheme="minorHAnsi"/>
          <w:color w:val="000000" w:themeColor="text1"/>
          <w:sz w:val="24"/>
          <w:szCs w:val="24"/>
        </w:rPr>
        <w:t>problems</w:t>
      </w:r>
      <w:r w:rsidRPr="006C7EF2">
        <w:rPr>
          <w:rFonts w:asciiTheme="minorHAnsi" w:hAnsiTheme="minorHAnsi" w:cstheme="minorHAnsi"/>
          <w:color w:val="000000" w:themeColor="text1"/>
          <w:sz w:val="24"/>
          <w:szCs w:val="24"/>
        </w:rPr>
        <w:t xml:space="preserve"> in business is that the regulations should not hinder the activity of business.  Environmental policy</w:t>
      </w:r>
      <w:r w:rsidR="007E6A66">
        <w:rPr>
          <w:rFonts w:asciiTheme="minorHAnsi" w:hAnsiTheme="minorHAnsi" w:cstheme="minorHAnsi"/>
          <w:color w:val="000000" w:themeColor="text1"/>
          <w:sz w:val="24"/>
          <w:szCs w:val="24"/>
        </w:rPr>
        <w:t xml:space="preserve"> </w:t>
      </w:r>
      <w:r w:rsidRPr="006C7EF2">
        <w:rPr>
          <w:rFonts w:asciiTheme="minorHAnsi" w:hAnsiTheme="minorHAnsi" w:cstheme="minorHAnsi"/>
          <w:color w:val="000000" w:themeColor="text1"/>
          <w:sz w:val="24"/>
          <w:szCs w:val="24"/>
        </w:rPr>
        <w:t>related business opportunities are no use without supportive industrial policy.</w:t>
      </w:r>
      <w:r>
        <w:rPr>
          <w:rFonts w:asciiTheme="minorHAnsi" w:hAnsiTheme="minorHAnsi" w:cstheme="minorHAnsi"/>
          <w:color w:val="000000" w:themeColor="text1"/>
          <w:sz w:val="24"/>
          <w:szCs w:val="24"/>
        </w:rPr>
        <w:t>”  (Jarmo Saaranen, Director, VNT)</w:t>
      </w:r>
    </w:p>
    <w:p w:rsidR="001C656F" w:rsidRDefault="001C656F" w:rsidP="00F70EE9">
      <w:pPr>
        <w:jc w:val="both"/>
        <w:rPr>
          <w:rFonts w:asciiTheme="minorHAnsi" w:hAnsiTheme="minorHAnsi" w:cstheme="minorHAnsi"/>
          <w:color w:val="000000" w:themeColor="text1"/>
          <w:sz w:val="24"/>
          <w:szCs w:val="24"/>
        </w:rPr>
      </w:pPr>
    </w:p>
    <w:p w:rsidR="00B17733" w:rsidRDefault="00B17733" w:rsidP="00F70EE9">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He explains this as follows.  </w:t>
      </w:r>
      <w:r w:rsidR="001C656F" w:rsidRPr="006C7EF2">
        <w:rPr>
          <w:rFonts w:asciiTheme="minorHAnsi" w:hAnsiTheme="minorHAnsi" w:cstheme="minorHAnsi"/>
          <w:color w:val="000000" w:themeColor="text1"/>
          <w:sz w:val="24"/>
          <w:szCs w:val="24"/>
        </w:rPr>
        <w:t>If Government regulations do not follow global developments, they become a bottleneck for development.  Finland has been very restrictive in</w:t>
      </w:r>
      <w:r w:rsidR="001C656F">
        <w:rPr>
          <w:rFonts w:asciiTheme="minorHAnsi" w:hAnsiTheme="minorHAnsi" w:cstheme="minorHAnsi"/>
          <w:color w:val="000000" w:themeColor="text1"/>
          <w:sz w:val="24"/>
          <w:szCs w:val="24"/>
        </w:rPr>
        <w:t xml:space="preserve"> the field of</w:t>
      </w:r>
      <w:r w:rsidR="001C656F" w:rsidRPr="006C7EF2">
        <w:rPr>
          <w:rFonts w:asciiTheme="minorHAnsi" w:hAnsiTheme="minorHAnsi" w:cstheme="minorHAnsi"/>
          <w:color w:val="000000" w:themeColor="text1"/>
          <w:sz w:val="24"/>
          <w:szCs w:val="24"/>
        </w:rPr>
        <w:t xml:space="preserve"> energy, which is bad</w:t>
      </w:r>
      <w:r w:rsidR="001C656F">
        <w:rPr>
          <w:rFonts w:asciiTheme="minorHAnsi" w:hAnsiTheme="minorHAnsi" w:cstheme="minorHAnsi"/>
          <w:color w:val="000000" w:themeColor="text1"/>
          <w:sz w:val="24"/>
          <w:szCs w:val="24"/>
        </w:rPr>
        <w:t xml:space="preserve"> for its development</w:t>
      </w:r>
      <w:r w:rsidR="001C656F" w:rsidRPr="006C7EF2">
        <w:rPr>
          <w:rFonts w:asciiTheme="minorHAnsi" w:hAnsiTheme="minorHAnsi" w:cstheme="minorHAnsi"/>
          <w:color w:val="000000" w:themeColor="text1"/>
          <w:sz w:val="24"/>
          <w:szCs w:val="24"/>
        </w:rPr>
        <w:t>.  The</w:t>
      </w:r>
      <w:r w:rsidR="007E6A66">
        <w:rPr>
          <w:rFonts w:asciiTheme="minorHAnsi" w:hAnsiTheme="minorHAnsi" w:cstheme="minorHAnsi"/>
          <w:color w:val="000000" w:themeColor="text1"/>
          <w:sz w:val="24"/>
          <w:szCs w:val="24"/>
        </w:rPr>
        <w:t xml:space="preserve"> </w:t>
      </w:r>
      <w:r w:rsidR="001C656F" w:rsidRPr="006C7EF2">
        <w:rPr>
          <w:rFonts w:asciiTheme="minorHAnsi" w:hAnsiTheme="minorHAnsi" w:cstheme="minorHAnsi"/>
          <w:color w:val="000000" w:themeColor="text1"/>
          <w:sz w:val="24"/>
          <w:szCs w:val="24"/>
        </w:rPr>
        <w:t>renewable energy sector has been lobbying for new proposals.  Utilities are afraid</w:t>
      </w:r>
      <w:r w:rsidR="001C656F">
        <w:rPr>
          <w:rFonts w:asciiTheme="minorHAnsi" w:hAnsiTheme="minorHAnsi" w:cstheme="minorHAnsi"/>
          <w:color w:val="000000" w:themeColor="text1"/>
          <w:sz w:val="24"/>
          <w:szCs w:val="24"/>
        </w:rPr>
        <w:t xml:space="preserve"> of the open electricity market.  </w:t>
      </w:r>
      <w:r w:rsidR="001C656F" w:rsidRPr="006C7EF2">
        <w:rPr>
          <w:rFonts w:asciiTheme="minorHAnsi" w:hAnsiTheme="minorHAnsi" w:cstheme="minorHAnsi"/>
          <w:color w:val="000000" w:themeColor="text1"/>
          <w:sz w:val="24"/>
          <w:szCs w:val="24"/>
        </w:rPr>
        <w:t>Finland</w:t>
      </w:r>
      <w:r w:rsidR="001C656F">
        <w:rPr>
          <w:rFonts w:asciiTheme="minorHAnsi" w:hAnsiTheme="minorHAnsi" w:cstheme="minorHAnsi"/>
          <w:color w:val="000000" w:themeColor="text1"/>
          <w:sz w:val="24"/>
          <w:szCs w:val="24"/>
        </w:rPr>
        <w:t xml:space="preserve"> was early to adopt it</w:t>
      </w:r>
      <w:r w:rsidR="001C656F" w:rsidRPr="006C7EF2">
        <w:rPr>
          <w:rFonts w:asciiTheme="minorHAnsi" w:hAnsiTheme="minorHAnsi" w:cstheme="minorHAnsi"/>
          <w:color w:val="000000" w:themeColor="text1"/>
          <w:sz w:val="24"/>
          <w:szCs w:val="24"/>
        </w:rPr>
        <w:t>, but certain things have been stopped</w:t>
      </w:r>
      <w:r w:rsidR="001C656F">
        <w:rPr>
          <w:rFonts w:asciiTheme="minorHAnsi" w:hAnsiTheme="minorHAnsi" w:cstheme="minorHAnsi"/>
          <w:color w:val="000000" w:themeColor="text1"/>
          <w:sz w:val="24"/>
          <w:szCs w:val="24"/>
        </w:rPr>
        <w:t xml:space="preserve">, </w:t>
      </w:r>
      <w:r w:rsidR="001C656F" w:rsidRPr="006C7EF2">
        <w:rPr>
          <w:rFonts w:asciiTheme="minorHAnsi" w:hAnsiTheme="minorHAnsi" w:cstheme="minorHAnsi"/>
          <w:color w:val="000000" w:themeColor="text1"/>
          <w:sz w:val="24"/>
          <w:szCs w:val="24"/>
        </w:rPr>
        <w:t xml:space="preserve">like </w:t>
      </w:r>
      <w:r w:rsidR="001C656F">
        <w:rPr>
          <w:rFonts w:asciiTheme="minorHAnsi" w:hAnsiTheme="minorHAnsi" w:cstheme="minorHAnsi"/>
          <w:color w:val="000000" w:themeColor="text1"/>
          <w:sz w:val="24"/>
          <w:szCs w:val="24"/>
        </w:rPr>
        <w:t>easy connections</w:t>
      </w:r>
      <w:r w:rsidR="001C656F" w:rsidRPr="006C7EF2">
        <w:rPr>
          <w:rFonts w:asciiTheme="minorHAnsi" w:hAnsiTheme="minorHAnsi" w:cstheme="minorHAnsi"/>
          <w:color w:val="000000" w:themeColor="text1"/>
          <w:sz w:val="24"/>
          <w:szCs w:val="24"/>
        </w:rPr>
        <w:t xml:space="preserve"> to the grid, whereas in Germany they have been much more open, and encouraged the open market.  </w:t>
      </w:r>
    </w:p>
    <w:p w:rsidR="00B17733" w:rsidRDefault="00B17733" w:rsidP="00F70EE9">
      <w:pPr>
        <w:jc w:val="both"/>
        <w:rPr>
          <w:rFonts w:asciiTheme="minorHAnsi" w:hAnsiTheme="minorHAnsi" w:cstheme="minorHAnsi"/>
          <w:color w:val="000000" w:themeColor="text1"/>
          <w:sz w:val="24"/>
          <w:szCs w:val="24"/>
        </w:rPr>
      </w:pPr>
    </w:p>
    <w:p w:rsidR="001C656F" w:rsidRDefault="00B17733" w:rsidP="00F70EE9">
      <w:pPr>
        <w:jc w:val="both"/>
        <w:rPr>
          <w:rFonts w:asciiTheme="minorHAnsi" w:hAnsiTheme="minorHAnsi" w:cstheme="minorHAnsi"/>
          <w:sz w:val="24"/>
          <w:szCs w:val="24"/>
          <w:lang w:val="en-GB"/>
        </w:rPr>
      </w:pPr>
      <w:r>
        <w:rPr>
          <w:rFonts w:asciiTheme="minorHAnsi" w:hAnsiTheme="minorHAnsi" w:cstheme="minorHAnsi"/>
          <w:color w:val="000000" w:themeColor="text1"/>
          <w:sz w:val="24"/>
          <w:szCs w:val="24"/>
        </w:rPr>
        <w:t>“</w:t>
      </w:r>
      <w:r w:rsidR="001C656F" w:rsidRPr="006C7EF2">
        <w:rPr>
          <w:rFonts w:asciiTheme="minorHAnsi" w:hAnsiTheme="minorHAnsi" w:cstheme="minorHAnsi"/>
          <w:color w:val="000000" w:themeColor="text1"/>
          <w:sz w:val="24"/>
          <w:szCs w:val="24"/>
        </w:rPr>
        <w:t xml:space="preserve">It is important that </w:t>
      </w:r>
      <w:r>
        <w:rPr>
          <w:rFonts w:asciiTheme="minorHAnsi" w:hAnsiTheme="minorHAnsi" w:cstheme="minorHAnsi"/>
          <w:color w:val="000000" w:themeColor="text1"/>
          <w:sz w:val="24"/>
          <w:szCs w:val="24"/>
        </w:rPr>
        <w:t xml:space="preserve">Finnish </w:t>
      </w:r>
      <w:r w:rsidR="001C656F" w:rsidRPr="006C7EF2">
        <w:rPr>
          <w:rFonts w:asciiTheme="minorHAnsi" w:hAnsiTheme="minorHAnsi" w:cstheme="minorHAnsi"/>
          <w:color w:val="000000" w:themeColor="text1"/>
          <w:sz w:val="24"/>
          <w:szCs w:val="24"/>
        </w:rPr>
        <w:t>Government understands what is going on and that energy and industrial policies</w:t>
      </w:r>
      <w:r w:rsidR="001C656F">
        <w:rPr>
          <w:rFonts w:asciiTheme="minorHAnsi" w:hAnsiTheme="minorHAnsi" w:cstheme="minorHAnsi"/>
          <w:color w:val="000000" w:themeColor="text1"/>
          <w:sz w:val="24"/>
          <w:szCs w:val="24"/>
        </w:rPr>
        <w:t xml:space="preserve"> reflect</w:t>
      </w:r>
      <w:r w:rsidR="001C656F" w:rsidRPr="006C7EF2">
        <w:rPr>
          <w:rFonts w:asciiTheme="minorHAnsi" w:hAnsiTheme="minorHAnsi" w:cstheme="minorHAnsi"/>
          <w:color w:val="000000" w:themeColor="text1"/>
          <w:sz w:val="24"/>
          <w:szCs w:val="24"/>
        </w:rPr>
        <w:t xml:space="preserve"> this.  There is a new law coming that allows organizations to share energy through their central heating system – new rules.  My neighbour can take my surplus energy under this new law, I don’t have to sell it back to the grid.  The rules must help to develop the market, and this can be tough.  10 years ago, they opened an </w:t>
      </w:r>
      <w:r w:rsidR="00CD19E7" w:rsidRPr="006C7EF2">
        <w:rPr>
          <w:rFonts w:asciiTheme="minorHAnsi" w:hAnsiTheme="minorHAnsi" w:cstheme="minorHAnsi"/>
          <w:color w:val="000000" w:themeColor="text1"/>
          <w:sz w:val="24"/>
          <w:szCs w:val="24"/>
        </w:rPr>
        <w:t>electric energy</w:t>
      </w:r>
      <w:r w:rsidR="001C656F" w:rsidRPr="006C7EF2">
        <w:rPr>
          <w:rFonts w:asciiTheme="minorHAnsi" w:hAnsiTheme="minorHAnsi" w:cstheme="minorHAnsi"/>
          <w:color w:val="000000" w:themeColor="text1"/>
          <w:sz w:val="24"/>
          <w:szCs w:val="24"/>
        </w:rPr>
        <w:t xml:space="preserve"> stock exchange, and energy sales, transmission and generation organizations were separated, and they opened the market.  But the rules controlling </w:t>
      </w:r>
      <w:r w:rsidR="00CD19E7" w:rsidRPr="006C7EF2">
        <w:rPr>
          <w:rFonts w:asciiTheme="minorHAnsi" w:hAnsiTheme="minorHAnsi" w:cstheme="minorHAnsi"/>
          <w:color w:val="000000" w:themeColor="text1"/>
          <w:sz w:val="24"/>
          <w:szCs w:val="24"/>
        </w:rPr>
        <w:t>the profitability</w:t>
      </w:r>
      <w:r w:rsidR="001C656F" w:rsidRPr="006C7EF2">
        <w:rPr>
          <w:rFonts w:asciiTheme="minorHAnsi" w:hAnsiTheme="minorHAnsi" w:cstheme="minorHAnsi"/>
          <w:color w:val="000000" w:themeColor="text1"/>
          <w:sz w:val="24"/>
          <w:szCs w:val="24"/>
        </w:rPr>
        <w:t xml:space="preserve"> of the transmission companies, based on assets </w:t>
      </w:r>
      <w:r w:rsidR="00CD19E7" w:rsidRPr="006C7EF2">
        <w:rPr>
          <w:rFonts w:asciiTheme="minorHAnsi" w:hAnsiTheme="minorHAnsi" w:cstheme="minorHAnsi"/>
          <w:color w:val="000000" w:themeColor="text1"/>
          <w:sz w:val="24"/>
          <w:szCs w:val="24"/>
        </w:rPr>
        <w:t>owned, restricted</w:t>
      </w:r>
      <w:r w:rsidR="001C656F" w:rsidRPr="006C7EF2">
        <w:rPr>
          <w:rFonts w:asciiTheme="minorHAnsi" w:hAnsiTheme="minorHAnsi" w:cstheme="minorHAnsi"/>
          <w:color w:val="000000" w:themeColor="text1"/>
          <w:sz w:val="24"/>
          <w:szCs w:val="24"/>
        </w:rPr>
        <w:t xml:space="preserve"> the transmission </w:t>
      </w:r>
      <w:r w:rsidR="00CD19E7" w:rsidRPr="006C7EF2">
        <w:rPr>
          <w:rFonts w:asciiTheme="minorHAnsi" w:hAnsiTheme="minorHAnsi" w:cstheme="minorHAnsi"/>
          <w:color w:val="000000" w:themeColor="text1"/>
          <w:sz w:val="24"/>
          <w:szCs w:val="24"/>
        </w:rPr>
        <w:t>organizations to</w:t>
      </w:r>
      <w:r w:rsidR="001C656F" w:rsidRPr="006C7EF2">
        <w:rPr>
          <w:rFonts w:asciiTheme="minorHAnsi" w:hAnsiTheme="minorHAnsi" w:cstheme="minorHAnsi"/>
          <w:color w:val="000000" w:themeColor="text1"/>
          <w:sz w:val="24"/>
          <w:szCs w:val="24"/>
        </w:rPr>
        <w:t xml:space="preserve"> use for instance leasing including services, so the open market did not </w:t>
      </w:r>
      <w:r w:rsidR="00CD19E7" w:rsidRPr="006C7EF2">
        <w:rPr>
          <w:rFonts w:asciiTheme="minorHAnsi" w:hAnsiTheme="minorHAnsi" w:cstheme="minorHAnsi"/>
          <w:color w:val="000000" w:themeColor="text1"/>
          <w:sz w:val="24"/>
          <w:szCs w:val="24"/>
        </w:rPr>
        <w:t>work. Regulation</w:t>
      </w:r>
      <w:r w:rsidR="001C656F" w:rsidRPr="006C7EF2">
        <w:rPr>
          <w:rFonts w:asciiTheme="minorHAnsi" w:hAnsiTheme="minorHAnsi" w:cstheme="minorHAnsi"/>
          <w:color w:val="000000" w:themeColor="text1"/>
          <w:sz w:val="24"/>
          <w:szCs w:val="24"/>
        </w:rPr>
        <w:t xml:space="preserve"> is mandatory, but the side effects will follow.</w:t>
      </w:r>
      <w:r>
        <w:rPr>
          <w:rFonts w:asciiTheme="minorHAnsi" w:hAnsiTheme="minorHAnsi" w:cstheme="minorHAnsi"/>
          <w:color w:val="000000" w:themeColor="text1"/>
          <w:sz w:val="24"/>
          <w:szCs w:val="24"/>
        </w:rPr>
        <w:t>”</w:t>
      </w:r>
    </w:p>
    <w:p w:rsidR="00F70EE9" w:rsidRPr="00674BC5" w:rsidRDefault="00F70EE9" w:rsidP="00F70EE9">
      <w:pPr>
        <w:jc w:val="both"/>
        <w:rPr>
          <w:rFonts w:asciiTheme="minorHAnsi" w:hAnsiTheme="minorHAnsi" w:cstheme="minorHAnsi"/>
          <w:sz w:val="24"/>
          <w:szCs w:val="24"/>
          <w:lang w:val="en-GB"/>
        </w:rPr>
      </w:pPr>
    </w:p>
    <w:p w:rsidR="00310C27" w:rsidRDefault="002E59CA" w:rsidP="00AE3885">
      <w:pPr>
        <w:jc w:val="both"/>
        <w:rPr>
          <w:rFonts w:asciiTheme="minorHAnsi" w:hAnsiTheme="minorHAnsi" w:cstheme="minorHAnsi"/>
          <w:b/>
          <w:sz w:val="28"/>
          <w:szCs w:val="28"/>
        </w:rPr>
      </w:pPr>
      <w:r>
        <w:rPr>
          <w:rFonts w:asciiTheme="minorHAnsi" w:hAnsiTheme="minorHAnsi" w:cstheme="minorHAnsi"/>
          <w:b/>
          <w:sz w:val="28"/>
          <w:szCs w:val="28"/>
        </w:rPr>
        <w:t xml:space="preserve">Market Needs </w:t>
      </w:r>
      <w:r w:rsidR="00674BC5">
        <w:rPr>
          <w:rFonts w:asciiTheme="minorHAnsi" w:hAnsiTheme="minorHAnsi" w:cstheme="minorHAnsi"/>
          <w:b/>
          <w:sz w:val="28"/>
          <w:szCs w:val="28"/>
        </w:rPr>
        <w:t>–</w:t>
      </w:r>
      <w:r>
        <w:rPr>
          <w:rFonts w:asciiTheme="minorHAnsi" w:hAnsiTheme="minorHAnsi" w:cstheme="minorHAnsi"/>
          <w:b/>
          <w:sz w:val="28"/>
          <w:szCs w:val="28"/>
        </w:rPr>
        <w:t xml:space="preserve"> Considerations</w:t>
      </w:r>
    </w:p>
    <w:p w:rsidR="00B92FAC" w:rsidRPr="00310C27" w:rsidRDefault="00B92FAC" w:rsidP="00AE3885">
      <w:pPr>
        <w:jc w:val="both"/>
        <w:rPr>
          <w:rFonts w:asciiTheme="minorHAnsi" w:hAnsiTheme="minorHAnsi" w:cstheme="minorHAnsi"/>
          <w:b/>
          <w:sz w:val="28"/>
          <w:szCs w:val="28"/>
        </w:rPr>
      </w:pPr>
    </w:p>
    <w:p w:rsidR="00310C27" w:rsidRPr="00C94943" w:rsidRDefault="00310C27" w:rsidP="00C94943">
      <w:pPr>
        <w:pStyle w:val="Luettelokappale"/>
        <w:numPr>
          <w:ilvl w:val="0"/>
          <w:numId w:val="16"/>
        </w:numPr>
        <w:jc w:val="both"/>
        <w:rPr>
          <w:rFonts w:asciiTheme="minorHAnsi" w:hAnsiTheme="minorHAnsi" w:cstheme="minorHAnsi"/>
          <w:sz w:val="24"/>
          <w:szCs w:val="24"/>
          <w:lang w:val="en-GB"/>
        </w:rPr>
      </w:pPr>
      <w:r w:rsidRPr="00C94943">
        <w:rPr>
          <w:rFonts w:asciiTheme="minorHAnsi" w:hAnsiTheme="minorHAnsi" w:cstheme="minorHAnsi"/>
          <w:sz w:val="24"/>
          <w:szCs w:val="24"/>
          <w:lang w:val="en-GB"/>
        </w:rPr>
        <w:t>Should</w:t>
      </w:r>
      <w:r w:rsidR="00C94943">
        <w:rPr>
          <w:rFonts w:asciiTheme="minorHAnsi" w:hAnsiTheme="minorHAnsi" w:cstheme="minorHAnsi"/>
          <w:sz w:val="24"/>
          <w:szCs w:val="24"/>
          <w:lang w:val="en-GB"/>
        </w:rPr>
        <w:t xml:space="preserve"> new funds be created?  </w:t>
      </w:r>
      <w:r w:rsidR="00FA173C">
        <w:rPr>
          <w:rFonts w:asciiTheme="minorHAnsi" w:hAnsiTheme="minorHAnsi" w:cstheme="minorHAnsi"/>
          <w:sz w:val="24"/>
          <w:szCs w:val="24"/>
          <w:lang w:val="en-GB"/>
        </w:rPr>
        <w:t xml:space="preserve">Finland is a relatively wealthy country with a strong history of investment in energy efficient buildings. The need may not be to seek additional funding, </w:t>
      </w:r>
      <w:r w:rsidR="00A725F9">
        <w:rPr>
          <w:rFonts w:asciiTheme="minorHAnsi" w:hAnsiTheme="minorHAnsi" w:cstheme="minorHAnsi"/>
          <w:sz w:val="24"/>
          <w:szCs w:val="24"/>
          <w:lang w:val="en-GB"/>
        </w:rPr>
        <w:t>although</w:t>
      </w:r>
      <w:r w:rsidR="00FA173C">
        <w:rPr>
          <w:rFonts w:asciiTheme="minorHAnsi" w:hAnsiTheme="minorHAnsi" w:cstheme="minorHAnsi"/>
          <w:sz w:val="24"/>
          <w:szCs w:val="24"/>
          <w:lang w:val="en-GB"/>
        </w:rPr>
        <w:t xml:space="preserve"> that would always be welcome, it may be more prudent </w:t>
      </w:r>
      <w:r w:rsidR="00126EEE">
        <w:rPr>
          <w:rFonts w:asciiTheme="minorHAnsi" w:hAnsiTheme="minorHAnsi" w:cstheme="minorHAnsi"/>
          <w:sz w:val="24"/>
          <w:szCs w:val="24"/>
          <w:lang w:val="en-GB"/>
        </w:rPr>
        <w:t xml:space="preserve">to incentivise and increase interest in energy efficiency in public </w:t>
      </w:r>
      <w:r w:rsidR="00CD19E7">
        <w:rPr>
          <w:rFonts w:asciiTheme="minorHAnsi" w:hAnsiTheme="minorHAnsi" w:cstheme="minorHAnsi"/>
          <w:sz w:val="24"/>
          <w:szCs w:val="24"/>
          <w:lang w:val="en-GB"/>
        </w:rPr>
        <w:t>buildings and</w:t>
      </w:r>
      <w:r w:rsidR="00FA173C">
        <w:rPr>
          <w:rFonts w:asciiTheme="minorHAnsi" w:hAnsiTheme="minorHAnsi" w:cstheme="minorHAnsi"/>
          <w:sz w:val="24"/>
          <w:szCs w:val="24"/>
          <w:lang w:val="en-GB"/>
        </w:rPr>
        <w:t xml:space="preserve"> help direct </w:t>
      </w:r>
      <w:r w:rsidR="00CD19E7">
        <w:rPr>
          <w:rFonts w:asciiTheme="minorHAnsi" w:hAnsiTheme="minorHAnsi" w:cstheme="minorHAnsi"/>
          <w:sz w:val="24"/>
          <w:szCs w:val="24"/>
          <w:lang w:val="en-GB"/>
        </w:rPr>
        <w:t>funding towards</w:t>
      </w:r>
      <w:r w:rsidR="00FA173C">
        <w:rPr>
          <w:rFonts w:asciiTheme="minorHAnsi" w:hAnsiTheme="minorHAnsi" w:cstheme="minorHAnsi"/>
          <w:sz w:val="24"/>
          <w:szCs w:val="24"/>
          <w:lang w:val="en-GB"/>
        </w:rPr>
        <w:t xml:space="preserve"> projects in the less affluent rural areas and where </w:t>
      </w:r>
      <w:r w:rsidR="00A725F9">
        <w:rPr>
          <w:rFonts w:asciiTheme="minorHAnsi" w:hAnsiTheme="minorHAnsi" w:cstheme="minorHAnsi"/>
          <w:sz w:val="24"/>
          <w:szCs w:val="24"/>
          <w:lang w:val="en-GB"/>
        </w:rPr>
        <w:t>investments</w:t>
      </w:r>
      <w:r w:rsidR="00FA173C">
        <w:rPr>
          <w:rFonts w:asciiTheme="minorHAnsi" w:hAnsiTheme="minorHAnsi" w:cstheme="minorHAnsi"/>
          <w:sz w:val="24"/>
          <w:szCs w:val="24"/>
          <w:lang w:val="en-GB"/>
        </w:rPr>
        <w:t xml:space="preserve"> would provide an economic return</w:t>
      </w:r>
      <w:r w:rsidR="00817BDA">
        <w:rPr>
          <w:rFonts w:asciiTheme="minorHAnsi" w:hAnsiTheme="minorHAnsi" w:cstheme="minorHAnsi"/>
          <w:sz w:val="24"/>
          <w:szCs w:val="24"/>
          <w:lang w:val="en-GB"/>
        </w:rPr>
        <w:t>.</w:t>
      </w:r>
    </w:p>
    <w:p w:rsidR="00310C27" w:rsidRPr="00C94943" w:rsidRDefault="00310C27" w:rsidP="00C94943">
      <w:pPr>
        <w:pStyle w:val="Luettelokappale"/>
        <w:numPr>
          <w:ilvl w:val="0"/>
          <w:numId w:val="16"/>
        </w:numPr>
        <w:jc w:val="both"/>
        <w:rPr>
          <w:rFonts w:asciiTheme="minorHAnsi" w:hAnsiTheme="minorHAnsi" w:cstheme="minorHAnsi"/>
          <w:sz w:val="24"/>
          <w:szCs w:val="24"/>
          <w:lang w:val="en-GB"/>
        </w:rPr>
      </w:pPr>
      <w:r w:rsidRPr="00C94943">
        <w:rPr>
          <w:rFonts w:asciiTheme="minorHAnsi" w:hAnsiTheme="minorHAnsi" w:cstheme="minorHAnsi"/>
          <w:sz w:val="24"/>
          <w:szCs w:val="24"/>
          <w:lang w:val="en-GB"/>
        </w:rPr>
        <w:t xml:space="preserve">Should </w:t>
      </w:r>
      <w:r w:rsidR="00C94943">
        <w:rPr>
          <w:rFonts w:asciiTheme="minorHAnsi" w:hAnsiTheme="minorHAnsi" w:cstheme="minorHAnsi"/>
          <w:sz w:val="24"/>
          <w:szCs w:val="24"/>
          <w:lang w:val="en-GB"/>
        </w:rPr>
        <w:t>tax incentives be</w:t>
      </w:r>
      <w:r w:rsidRPr="00C94943">
        <w:rPr>
          <w:rFonts w:asciiTheme="minorHAnsi" w:hAnsiTheme="minorHAnsi" w:cstheme="minorHAnsi"/>
          <w:sz w:val="24"/>
          <w:szCs w:val="24"/>
          <w:lang w:val="en-GB"/>
        </w:rPr>
        <w:t xml:space="preserve"> create</w:t>
      </w:r>
      <w:r w:rsidR="00C94943">
        <w:rPr>
          <w:rFonts w:asciiTheme="minorHAnsi" w:hAnsiTheme="minorHAnsi" w:cstheme="minorHAnsi"/>
          <w:sz w:val="24"/>
          <w:szCs w:val="24"/>
          <w:lang w:val="en-GB"/>
        </w:rPr>
        <w:t>d to stimulate</w:t>
      </w:r>
      <w:r w:rsidRPr="00C94943">
        <w:rPr>
          <w:rFonts w:asciiTheme="minorHAnsi" w:hAnsiTheme="minorHAnsi" w:cstheme="minorHAnsi"/>
          <w:sz w:val="24"/>
          <w:szCs w:val="24"/>
          <w:lang w:val="en-GB"/>
        </w:rPr>
        <w:t xml:space="preserve"> investment in building efficiency measures for public buildings?</w:t>
      </w:r>
      <w:r w:rsidR="000300BD">
        <w:rPr>
          <w:rFonts w:asciiTheme="minorHAnsi" w:hAnsiTheme="minorHAnsi" w:cstheme="minorHAnsi"/>
          <w:sz w:val="24"/>
          <w:szCs w:val="24"/>
          <w:lang w:val="en-GB"/>
        </w:rPr>
        <w:t xml:space="preserve"> This has not been seen as a major issue and is possibly less relevant in </w:t>
      </w:r>
      <w:r w:rsidR="00A725F9">
        <w:rPr>
          <w:rFonts w:asciiTheme="minorHAnsi" w:hAnsiTheme="minorHAnsi" w:cstheme="minorHAnsi"/>
          <w:sz w:val="24"/>
          <w:szCs w:val="24"/>
          <w:lang w:val="en-GB"/>
        </w:rPr>
        <w:t>Finland</w:t>
      </w:r>
      <w:r w:rsidR="000300BD">
        <w:rPr>
          <w:rFonts w:asciiTheme="minorHAnsi" w:hAnsiTheme="minorHAnsi" w:cstheme="minorHAnsi"/>
          <w:sz w:val="24"/>
          <w:szCs w:val="24"/>
          <w:lang w:val="en-GB"/>
        </w:rPr>
        <w:t xml:space="preserve"> than in some other European countries.</w:t>
      </w:r>
    </w:p>
    <w:p w:rsidR="00310C27" w:rsidRDefault="00EB26ED" w:rsidP="00C94943">
      <w:pPr>
        <w:pStyle w:val="Luettelokappale"/>
        <w:numPr>
          <w:ilvl w:val="0"/>
          <w:numId w:val="16"/>
        </w:numPr>
        <w:jc w:val="both"/>
        <w:rPr>
          <w:rFonts w:asciiTheme="minorHAnsi" w:hAnsiTheme="minorHAnsi" w:cstheme="minorHAnsi"/>
          <w:sz w:val="24"/>
          <w:szCs w:val="24"/>
          <w:lang w:val="en-GB"/>
        </w:rPr>
      </w:pPr>
      <w:r>
        <w:rPr>
          <w:rFonts w:asciiTheme="minorHAnsi" w:hAnsiTheme="minorHAnsi" w:cstheme="minorHAnsi"/>
          <w:sz w:val="24"/>
          <w:szCs w:val="24"/>
          <w:lang w:val="en-GB"/>
        </w:rPr>
        <w:t>The</w:t>
      </w:r>
      <w:r w:rsidR="002516D8">
        <w:rPr>
          <w:rFonts w:asciiTheme="minorHAnsi" w:hAnsiTheme="minorHAnsi" w:cstheme="minorHAnsi"/>
          <w:sz w:val="24"/>
          <w:szCs w:val="24"/>
          <w:lang w:val="en-GB"/>
        </w:rPr>
        <w:t xml:space="preserve"> </w:t>
      </w:r>
      <w:r w:rsidR="000300BD">
        <w:rPr>
          <w:rFonts w:asciiTheme="minorHAnsi" w:hAnsiTheme="minorHAnsi" w:cstheme="minorHAnsi"/>
          <w:sz w:val="24"/>
          <w:szCs w:val="24"/>
          <w:lang w:val="en-GB"/>
        </w:rPr>
        <w:t xml:space="preserve">Feed In Tariff system </w:t>
      </w:r>
      <w:r w:rsidR="003860E5">
        <w:rPr>
          <w:rFonts w:asciiTheme="minorHAnsi" w:hAnsiTheme="minorHAnsi" w:cstheme="minorHAnsi"/>
          <w:sz w:val="24"/>
          <w:szCs w:val="24"/>
          <w:lang w:val="en-GB"/>
        </w:rPr>
        <w:t>i</w:t>
      </w:r>
      <w:r w:rsidR="000300BD">
        <w:rPr>
          <w:rFonts w:asciiTheme="minorHAnsi" w:hAnsiTheme="minorHAnsi" w:cstheme="minorHAnsi"/>
          <w:sz w:val="24"/>
          <w:szCs w:val="24"/>
          <w:lang w:val="en-GB"/>
        </w:rPr>
        <w:t xml:space="preserve">s </w:t>
      </w:r>
      <w:r w:rsidR="003860E5">
        <w:rPr>
          <w:rFonts w:asciiTheme="minorHAnsi" w:hAnsiTheme="minorHAnsi" w:cstheme="minorHAnsi"/>
          <w:sz w:val="24"/>
          <w:szCs w:val="24"/>
          <w:lang w:val="en-GB"/>
        </w:rPr>
        <w:t>undergoing</w:t>
      </w:r>
      <w:r w:rsidR="000300BD">
        <w:rPr>
          <w:rFonts w:asciiTheme="minorHAnsi" w:hAnsiTheme="minorHAnsi" w:cstheme="minorHAnsi"/>
          <w:sz w:val="24"/>
          <w:szCs w:val="24"/>
          <w:lang w:val="en-GB"/>
        </w:rPr>
        <w:t xml:space="preserve"> change but </w:t>
      </w:r>
      <w:r w:rsidR="00672528">
        <w:rPr>
          <w:rFonts w:asciiTheme="minorHAnsi" w:hAnsiTheme="minorHAnsi" w:cstheme="minorHAnsi"/>
          <w:sz w:val="24"/>
          <w:szCs w:val="24"/>
          <w:lang w:val="en-GB"/>
        </w:rPr>
        <w:t xml:space="preserve">could </w:t>
      </w:r>
      <w:r w:rsidR="000300BD">
        <w:rPr>
          <w:rFonts w:asciiTheme="minorHAnsi" w:hAnsiTheme="minorHAnsi" w:cstheme="minorHAnsi"/>
          <w:sz w:val="24"/>
          <w:szCs w:val="24"/>
          <w:lang w:val="en-GB"/>
        </w:rPr>
        <w:t>still be managed more effective</w:t>
      </w:r>
      <w:r w:rsidR="00672528">
        <w:rPr>
          <w:rFonts w:asciiTheme="minorHAnsi" w:hAnsiTheme="minorHAnsi" w:cstheme="minorHAnsi"/>
          <w:sz w:val="24"/>
          <w:szCs w:val="24"/>
          <w:lang w:val="en-GB"/>
        </w:rPr>
        <w:t>ly.</w:t>
      </w:r>
      <w:r w:rsidR="00817BDA">
        <w:rPr>
          <w:rFonts w:asciiTheme="minorHAnsi" w:hAnsiTheme="minorHAnsi" w:cstheme="minorHAnsi"/>
          <w:sz w:val="24"/>
          <w:szCs w:val="24"/>
          <w:lang w:val="en-GB"/>
        </w:rPr>
        <w:t xml:space="preserve"> There are some incentives towards helping meet capital costs of solar projects and these could be explored further.</w:t>
      </w:r>
    </w:p>
    <w:p w:rsidR="000300BD" w:rsidRDefault="00A6683D" w:rsidP="00C94943">
      <w:pPr>
        <w:pStyle w:val="Luettelokappale"/>
        <w:numPr>
          <w:ilvl w:val="0"/>
          <w:numId w:val="16"/>
        </w:numPr>
        <w:jc w:val="both"/>
        <w:rPr>
          <w:rFonts w:asciiTheme="minorHAnsi" w:hAnsiTheme="minorHAnsi" w:cstheme="minorHAnsi"/>
          <w:sz w:val="24"/>
          <w:szCs w:val="24"/>
          <w:lang w:val="en-GB"/>
        </w:rPr>
      </w:pPr>
      <w:r>
        <w:rPr>
          <w:rFonts w:asciiTheme="minorHAnsi" w:hAnsiTheme="minorHAnsi" w:cstheme="minorHAnsi"/>
          <w:sz w:val="24"/>
          <w:szCs w:val="24"/>
          <w:lang w:val="en-GB"/>
        </w:rPr>
        <w:t>M</w:t>
      </w:r>
      <w:r w:rsidR="000300BD">
        <w:rPr>
          <w:rFonts w:asciiTheme="minorHAnsi" w:hAnsiTheme="minorHAnsi" w:cstheme="minorHAnsi"/>
          <w:sz w:val="24"/>
          <w:szCs w:val="24"/>
          <w:lang w:val="en-GB"/>
        </w:rPr>
        <w:t>ost</w:t>
      </w:r>
      <w:r>
        <w:rPr>
          <w:rFonts w:asciiTheme="minorHAnsi" w:hAnsiTheme="minorHAnsi" w:cstheme="minorHAnsi"/>
          <w:sz w:val="24"/>
          <w:szCs w:val="24"/>
          <w:lang w:val="en-GB"/>
        </w:rPr>
        <w:t xml:space="preserve"> public </w:t>
      </w:r>
      <w:r w:rsidR="00E81EFA">
        <w:rPr>
          <w:rFonts w:asciiTheme="minorHAnsi" w:hAnsiTheme="minorHAnsi" w:cstheme="minorHAnsi"/>
          <w:sz w:val="24"/>
          <w:szCs w:val="24"/>
          <w:lang w:val="en-GB"/>
        </w:rPr>
        <w:t>buildings</w:t>
      </w:r>
      <w:r>
        <w:rPr>
          <w:rFonts w:asciiTheme="minorHAnsi" w:hAnsiTheme="minorHAnsi" w:cstheme="minorHAnsi"/>
          <w:sz w:val="24"/>
          <w:szCs w:val="24"/>
          <w:lang w:val="en-GB"/>
        </w:rPr>
        <w:t xml:space="preserve"> are </w:t>
      </w:r>
      <w:r w:rsidR="000300BD">
        <w:rPr>
          <w:rFonts w:asciiTheme="minorHAnsi" w:hAnsiTheme="minorHAnsi" w:cstheme="minorHAnsi"/>
          <w:sz w:val="24"/>
          <w:szCs w:val="24"/>
          <w:lang w:val="en-GB"/>
        </w:rPr>
        <w:t>well</w:t>
      </w:r>
      <w:r>
        <w:rPr>
          <w:rFonts w:asciiTheme="minorHAnsi" w:hAnsiTheme="minorHAnsi" w:cstheme="minorHAnsi"/>
          <w:sz w:val="24"/>
          <w:szCs w:val="24"/>
          <w:lang w:val="en-GB"/>
        </w:rPr>
        <w:t xml:space="preserve"> insulated</w:t>
      </w:r>
      <w:r w:rsidR="00672528">
        <w:rPr>
          <w:rFonts w:asciiTheme="minorHAnsi" w:hAnsiTheme="minorHAnsi" w:cstheme="minorHAnsi"/>
          <w:sz w:val="24"/>
          <w:szCs w:val="24"/>
          <w:lang w:val="en-GB"/>
        </w:rPr>
        <w:t xml:space="preserve"> wit</w:t>
      </w:r>
      <w:r w:rsidR="00B92FAC">
        <w:rPr>
          <w:rFonts w:asciiTheme="minorHAnsi" w:hAnsiTheme="minorHAnsi" w:cstheme="minorHAnsi"/>
          <w:sz w:val="24"/>
          <w:szCs w:val="24"/>
          <w:lang w:val="en-GB"/>
        </w:rPr>
        <w:t>h</w:t>
      </w:r>
      <w:r w:rsidR="000300BD">
        <w:rPr>
          <w:rFonts w:asciiTheme="minorHAnsi" w:hAnsiTheme="minorHAnsi" w:cstheme="minorHAnsi"/>
          <w:sz w:val="24"/>
          <w:szCs w:val="24"/>
          <w:lang w:val="en-GB"/>
        </w:rPr>
        <w:t xml:space="preserve"> relatively </w:t>
      </w:r>
      <w:r w:rsidR="00672528">
        <w:rPr>
          <w:rFonts w:asciiTheme="minorHAnsi" w:hAnsiTheme="minorHAnsi" w:cstheme="minorHAnsi"/>
          <w:sz w:val="24"/>
          <w:szCs w:val="24"/>
          <w:lang w:val="en-GB"/>
        </w:rPr>
        <w:t xml:space="preserve">efficient </w:t>
      </w:r>
      <w:r w:rsidR="000300BD">
        <w:rPr>
          <w:rFonts w:asciiTheme="minorHAnsi" w:hAnsiTheme="minorHAnsi" w:cstheme="minorHAnsi"/>
          <w:sz w:val="24"/>
          <w:szCs w:val="24"/>
          <w:lang w:val="en-GB"/>
        </w:rPr>
        <w:t xml:space="preserve">heating systems. The current interest appears to focus on air quality and humidity </w:t>
      </w:r>
      <w:r w:rsidR="00A725F9">
        <w:rPr>
          <w:rFonts w:asciiTheme="minorHAnsi" w:hAnsiTheme="minorHAnsi" w:cstheme="minorHAnsi"/>
          <w:sz w:val="24"/>
          <w:szCs w:val="24"/>
          <w:lang w:val="en-GB"/>
        </w:rPr>
        <w:t>within</w:t>
      </w:r>
      <w:r w:rsidR="00C34958">
        <w:rPr>
          <w:rFonts w:asciiTheme="minorHAnsi" w:hAnsiTheme="minorHAnsi" w:cstheme="minorHAnsi"/>
          <w:sz w:val="24"/>
          <w:szCs w:val="24"/>
          <w:lang w:val="en-GB"/>
        </w:rPr>
        <w:t xml:space="preserve"> well insulated buildings an</w:t>
      </w:r>
      <w:r w:rsidR="000300BD">
        <w:rPr>
          <w:rFonts w:asciiTheme="minorHAnsi" w:hAnsiTheme="minorHAnsi" w:cstheme="minorHAnsi"/>
          <w:sz w:val="24"/>
          <w:szCs w:val="24"/>
          <w:lang w:val="en-GB"/>
        </w:rPr>
        <w:t>d</w:t>
      </w:r>
      <w:r w:rsidR="002516D8">
        <w:rPr>
          <w:rFonts w:asciiTheme="minorHAnsi" w:hAnsiTheme="minorHAnsi" w:cstheme="minorHAnsi"/>
          <w:sz w:val="24"/>
          <w:szCs w:val="24"/>
          <w:lang w:val="en-GB"/>
        </w:rPr>
        <w:t xml:space="preserve"> </w:t>
      </w:r>
      <w:r w:rsidR="000300BD">
        <w:rPr>
          <w:rFonts w:asciiTheme="minorHAnsi" w:hAnsiTheme="minorHAnsi" w:cstheme="minorHAnsi"/>
          <w:sz w:val="24"/>
          <w:szCs w:val="24"/>
          <w:lang w:val="en-GB"/>
        </w:rPr>
        <w:t xml:space="preserve">the current </w:t>
      </w:r>
      <w:r w:rsidR="00C34958">
        <w:rPr>
          <w:rFonts w:asciiTheme="minorHAnsi" w:hAnsiTheme="minorHAnsi" w:cstheme="minorHAnsi"/>
          <w:sz w:val="24"/>
          <w:szCs w:val="24"/>
          <w:lang w:val="en-GB"/>
        </w:rPr>
        <w:t>research</w:t>
      </w:r>
      <w:r w:rsidR="000300BD">
        <w:rPr>
          <w:rFonts w:asciiTheme="minorHAnsi" w:hAnsiTheme="minorHAnsi" w:cstheme="minorHAnsi"/>
          <w:sz w:val="24"/>
          <w:szCs w:val="24"/>
          <w:lang w:val="en-GB"/>
        </w:rPr>
        <w:t xml:space="preserve"> into incidences of mould, damp warm rooms and air changes</w:t>
      </w:r>
      <w:r w:rsidR="00975BFE">
        <w:rPr>
          <w:rFonts w:asciiTheme="minorHAnsi" w:hAnsiTheme="minorHAnsi" w:cstheme="minorHAnsi"/>
          <w:sz w:val="24"/>
          <w:szCs w:val="24"/>
          <w:lang w:val="en-GB"/>
        </w:rPr>
        <w:t xml:space="preserve"> has and </w:t>
      </w:r>
      <w:r w:rsidR="00C34958">
        <w:rPr>
          <w:rFonts w:asciiTheme="minorHAnsi" w:hAnsiTheme="minorHAnsi" w:cstheme="minorHAnsi"/>
          <w:sz w:val="24"/>
          <w:szCs w:val="24"/>
          <w:lang w:val="en-GB"/>
        </w:rPr>
        <w:t>should</w:t>
      </w:r>
      <w:r w:rsidR="000300BD">
        <w:rPr>
          <w:rFonts w:asciiTheme="minorHAnsi" w:hAnsiTheme="minorHAnsi" w:cstheme="minorHAnsi"/>
          <w:sz w:val="24"/>
          <w:szCs w:val="24"/>
          <w:lang w:val="en-GB"/>
        </w:rPr>
        <w:t xml:space="preserve"> be </w:t>
      </w:r>
      <w:r w:rsidR="00975BFE">
        <w:rPr>
          <w:rFonts w:asciiTheme="minorHAnsi" w:hAnsiTheme="minorHAnsi" w:cstheme="minorHAnsi"/>
          <w:sz w:val="24"/>
          <w:szCs w:val="24"/>
          <w:lang w:val="en-GB"/>
        </w:rPr>
        <w:t xml:space="preserve">taken </w:t>
      </w:r>
      <w:r w:rsidR="000300BD">
        <w:rPr>
          <w:rFonts w:asciiTheme="minorHAnsi" w:hAnsiTheme="minorHAnsi" w:cstheme="minorHAnsi"/>
          <w:sz w:val="24"/>
          <w:szCs w:val="24"/>
          <w:lang w:val="en-GB"/>
        </w:rPr>
        <w:t xml:space="preserve">further with a </w:t>
      </w:r>
      <w:r w:rsidR="00C34958">
        <w:rPr>
          <w:rFonts w:asciiTheme="minorHAnsi" w:hAnsiTheme="minorHAnsi" w:cstheme="minorHAnsi"/>
          <w:sz w:val="24"/>
          <w:szCs w:val="24"/>
          <w:lang w:val="en-GB"/>
        </w:rPr>
        <w:t>view</w:t>
      </w:r>
      <w:r w:rsidR="000300BD">
        <w:rPr>
          <w:rFonts w:asciiTheme="minorHAnsi" w:hAnsiTheme="minorHAnsi" w:cstheme="minorHAnsi"/>
          <w:sz w:val="24"/>
          <w:szCs w:val="24"/>
          <w:lang w:val="en-GB"/>
        </w:rPr>
        <w:t xml:space="preserve"> to gaining </w:t>
      </w:r>
      <w:r w:rsidR="000300BD">
        <w:rPr>
          <w:rFonts w:asciiTheme="minorHAnsi" w:hAnsiTheme="minorHAnsi" w:cstheme="minorHAnsi"/>
          <w:sz w:val="24"/>
          <w:szCs w:val="24"/>
          <w:lang w:val="en-GB"/>
        </w:rPr>
        <w:lastRenderedPageBreak/>
        <w:t xml:space="preserve">scientific support </w:t>
      </w:r>
      <w:r w:rsidR="00C34958">
        <w:rPr>
          <w:rFonts w:asciiTheme="minorHAnsi" w:hAnsiTheme="minorHAnsi" w:cstheme="minorHAnsi"/>
          <w:sz w:val="24"/>
          <w:szCs w:val="24"/>
          <w:lang w:val="en-GB"/>
        </w:rPr>
        <w:t>for</w:t>
      </w:r>
      <w:r w:rsidR="002516D8">
        <w:rPr>
          <w:rFonts w:asciiTheme="minorHAnsi" w:hAnsiTheme="minorHAnsi" w:cstheme="minorHAnsi"/>
          <w:sz w:val="24"/>
          <w:szCs w:val="24"/>
          <w:lang w:val="en-GB"/>
        </w:rPr>
        <w:t xml:space="preserve"> </w:t>
      </w:r>
      <w:r w:rsidR="00C34958">
        <w:rPr>
          <w:rFonts w:asciiTheme="minorHAnsi" w:hAnsiTheme="minorHAnsi" w:cstheme="minorHAnsi"/>
          <w:sz w:val="24"/>
          <w:szCs w:val="24"/>
          <w:lang w:val="en-GB"/>
        </w:rPr>
        <w:t>policy</w:t>
      </w:r>
      <w:r w:rsidR="000300BD">
        <w:rPr>
          <w:rFonts w:asciiTheme="minorHAnsi" w:hAnsiTheme="minorHAnsi" w:cstheme="minorHAnsi"/>
          <w:sz w:val="24"/>
          <w:szCs w:val="24"/>
          <w:lang w:val="en-GB"/>
        </w:rPr>
        <w:t xml:space="preserve"> improvements in relation to air quality within buildings</w:t>
      </w:r>
      <w:r w:rsidR="00672528">
        <w:rPr>
          <w:rFonts w:asciiTheme="minorHAnsi" w:hAnsiTheme="minorHAnsi" w:cstheme="minorHAnsi"/>
          <w:sz w:val="24"/>
          <w:szCs w:val="24"/>
          <w:lang w:val="en-GB"/>
        </w:rPr>
        <w:t xml:space="preserve">. This could be combined with greater </w:t>
      </w:r>
      <w:r w:rsidR="00E81EFA">
        <w:rPr>
          <w:rFonts w:asciiTheme="minorHAnsi" w:hAnsiTheme="minorHAnsi" w:cstheme="minorHAnsi"/>
          <w:sz w:val="24"/>
          <w:szCs w:val="24"/>
          <w:lang w:val="en-GB"/>
        </w:rPr>
        <w:t>public</w:t>
      </w:r>
      <w:r w:rsidR="00672528">
        <w:rPr>
          <w:rFonts w:asciiTheme="minorHAnsi" w:hAnsiTheme="minorHAnsi" w:cstheme="minorHAnsi"/>
          <w:sz w:val="24"/>
          <w:szCs w:val="24"/>
          <w:lang w:val="en-GB"/>
        </w:rPr>
        <w:t xml:space="preserve"> education as the knowledge </w:t>
      </w:r>
      <w:r w:rsidR="00E81EFA">
        <w:rPr>
          <w:rFonts w:asciiTheme="minorHAnsi" w:hAnsiTheme="minorHAnsi" w:cstheme="minorHAnsi"/>
          <w:sz w:val="24"/>
          <w:szCs w:val="24"/>
          <w:lang w:val="en-GB"/>
        </w:rPr>
        <w:t>of</w:t>
      </w:r>
      <w:r w:rsidR="00672528">
        <w:rPr>
          <w:rFonts w:asciiTheme="minorHAnsi" w:hAnsiTheme="minorHAnsi" w:cstheme="minorHAnsi"/>
          <w:sz w:val="24"/>
          <w:szCs w:val="24"/>
          <w:lang w:val="en-GB"/>
        </w:rPr>
        <w:t xml:space="preserve"> the </w:t>
      </w:r>
      <w:r w:rsidR="000300BD">
        <w:rPr>
          <w:rFonts w:asciiTheme="minorHAnsi" w:hAnsiTheme="minorHAnsi" w:cstheme="minorHAnsi"/>
          <w:sz w:val="24"/>
          <w:szCs w:val="24"/>
          <w:lang w:val="en-GB"/>
        </w:rPr>
        <w:t xml:space="preserve">ventilation/insulation balance is </w:t>
      </w:r>
      <w:r w:rsidR="00C34958">
        <w:rPr>
          <w:rFonts w:asciiTheme="minorHAnsi" w:hAnsiTheme="minorHAnsi" w:cstheme="minorHAnsi"/>
          <w:sz w:val="24"/>
          <w:szCs w:val="24"/>
          <w:lang w:val="en-GB"/>
        </w:rPr>
        <w:t>possibly</w:t>
      </w:r>
      <w:r w:rsidR="000300BD">
        <w:rPr>
          <w:rFonts w:asciiTheme="minorHAnsi" w:hAnsiTheme="minorHAnsi" w:cstheme="minorHAnsi"/>
          <w:sz w:val="24"/>
          <w:szCs w:val="24"/>
          <w:lang w:val="en-GB"/>
        </w:rPr>
        <w:t xml:space="preserve"> not well understood.</w:t>
      </w:r>
      <w:r w:rsidR="0070058B">
        <w:rPr>
          <w:rFonts w:asciiTheme="minorHAnsi" w:hAnsiTheme="minorHAnsi" w:cstheme="minorHAnsi"/>
          <w:sz w:val="24"/>
          <w:szCs w:val="24"/>
          <w:lang w:val="en-GB"/>
        </w:rPr>
        <w:t xml:space="preserve"> There is however, a growing concern that air quality within buildings is linked to health and wellbeing, and improvements in this area could reduce sickness, lost work hours, health service costs etc.</w:t>
      </w:r>
    </w:p>
    <w:p w:rsidR="004A581F" w:rsidRPr="000300BD" w:rsidRDefault="000300BD" w:rsidP="000300BD">
      <w:pPr>
        <w:pStyle w:val="Luettelokappale"/>
        <w:numPr>
          <w:ilvl w:val="0"/>
          <w:numId w:val="16"/>
        </w:numPr>
        <w:jc w:val="both"/>
        <w:rPr>
          <w:rFonts w:asciiTheme="minorHAnsi" w:hAnsiTheme="minorHAnsi" w:cstheme="minorHAnsi"/>
          <w:sz w:val="24"/>
          <w:szCs w:val="24"/>
          <w:lang w:val="en-GB"/>
        </w:rPr>
      </w:pPr>
      <w:r>
        <w:rPr>
          <w:rFonts w:asciiTheme="minorHAnsi" w:hAnsiTheme="minorHAnsi" w:cstheme="minorHAnsi"/>
          <w:sz w:val="24"/>
          <w:szCs w:val="24"/>
          <w:lang w:val="en-GB"/>
        </w:rPr>
        <w:t>The benefits of renewable energy are</w:t>
      </w:r>
      <w:r w:rsidR="002516D8">
        <w:rPr>
          <w:rFonts w:asciiTheme="minorHAnsi" w:hAnsiTheme="minorHAnsi" w:cstheme="minorHAnsi"/>
          <w:sz w:val="24"/>
          <w:szCs w:val="24"/>
          <w:lang w:val="en-GB"/>
        </w:rPr>
        <w:t xml:space="preserve"> </w:t>
      </w:r>
      <w:r w:rsidR="00E81EFA">
        <w:rPr>
          <w:rFonts w:asciiTheme="minorHAnsi" w:hAnsiTheme="minorHAnsi" w:cstheme="minorHAnsi"/>
          <w:sz w:val="24"/>
          <w:szCs w:val="24"/>
          <w:lang w:val="en-GB"/>
        </w:rPr>
        <w:t>probably</w:t>
      </w:r>
      <w:r w:rsidR="00672528">
        <w:rPr>
          <w:rFonts w:asciiTheme="minorHAnsi" w:hAnsiTheme="minorHAnsi" w:cstheme="minorHAnsi"/>
          <w:sz w:val="24"/>
          <w:szCs w:val="24"/>
          <w:lang w:val="en-GB"/>
        </w:rPr>
        <w:t xml:space="preserve"> not adequately addressed in schools or in the workplace</w:t>
      </w:r>
      <w:r>
        <w:rPr>
          <w:rFonts w:asciiTheme="minorHAnsi" w:hAnsiTheme="minorHAnsi" w:cstheme="minorHAnsi"/>
          <w:sz w:val="24"/>
          <w:szCs w:val="24"/>
          <w:lang w:val="en-GB"/>
        </w:rPr>
        <w:t xml:space="preserve"> and there </w:t>
      </w:r>
      <w:r w:rsidR="00C34958">
        <w:rPr>
          <w:rFonts w:asciiTheme="minorHAnsi" w:hAnsiTheme="minorHAnsi" w:cstheme="minorHAnsi"/>
          <w:sz w:val="24"/>
          <w:szCs w:val="24"/>
          <w:lang w:val="en-GB"/>
        </w:rPr>
        <w:t>could</w:t>
      </w:r>
      <w:r>
        <w:rPr>
          <w:rFonts w:asciiTheme="minorHAnsi" w:hAnsiTheme="minorHAnsi" w:cstheme="minorHAnsi"/>
          <w:sz w:val="24"/>
          <w:szCs w:val="24"/>
          <w:lang w:val="en-GB"/>
        </w:rPr>
        <w:t xml:space="preserve"> be greater </w:t>
      </w:r>
      <w:r w:rsidR="00C34958">
        <w:rPr>
          <w:rFonts w:asciiTheme="minorHAnsi" w:hAnsiTheme="minorHAnsi" w:cstheme="minorHAnsi"/>
          <w:sz w:val="24"/>
          <w:szCs w:val="24"/>
          <w:lang w:val="en-GB"/>
        </w:rPr>
        <w:t>encouragement</w:t>
      </w:r>
      <w:r>
        <w:rPr>
          <w:rFonts w:asciiTheme="minorHAnsi" w:hAnsiTheme="minorHAnsi" w:cstheme="minorHAnsi"/>
          <w:sz w:val="24"/>
          <w:szCs w:val="24"/>
          <w:lang w:val="en-GB"/>
        </w:rPr>
        <w:t xml:space="preserve"> to consider </w:t>
      </w:r>
      <w:r w:rsidR="00C34958">
        <w:rPr>
          <w:rFonts w:asciiTheme="minorHAnsi" w:hAnsiTheme="minorHAnsi" w:cstheme="minorHAnsi"/>
          <w:sz w:val="24"/>
          <w:szCs w:val="24"/>
          <w:lang w:val="en-GB"/>
        </w:rPr>
        <w:t>the</w:t>
      </w:r>
      <w:r>
        <w:rPr>
          <w:rFonts w:asciiTheme="minorHAnsi" w:hAnsiTheme="minorHAnsi" w:cstheme="minorHAnsi"/>
          <w:sz w:val="24"/>
          <w:szCs w:val="24"/>
          <w:lang w:val="en-GB"/>
        </w:rPr>
        <w:t xml:space="preserve"> potential for </w:t>
      </w:r>
      <w:r w:rsidR="00C34958">
        <w:rPr>
          <w:rFonts w:asciiTheme="minorHAnsi" w:hAnsiTheme="minorHAnsi" w:cstheme="minorHAnsi"/>
          <w:sz w:val="24"/>
          <w:szCs w:val="24"/>
          <w:lang w:val="en-GB"/>
        </w:rPr>
        <w:t>buildings</w:t>
      </w:r>
      <w:r>
        <w:rPr>
          <w:rFonts w:asciiTheme="minorHAnsi" w:hAnsiTheme="minorHAnsi" w:cstheme="minorHAnsi"/>
          <w:sz w:val="24"/>
          <w:szCs w:val="24"/>
          <w:lang w:val="en-GB"/>
        </w:rPr>
        <w:t xml:space="preserve"> to be energy generators as well as </w:t>
      </w:r>
      <w:r w:rsidR="00C34958">
        <w:rPr>
          <w:rFonts w:asciiTheme="minorHAnsi" w:hAnsiTheme="minorHAnsi" w:cstheme="minorHAnsi"/>
          <w:sz w:val="24"/>
          <w:szCs w:val="24"/>
          <w:lang w:val="en-GB"/>
        </w:rPr>
        <w:t>energy</w:t>
      </w:r>
      <w:r>
        <w:rPr>
          <w:rFonts w:asciiTheme="minorHAnsi" w:hAnsiTheme="minorHAnsi" w:cstheme="minorHAnsi"/>
          <w:sz w:val="24"/>
          <w:szCs w:val="24"/>
          <w:lang w:val="en-GB"/>
        </w:rPr>
        <w:t xml:space="preserve"> users</w:t>
      </w:r>
      <w:r w:rsidR="00672528">
        <w:rPr>
          <w:rFonts w:asciiTheme="minorHAnsi" w:hAnsiTheme="minorHAnsi" w:cstheme="minorHAnsi"/>
          <w:sz w:val="24"/>
          <w:szCs w:val="24"/>
          <w:lang w:val="en-GB"/>
        </w:rPr>
        <w:t xml:space="preserve">. </w:t>
      </w:r>
    </w:p>
    <w:p w:rsidR="00E81EFA" w:rsidRDefault="00E81EFA" w:rsidP="00C94943">
      <w:pPr>
        <w:pStyle w:val="Luettelokappale"/>
        <w:numPr>
          <w:ilvl w:val="0"/>
          <w:numId w:val="16"/>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There is a </w:t>
      </w:r>
      <w:r w:rsidR="000300BD">
        <w:rPr>
          <w:rFonts w:asciiTheme="minorHAnsi" w:hAnsiTheme="minorHAnsi" w:cstheme="minorHAnsi"/>
          <w:sz w:val="24"/>
          <w:szCs w:val="24"/>
          <w:lang w:val="en-GB"/>
        </w:rPr>
        <w:t xml:space="preserve">good </w:t>
      </w:r>
      <w:r w:rsidR="00C34958">
        <w:rPr>
          <w:rFonts w:asciiTheme="minorHAnsi" w:hAnsiTheme="minorHAnsi" w:cstheme="minorHAnsi"/>
          <w:sz w:val="24"/>
          <w:szCs w:val="24"/>
          <w:lang w:val="en-GB"/>
        </w:rPr>
        <w:t>emphasis</w:t>
      </w:r>
      <w:r>
        <w:rPr>
          <w:rFonts w:asciiTheme="minorHAnsi" w:hAnsiTheme="minorHAnsi" w:cstheme="minorHAnsi"/>
          <w:sz w:val="24"/>
          <w:szCs w:val="24"/>
          <w:lang w:val="en-GB"/>
        </w:rPr>
        <w:t xml:space="preserve"> o</w:t>
      </w:r>
      <w:r w:rsidR="000300BD">
        <w:rPr>
          <w:rFonts w:asciiTheme="minorHAnsi" w:hAnsiTheme="minorHAnsi" w:cstheme="minorHAnsi"/>
          <w:sz w:val="24"/>
          <w:szCs w:val="24"/>
          <w:lang w:val="en-GB"/>
        </w:rPr>
        <w:t>n monitoring and developing information databanks</w:t>
      </w:r>
      <w:r>
        <w:rPr>
          <w:rFonts w:asciiTheme="minorHAnsi" w:hAnsiTheme="minorHAnsi" w:cstheme="minorHAnsi"/>
          <w:sz w:val="24"/>
          <w:szCs w:val="24"/>
          <w:lang w:val="en-GB"/>
        </w:rPr>
        <w:t xml:space="preserve">. This </w:t>
      </w:r>
      <w:r w:rsidR="000300BD">
        <w:rPr>
          <w:rFonts w:asciiTheme="minorHAnsi" w:hAnsiTheme="minorHAnsi" w:cstheme="minorHAnsi"/>
          <w:sz w:val="24"/>
          <w:szCs w:val="24"/>
          <w:lang w:val="en-GB"/>
        </w:rPr>
        <w:t xml:space="preserve">helps provide confidence in the </w:t>
      </w:r>
      <w:r>
        <w:rPr>
          <w:rFonts w:asciiTheme="minorHAnsi" w:hAnsiTheme="minorHAnsi" w:cstheme="minorHAnsi"/>
          <w:sz w:val="24"/>
          <w:szCs w:val="24"/>
          <w:lang w:val="en-GB"/>
        </w:rPr>
        <w:t>promot</w:t>
      </w:r>
      <w:r w:rsidR="000300BD">
        <w:rPr>
          <w:rFonts w:asciiTheme="minorHAnsi" w:hAnsiTheme="minorHAnsi" w:cstheme="minorHAnsi"/>
          <w:sz w:val="24"/>
          <w:szCs w:val="24"/>
          <w:lang w:val="en-GB"/>
        </w:rPr>
        <w:t>ion</w:t>
      </w:r>
      <w:r>
        <w:rPr>
          <w:rFonts w:asciiTheme="minorHAnsi" w:hAnsiTheme="minorHAnsi" w:cstheme="minorHAnsi"/>
          <w:sz w:val="24"/>
          <w:szCs w:val="24"/>
          <w:lang w:val="en-GB"/>
        </w:rPr>
        <w:t xml:space="preserve"> and investment in renewable energy and e</w:t>
      </w:r>
      <w:r w:rsidR="000300BD">
        <w:rPr>
          <w:rFonts w:asciiTheme="minorHAnsi" w:hAnsiTheme="minorHAnsi" w:cstheme="minorHAnsi"/>
          <w:sz w:val="24"/>
          <w:szCs w:val="24"/>
          <w:lang w:val="en-GB"/>
        </w:rPr>
        <w:t>nergy efficiency projects in public buildings</w:t>
      </w:r>
      <w:r>
        <w:rPr>
          <w:rFonts w:asciiTheme="minorHAnsi" w:hAnsiTheme="minorHAnsi" w:cstheme="minorHAnsi"/>
          <w:sz w:val="24"/>
          <w:szCs w:val="24"/>
          <w:lang w:val="en-GB"/>
        </w:rPr>
        <w:t xml:space="preserve">. There is </w:t>
      </w:r>
      <w:r w:rsidR="000300BD">
        <w:rPr>
          <w:rFonts w:asciiTheme="minorHAnsi" w:hAnsiTheme="minorHAnsi" w:cstheme="minorHAnsi"/>
          <w:sz w:val="24"/>
          <w:szCs w:val="24"/>
          <w:lang w:val="en-GB"/>
        </w:rPr>
        <w:t>increasing</w:t>
      </w:r>
      <w:r>
        <w:rPr>
          <w:rFonts w:asciiTheme="minorHAnsi" w:hAnsiTheme="minorHAnsi" w:cstheme="minorHAnsi"/>
          <w:sz w:val="24"/>
          <w:szCs w:val="24"/>
          <w:lang w:val="en-GB"/>
        </w:rPr>
        <w:t xml:space="preserve"> individual employee motivation </w:t>
      </w:r>
      <w:r w:rsidR="000300BD">
        <w:rPr>
          <w:rFonts w:asciiTheme="minorHAnsi" w:hAnsiTheme="minorHAnsi" w:cstheme="minorHAnsi"/>
          <w:sz w:val="24"/>
          <w:szCs w:val="24"/>
          <w:lang w:val="en-GB"/>
        </w:rPr>
        <w:t xml:space="preserve">with evidence </w:t>
      </w:r>
      <w:r w:rsidR="00C34958">
        <w:rPr>
          <w:rFonts w:asciiTheme="minorHAnsi" w:hAnsiTheme="minorHAnsi" w:cstheme="minorHAnsi"/>
          <w:sz w:val="24"/>
          <w:szCs w:val="24"/>
          <w:lang w:val="en-GB"/>
        </w:rPr>
        <w:t>of</w:t>
      </w:r>
      <w:r w:rsidR="000300BD">
        <w:rPr>
          <w:rFonts w:asciiTheme="minorHAnsi" w:hAnsiTheme="minorHAnsi" w:cstheme="minorHAnsi"/>
          <w:sz w:val="24"/>
          <w:szCs w:val="24"/>
          <w:lang w:val="en-GB"/>
        </w:rPr>
        <w:t xml:space="preserve"> training </w:t>
      </w:r>
      <w:r w:rsidR="00C34958">
        <w:rPr>
          <w:rFonts w:asciiTheme="minorHAnsi" w:hAnsiTheme="minorHAnsi" w:cstheme="minorHAnsi"/>
          <w:sz w:val="24"/>
          <w:szCs w:val="24"/>
          <w:lang w:val="en-GB"/>
        </w:rPr>
        <w:t>sessions</w:t>
      </w:r>
      <w:r w:rsidR="002516D8">
        <w:rPr>
          <w:rFonts w:asciiTheme="minorHAnsi" w:hAnsiTheme="minorHAnsi" w:cstheme="minorHAnsi"/>
          <w:sz w:val="24"/>
          <w:szCs w:val="24"/>
          <w:lang w:val="en-GB"/>
        </w:rPr>
        <w:t xml:space="preserve"> </w:t>
      </w:r>
      <w:r w:rsidR="00C34958">
        <w:rPr>
          <w:rFonts w:asciiTheme="minorHAnsi" w:hAnsiTheme="minorHAnsi" w:cstheme="minorHAnsi"/>
          <w:sz w:val="24"/>
          <w:szCs w:val="24"/>
          <w:lang w:val="en-GB"/>
        </w:rPr>
        <w:t>for</w:t>
      </w:r>
      <w:r w:rsidR="000300BD">
        <w:rPr>
          <w:rFonts w:asciiTheme="minorHAnsi" w:hAnsiTheme="minorHAnsi" w:cstheme="minorHAnsi"/>
          <w:sz w:val="24"/>
          <w:szCs w:val="24"/>
          <w:lang w:val="en-GB"/>
        </w:rPr>
        <w:t xml:space="preserve"> kitchen and maintenance staff. Such schemes could be rolled out more intensively across </w:t>
      </w:r>
      <w:r w:rsidR="00C34958">
        <w:rPr>
          <w:rFonts w:asciiTheme="minorHAnsi" w:hAnsiTheme="minorHAnsi" w:cstheme="minorHAnsi"/>
          <w:sz w:val="24"/>
          <w:szCs w:val="24"/>
          <w:lang w:val="en-GB"/>
        </w:rPr>
        <w:t>the</w:t>
      </w:r>
      <w:r w:rsidR="000300BD">
        <w:rPr>
          <w:rFonts w:asciiTheme="minorHAnsi" w:hAnsiTheme="minorHAnsi" w:cstheme="minorHAnsi"/>
          <w:sz w:val="24"/>
          <w:szCs w:val="24"/>
          <w:lang w:val="en-GB"/>
        </w:rPr>
        <w:t xml:space="preserve"> region.</w:t>
      </w:r>
    </w:p>
    <w:p w:rsidR="00674BC5" w:rsidRDefault="001C45A1" w:rsidP="00817BDA">
      <w:pPr>
        <w:pStyle w:val="Luettelokappale"/>
        <w:numPr>
          <w:ilvl w:val="0"/>
          <w:numId w:val="16"/>
        </w:numPr>
        <w:jc w:val="both"/>
        <w:rPr>
          <w:rFonts w:asciiTheme="minorHAnsi" w:hAnsiTheme="minorHAnsi" w:cstheme="minorHAnsi"/>
          <w:sz w:val="24"/>
          <w:szCs w:val="24"/>
          <w:lang w:val="en-GB"/>
        </w:rPr>
      </w:pPr>
      <w:r w:rsidRPr="000300BD">
        <w:rPr>
          <w:rFonts w:asciiTheme="minorHAnsi" w:hAnsiTheme="minorHAnsi" w:cstheme="minorHAnsi"/>
          <w:sz w:val="24"/>
          <w:szCs w:val="24"/>
          <w:lang w:val="en-GB"/>
        </w:rPr>
        <w:t xml:space="preserve">The </w:t>
      </w:r>
      <w:r w:rsidR="000300BD" w:rsidRPr="000300BD">
        <w:rPr>
          <w:rFonts w:asciiTheme="minorHAnsi" w:hAnsiTheme="minorHAnsi" w:cstheme="minorHAnsi"/>
          <w:sz w:val="24"/>
          <w:szCs w:val="24"/>
          <w:lang w:val="en-GB"/>
        </w:rPr>
        <w:t>Finnish</w:t>
      </w:r>
      <w:r w:rsidRPr="000300BD">
        <w:rPr>
          <w:rFonts w:asciiTheme="minorHAnsi" w:hAnsiTheme="minorHAnsi" w:cstheme="minorHAnsi"/>
          <w:sz w:val="24"/>
          <w:szCs w:val="24"/>
          <w:lang w:val="en-GB"/>
        </w:rPr>
        <w:t xml:space="preserve"> Government has set criteria and targets</w:t>
      </w:r>
      <w:r w:rsidR="000300BD">
        <w:rPr>
          <w:rFonts w:asciiTheme="minorHAnsi" w:hAnsiTheme="minorHAnsi" w:cstheme="minorHAnsi"/>
          <w:sz w:val="24"/>
          <w:szCs w:val="24"/>
          <w:lang w:val="en-GB"/>
        </w:rPr>
        <w:t xml:space="preserve"> for renewable energy investment and </w:t>
      </w:r>
      <w:r w:rsidR="00C34958">
        <w:rPr>
          <w:rFonts w:asciiTheme="minorHAnsi" w:hAnsiTheme="minorHAnsi" w:cstheme="minorHAnsi"/>
          <w:sz w:val="24"/>
          <w:szCs w:val="24"/>
          <w:lang w:val="en-GB"/>
        </w:rPr>
        <w:t>reduced</w:t>
      </w:r>
      <w:r w:rsidR="000300BD">
        <w:rPr>
          <w:rFonts w:asciiTheme="minorHAnsi" w:hAnsiTheme="minorHAnsi" w:cstheme="minorHAnsi"/>
          <w:sz w:val="24"/>
          <w:szCs w:val="24"/>
          <w:lang w:val="en-GB"/>
        </w:rPr>
        <w:t xml:space="preserve"> CO2 emissions. To date they do not consider a Zero CO2 target and </w:t>
      </w:r>
      <w:r w:rsidR="008638B4">
        <w:rPr>
          <w:rFonts w:asciiTheme="minorHAnsi" w:hAnsiTheme="minorHAnsi" w:cstheme="minorHAnsi"/>
          <w:sz w:val="24"/>
          <w:szCs w:val="24"/>
          <w:lang w:val="en-GB"/>
        </w:rPr>
        <w:t>t</w:t>
      </w:r>
      <w:r w:rsidR="000300BD">
        <w:rPr>
          <w:rFonts w:asciiTheme="minorHAnsi" w:hAnsiTheme="minorHAnsi" w:cstheme="minorHAnsi"/>
          <w:sz w:val="24"/>
          <w:szCs w:val="24"/>
          <w:lang w:val="en-GB"/>
        </w:rPr>
        <w:t xml:space="preserve">here could be potential to encourage the </w:t>
      </w:r>
      <w:r w:rsidR="00C34958">
        <w:rPr>
          <w:rFonts w:asciiTheme="minorHAnsi" w:hAnsiTheme="minorHAnsi" w:cstheme="minorHAnsi"/>
          <w:sz w:val="24"/>
          <w:szCs w:val="24"/>
          <w:lang w:val="en-GB"/>
        </w:rPr>
        <w:t>aspiration</w:t>
      </w:r>
      <w:r w:rsidR="000300BD">
        <w:rPr>
          <w:rFonts w:asciiTheme="minorHAnsi" w:hAnsiTheme="minorHAnsi" w:cstheme="minorHAnsi"/>
          <w:sz w:val="24"/>
          <w:szCs w:val="24"/>
          <w:lang w:val="en-GB"/>
        </w:rPr>
        <w:t xml:space="preserve"> towards Zero CO2 rather than simply reduced CO2.</w:t>
      </w:r>
    </w:p>
    <w:p w:rsidR="00A725F9" w:rsidRDefault="00B17733" w:rsidP="00817BDA">
      <w:pPr>
        <w:pStyle w:val="Luettelokappale"/>
        <w:numPr>
          <w:ilvl w:val="0"/>
          <w:numId w:val="16"/>
        </w:numPr>
        <w:jc w:val="both"/>
        <w:rPr>
          <w:rFonts w:asciiTheme="minorHAnsi" w:hAnsiTheme="minorHAnsi" w:cstheme="minorHAnsi"/>
          <w:sz w:val="24"/>
          <w:szCs w:val="24"/>
          <w:lang w:val="en-GB"/>
        </w:rPr>
      </w:pPr>
      <w:r>
        <w:rPr>
          <w:rFonts w:asciiTheme="minorHAnsi" w:hAnsiTheme="minorHAnsi" w:cstheme="minorHAnsi"/>
          <w:sz w:val="24"/>
          <w:szCs w:val="24"/>
          <w:lang w:val="en-GB"/>
        </w:rPr>
        <w:t>Public f</w:t>
      </w:r>
      <w:r w:rsidR="00A725F9">
        <w:rPr>
          <w:rFonts w:asciiTheme="minorHAnsi" w:hAnsiTheme="minorHAnsi" w:cstheme="minorHAnsi"/>
          <w:sz w:val="24"/>
          <w:szCs w:val="24"/>
          <w:lang w:val="en-GB"/>
        </w:rPr>
        <w:t>unding is possibly not as closely linked to policy as it could be</w:t>
      </w:r>
      <w:r w:rsidR="0070058B">
        <w:rPr>
          <w:rFonts w:asciiTheme="minorHAnsi" w:hAnsiTheme="minorHAnsi" w:cstheme="minorHAnsi"/>
          <w:sz w:val="24"/>
          <w:szCs w:val="24"/>
          <w:lang w:val="en-GB"/>
        </w:rPr>
        <w:t>. T</w:t>
      </w:r>
      <w:r w:rsidR="00A725F9">
        <w:rPr>
          <w:rFonts w:asciiTheme="minorHAnsi" w:hAnsiTheme="minorHAnsi" w:cstheme="minorHAnsi"/>
          <w:sz w:val="24"/>
          <w:szCs w:val="24"/>
          <w:lang w:val="en-GB"/>
        </w:rPr>
        <w:t>his may be especially the case in the less affluent rural municipalities.</w:t>
      </w:r>
    </w:p>
    <w:p w:rsidR="00B17733" w:rsidRDefault="00B17733" w:rsidP="00817BDA">
      <w:pPr>
        <w:pStyle w:val="Luettelokappale"/>
        <w:numPr>
          <w:ilvl w:val="0"/>
          <w:numId w:val="16"/>
        </w:numPr>
        <w:jc w:val="both"/>
        <w:rPr>
          <w:rFonts w:asciiTheme="minorHAnsi" w:hAnsiTheme="minorHAnsi" w:cstheme="minorHAnsi"/>
          <w:sz w:val="24"/>
          <w:szCs w:val="24"/>
          <w:lang w:val="en-GB"/>
        </w:rPr>
      </w:pPr>
      <w:r>
        <w:rPr>
          <w:rFonts w:asciiTheme="minorHAnsi" w:hAnsiTheme="minorHAnsi" w:cstheme="minorHAnsi"/>
          <w:sz w:val="24"/>
          <w:szCs w:val="24"/>
          <w:lang w:val="en-GB"/>
        </w:rPr>
        <w:t>Private sector funding is hampered by an unhelpful regulatory framework which reflects a failure of Government to change energy regulations with the changing market conditions.  Its effect is needlessly restrictive to productive commercial growth.</w:t>
      </w:r>
    </w:p>
    <w:p w:rsidR="000300BD" w:rsidRDefault="000300BD" w:rsidP="000300BD">
      <w:pPr>
        <w:jc w:val="both"/>
        <w:rPr>
          <w:rFonts w:asciiTheme="minorHAnsi" w:hAnsiTheme="minorHAnsi" w:cstheme="minorHAnsi"/>
          <w:sz w:val="24"/>
          <w:szCs w:val="24"/>
          <w:lang w:val="en-GB"/>
        </w:rPr>
      </w:pPr>
    </w:p>
    <w:p w:rsidR="000300BD" w:rsidRPr="000300BD" w:rsidRDefault="000300BD" w:rsidP="000300BD">
      <w:pPr>
        <w:jc w:val="both"/>
        <w:rPr>
          <w:rFonts w:asciiTheme="minorHAnsi" w:hAnsiTheme="minorHAnsi" w:cstheme="minorHAnsi"/>
          <w:sz w:val="24"/>
          <w:szCs w:val="24"/>
          <w:lang w:val="en-GB"/>
        </w:rPr>
      </w:pPr>
    </w:p>
    <w:p w:rsidR="00310C27" w:rsidRDefault="00674BC5" w:rsidP="00AE3885">
      <w:pPr>
        <w:jc w:val="both"/>
        <w:rPr>
          <w:rFonts w:asciiTheme="minorHAnsi" w:hAnsiTheme="minorHAnsi" w:cstheme="minorHAnsi"/>
          <w:b/>
          <w:sz w:val="28"/>
          <w:szCs w:val="28"/>
        </w:rPr>
      </w:pPr>
      <w:r>
        <w:rPr>
          <w:rFonts w:asciiTheme="minorHAnsi" w:hAnsiTheme="minorHAnsi" w:cstheme="minorHAnsi"/>
          <w:b/>
          <w:sz w:val="28"/>
          <w:szCs w:val="28"/>
        </w:rPr>
        <w:t xml:space="preserve">Market Needs – Conclusions </w:t>
      </w:r>
    </w:p>
    <w:p w:rsidR="00A034AE" w:rsidRDefault="00A034AE" w:rsidP="00AE3885">
      <w:pPr>
        <w:jc w:val="both"/>
        <w:rPr>
          <w:rFonts w:asciiTheme="minorHAnsi" w:hAnsiTheme="minorHAnsi" w:cstheme="minorHAnsi"/>
          <w:b/>
          <w:sz w:val="28"/>
          <w:szCs w:val="28"/>
        </w:rPr>
      </w:pPr>
    </w:p>
    <w:p w:rsidR="000C491D" w:rsidRDefault="00371E88" w:rsidP="00AE3885">
      <w:pPr>
        <w:jc w:val="both"/>
        <w:rPr>
          <w:rFonts w:asciiTheme="minorHAnsi" w:hAnsiTheme="minorHAnsi" w:cstheme="minorHAnsi"/>
          <w:sz w:val="24"/>
          <w:szCs w:val="24"/>
        </w:rPr>
      </w:pPr>
      <w:r>
        <w:rPr>
          <w:rFonts w:asciiTheme="minorHAnsi" w:hAnsiTheme="minorHAnsi" w:cstheme="minorHAnsi"/>
          <w:sz w:val="24"/>
          <w:szCs w:val="24"/>
        </w:rPr>
        <w:t xml:space="preserve">In conclusion, the Market Needs for the ZEROCO2 project in connection with the region, and its market conditions, are nothing like as severe as in other partner regions within the project.  In many ways, Finland is advanced and progressive in its approach to this subject, and the partner region is </w:t>
      </w:r>
      <w:r w:rsidR="00151FD9">
        <w:rPr>
          <w:rFonts w:asciiTheme="minorHAnsi" w:hAnsiTheme="minorHAnsi" w:cstheme="minorHAnsi"/>
          <w:sz w:val="24"/>
          <w:szCs w:val="24"/>
        </w:rPr>
        <w:t xml:space="preserve">well served by a highly active </w:t>
      </w:r>
      <w:r>
        <w:rPr>
          <w:rFonts w:asciiTheme="minorHAnsi" w:hAnsiTheme="minorHAnsi" w:cstheme="minorHAnsi"/>
          <w:sz w:val="24"/>
          <w:szCs w:val="24"/>
        </w:rPr>
        <w:t xml:space="preserve">and professional service which is led by the partner itself.  The following therefore lists the topics which could usefully be improved, which address the areas of need that do exist within the region, and </w:t>
      </w:r>
      <w:r w:rsidR="00151FD9">
        <w:rPr>
          <w:rFonts w:asciiTheme="minorHAnsi" w:hAnsiTheme="minorHAnsi" w:cstheme="minorHAnsi"/>
          <w:sz w:val="24"/>
          <w:szCs w:val="24"/>
        </w:rPr>
        <w:t>will improve the impact of the policy instrument chosen for the ZEROCO2 Interreg Europe project in the South Ostrobothnia region</w:t>
      </w:r>
      <w:r>
        <w:rPr>
          <w:rFonts w:asciiTheme="minorHAnsi" w:hAnsiTheme="minorHAnsi" w:cstheme="minorHAnsi"/>
          <w:sz w:val="24"/>
          <w:szCs w:val="24"/>
        </w:rPr>
        <w:t>:</w:t>
      </w:r>
    </w:p>
    <w:p w:rsidR="00151FD9" w:rsidRPr="00151FD9" w:rsidRDefault="00151FD9" w:rsidP="00AE3885">
      <w:pPr>
        <w:jc w:val="both"/>
        <w:rPr>
          <w:rFonts w:asciiTheme="minorHAnsi" w:hAnsiTheme="minorHAnsi" w:cstheme="minorHAnsi"/>
          <w:sz w:val="24"/>
          <w:szCs w:val="24"/>
        </w:rPr>
      </w:pPr>
    </w:p>
    <w:p w:rsidR="00151FD9" w:rsidRPr="00151FD9" w:rsidRDefault="00975BFE" w:rsidP="00151FD9">
      <w:pPr>
        <w:pStyle w:val="Luettelokappale"/>
        <w:numPr>
          <w:ilvl w:val="0"/>
          <w:numId w:val="19"/>
        </w:numPr>
        <w:suppressAutoHyphens w:val="0"/>
        <w:spacing w:after="160" w:line="259" w:lineRule="auto"/>
        <w:jc w:val="both"/>
        <w:rPr>
          <w:rFonts w:asciiTheme="minorHAnsi" w:hAnsiTheme="minorHAnsi" w:cstheme="minorHAnsi"/>
          <w:sz w:val="24"/>
          <w:szCs w:val="24"/>
        </w:rPr>
      </w:pPr>
      <w:r>
        <w:rPr>
          <w:rFonts w:asciiTheme="minorHAnsi" w:hAnsiTheme="minorHAnsi" w:cstheme="minorHAnsi"/>
          <w:sz w:val="24"/>
          <w:szCs w:val="24"/>
        </w:rPr>
        <w:t>Energy i</w:t>
      </w:r>
      <w:r w:rsidR="00151FD9" w:rsidRPr="00151FD9">
        <w:rPr>
          <w:rFonts w:asciiTheme="minorHAnsi" w:hAnsiTheme="minorHAnsi" w:cstheme="minorHAnsi"/>
          <w:sz w:val="24"/>
          <w:szCs w:val="24"/>
        </w:rPr>
        <w:t>ndicators included in the Regional Strategy</w:t>
      </w:r>
    </w:p>
    <w:p w:rsidR="00151FD9" w:rsidRPr="00151FD9" w:rsidRDefault="00151FD9" w:rsidP="00151FD9">
      <w:pPr>
        <w:pStyle w:val="Luettelokappale"/>
        <w:numPr>
          <w:ilvl w:val="0"/>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Mid</w:t>
      </w:r>
      <w:r w:rsidR="00975BFE">
        <w:rPr>
          <w:rFonts w:asciiTheme="minorHAnsi" w:hAnsiTheme="minorHAnsi" w:cstheme="minorHAnsi"/>
          <w:sz w:val="24"/>
          <w:szCs w:val="24"/>
        </w:rPr>
        <w:t>-</w:t>
      </w:r>
      <w:r w:rsidRPr="00151FD9">
        <w:rPr>
          <w:rFonts w:asciiTheme="minorHAnsi" w:hAnsiTheme="minorHAnsi" w:cstheme="minorHAnsi"/>
          <w:sz w:val="24"/>
          <w:szCs w:val="24"/>
        </w:rPr>
        <w:t>term evaluation of the Regional Strategy</w:t>
      </w:r>
    </w:p>
    <w:p w:rsidR="00151FD9" w:rsidRPr="00151FD9" w:rsidRDefault="00151FD9" w:rsidP="00151FD9">
      <w:pPr>
        <w:pStyle w:val="Luettelokappale"/>
        <w:numPr>
          <w:ilvl w:val="0"/>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Evaluating Regional climate and energy strategy</w:t>
      </w:r>
    </w:p>
    <w:p w:rsidR="00151FD9" w:rsidRPr="00151FD9" w:rsidRDefault="00151FD9" w:rsidP="00151FD9">
      <w:pPr>
        <w:pStyle w:val="Luettelokappale"/>
        <w:numPr>
          <w:ilvl w:val="1"/>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updating</w:t>
      </w:r>
    </w:p>
    <w:p w:rsidR="00151FD9" w:rsidRPr="00151FD9" w:rsidRDefault="00151FD9" w:rsidP="00151FD9">
      <w:pPr>
        <w:pStyle w:val="Luettelokappale"/>
        <w:numPr>
          <w:ilvl w:val="1"/>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 xml:space="preserve">setting </w:t>
      </w:r>
      <w:r w:rsidR="00066153">
        <w:rPr>
          <w:rFonts w:asciiTheme="minorHAnsi" w:hAnsiTheme="minorHAnsi" w:cstheme="minorHAnsi"/>
          <w:sz w:val="24"/>
          <w:szCs w:val="24"/>
        </w:rPr>
        <w:t xml:space="preserve">and following </w:t>
      </w:r>
      <w:r w:rsidRPr="00151FD9">
        <w:rPr>
          <w:rFonts w:asciiTheme="minorHAnsi" w:hAnsiTheme="minorHAnsi" w:cstheme="minorHAnsi"/>
          <w:sz w:val="24"/>
          <w:szCs w:val="24"/>
        </w:rPr>
        <w:t>targets and indicators</w:t>
      </w:r>
    </w:p>
    <w:p w:rsidR="00151FD9" w:rsidRPr="00151FD9" w:rsidRDefault="00151FD9" w:rsidP="00151FD9">
      <w:pPr>
        <w:pStyle w:val="Luettelokappale"/>
        <w:numPr>
          <w:ilvl w:val="1"/>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lastRenderedPageBreak/>
        <w:t>creating an action plan</w:t>
      </w:r>
    </w:p>
    <w:p w:rsidR="00151FD9" w:rsidRPr="00151FD9" w:rsidRDefault="00151FD9" w:rsidP="00151FD9">
      <w:pPr>
        <w:pStyle w:val="Luettelokappale"/>
        <w:numPr>
          <w:ilvl w:val="1"/>
          <w:numId w:val="19"/>
        </w:numPr>
        <w:suppressAutoHyphens w:val="0"/>
        <w:spacing w:after="160" w:line="259" w:lineRule="auto"/>
        <w:jc w:val="both"/>
        <w:rPr>
          <w:rFonts w:asciiTheme="minorHAnsi" w:hAnsiTheme="minorHAnsi" w:cstheme="minorHAnsi"/>
          <w:sz w:val="24"/>
          <w:szCs w:val="24"/>
        </w:rPr>
      </w:pPr>
      <w:r>
        <w:rPr>
          <w:rFonts w:asciiTheme="minorHAnsi" w:hAnsiTheme="minorHAnsi" w:cstheme="minorHAnsi"/>
          <w:sz w:val="24"/>
          <w:szCs w:val="24"/>
        </w:rPr>
        <w:t>smart regions</w:t>
      </w:r>
    </w:p>
    <w:p w:rsidR="00151FD9" w:rsidRPr="00151FD9" w:rsidRDefault="00151FD9" w:rsidP="00151FD9">
      <w:pPr>
        <w:pStyle w:val="Luettelokappale"/>
        <w:numPr>
          <w:ilvl w:val="0"/>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No more public buildings heated by oil</w:t>
      </w:r>
    </w:p>
    <w:p w:rsidR="00151FD9" w:rsidRPr="00151FD9" w:rsidRDefault="00151FD9" w:rsidP="00151FD9">
      <w:pPr>
        <w:pStyle w:val="Luettelokappale"/>
        <w:numPr>
          <w:ilvl w:val="1"/>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energy and climate strateg</w:t>
      </w:r>
      <w:r w:rsidR="00066153">
        <w:rPr>
          <w:rFonts w:asciiTheme="minorHAnsi" w:hAnsiTheme="minorHAnsi" w:cstheme="minorHAnsi"/>
          <w:sz w:val="24"/>
          <w:szCs w:val="24"/>
        </w:rPr>
        <w:t xml:space="preserve">ies for municipalities </w:t>
      </w:r>
    </w:p>
    <w:p w:rsidR="00151FD9" w:rsidRPr="00151FD9" w:rsidRDefault="00151FD9" w:rsidP="00151FD9">
      <w:pPr>
        <w:pStyle w:val="Luettelokappale"/>
        <w:numPr>
          <w:ilvl w:val="0"/>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Oil heating in private buildings decreasing</w:t>
      </w:r>
    </w:p>
    <w:p w:rsidR="00151FD9" w:rsidRPr="00151FD9" w:rsidRDefault="00151FD9" w:rsidP="00151FD9">
      <w:pPr>
        <w:pStyle w:val="Luettelokappale"/>
        <w:numPr>
          <w:ilvl w:val="1"/>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energy advice</w:t>
      </w:r>
    </w:p>
    <w:p w:rsidR="00151FD9" w:rsidRPr="00151FD9" w:rsidRDefault="00151FD9" w:rsidP="00151FD9">
      <w:pPr>
        <w:pStyle w:val="Luettelokappale"/>
        <w:numPr>
          <w:ilvl w:val="1"/>
          <w:numId w:val="19"/>
        </w:numPr>
        <w:suppressAutoHyphens w:val="0"/>
        <w:spacing w:after="160" w:line="259" w:lineRule="auto"/>
        <w:jc w:val="both"/>
        <w:rPr>
          <w:rFonts w:asciiTheme="minorHAnsi" w:hAnsiTheme="minorHAnsi" w:cstheme="minorHAnsi"/>
          <w:sz w:val="24"/>
          <w:szCs w:val="24"/>
        </w:rPr>
      </w:pPr>
      <w:r>
        <w:rPr>
          <w:rFonts w:asciiTheme="minorHAnsi" w:hAnsiTheme="minorHAnsi" w:cstheme="minorHAnsi"/>
          <w:sz w:val="24"/>
          <w:szCs w:val="24"/>
        </w:rPr>
        <w:t>o</w:t>
      </w:r>
      <w:r w:rsidRPr="00151FD9">
        <w:rPr>
          <w:rFonts w:asciiTheme="minorHAnsi" w:hAnsiTheme="minorHAnsi" w:cstheme="minorHAnsi"/>
          <w:sz w:val="24"/>
          <w:szCs w:val="24"/>
        </w:rPr>
        <w:t>ther measures and means</w:t>
      </w:r>
    </w:p>
    <w:p w:rsidR="00151FD9" w:rsidRPr="00151FD9" w:rsidRDefault="00151FD9" w:rsidP="00151FD9">
      <w:pPr>
        <w:pStyle w:val="Luettelokappale"/>
        <w:numPr>
          <w:ilvl w:val="0"/>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Creation of new Regional structure (national decision)</w:t>
      </w:r>
    </w:p>
    <w:p w:rsidR="00151FD9" w:rsidRPr="00151FD9" w:rsidRDefault="00151FD9" w:rsidP="00151FD9">
      <w:pPr>
        <w:pStyle w:val="Luettelokappale"/>
        <w:numPr>
          <w:ilvl w:val="1"/>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how could energy issues and zeroco2 be included in this process?</w:t>
      </w:r>
    </w:p>
    <w:p w:rsidR="00151FD9" w:rsidRPr="00DB4DC5" w:rsidRDefault="00EE5B22" w:rsidP="00066153">
      <w:pPr>
        <w:pStyle w:val="Luettelokappale"/>
        <w:numPr>
          <w:ilvl w:val="0"/>
          <w:numId w:val="19"/>
        </w:numPr>
        <w:suppressAutoHyphens w:val="0"/>
        <w:spacing w:after="160" w:line="259" w:lineRule="auto"/>
        <w:jc w:val="both"/>
        <w:rPr>
          <w:rFonts w:asciiTheme="minorHAnsi" w:hAnsiTheme="minorHAnsi" w:cstheme="minorHAnsi"/>
          <w:sz w:val="24"/>
          <w:szCs w:val="24"/>
          <w:lang w:val="fi-FI"/>
        </w:rPr>
      </w:pPr>
      <w:r w:rsidRPr="00DB4DC5">
        <w:rPr>
          <w:rFonts w:asciiTheme="minorHAnsi" w:hAnsiTheme="minorHAnsi" w:cstheme="minorHAnsi"/>
          <w:sz w:val="24"/>
          <w:szCs w:val="24"/>
          <w:lang w:val="fi-FI"/>
        </w:rPr>
        <w:t xml:space="preserve">Sustainable Communities (Alavus, Kuortane, Kurikka, Lapua </w:t>
      </w:r>
      <w:r w:rsidR="00066153">
        <w:rPr>
          <w:rFonts w:asciiTheme="minorHAnsi" w:hAnsiTheme="minorHAnsi" w:cstheme="minorHAnsi"/>
          <w:sz w:val="24"/>
          <w:szCs w:val="24"/>
          <w:lang w:val="fi-FI"/>
        </w:rPr>
        <w:t>and</w:t>
      </w:r>
      <w:r w:rsidRPr="00DB4DC5">
        <w:rPr>
          <w:rFonts w:asciiTheme="minorHAnsi" w:hAnsiTheme="minorHAnsi" w:cstheme="minorHAnsi"/>
          <w:sz w:val="24"/>
          <w:szCs w:val="24"/>
          <w:lang w:val="fi-FI"/>
        </w:rPr>
        <w:t xml:space="preserve"> Kauhava</w:t>
      </w:r>
      <w:r w:rsidR="00066153">
        <w:rPr>
          <w:rFonts w:asciiTheme="minorHAnsi" w:hAnsiTheme="minorHAnsi" w:cstheme="minorHAnsi"/>
          <w:sz w:val="24"/>
          <w:szCs w:val="24"/>
          <w:lang w:val="fi-FI"/>
        </w:rPr>
        <w:t>)</w:t>
      </w:r>
    </w:p>
    <w:p w:rsidR="00151FD9" w:rsidRPr="00151FD9" w:rsidRDefault="00151FD9" w:rsidP="00151FD9">
      <w:pPr>
        <w:pStyle w:val="Luettelokappale"/>
        <w:numPr>
          <w:ilvl w:val="1"/>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The action plans, the objectives for improvement</w:t>
      </w:r>
    </w:p>
    <w:p w:rsidR="00151FD9" w:rsidRPr="00151FD9" w:rsidRDefault="00151FD9" w:rsidP="00151FD9">
      <w:pPr>
        <w:pStyle w:val="Luettelokappale"/>
        <w:numPr>
          <w:ilvl w:val="1"/>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how could the regional operator help the municipalities in this task?</w:t>
      </w:r>
    </w:p>
    <w:p w:rsidR="00151FD9" w:rsidRPr="00151FD9" w:rsidRDefault="00151FD9" w:rsidP="00151FD9">
      <w:pPr>
        <w:pStyle w:val="Luettelokappale"/>
        <w:numPr>
          <w:ilvl w:val="0"/>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 xml:space="preserve">Technical problems </w:t>
      </w:r>
    </w:p>
    <w:p w:rsidR="00151FD9" w:rsidRPr="00151FD9" w:rsidRDefault="00151FD9" w:rsidP="00151FD9">
      <w:pPr>
        <w:pStyle w:val="Luettelokappale"/>
        <w:numPr>
          <w:ilvl w:val="1"/>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battery/storage</w:t>
      </w:r>
    </w:p>
    <w:p w:rsidR="00151FD9" w:rsidRPr="00151FD9" w:rsidRDefault="00151FD9" w:rsidP="00151FD9">
      <w:pPr>
        <w:pStyle w:val="Luettelokappale"/>
        <w:numPr>
          <w:ilvl w:val="1"/>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hybrid and building automation</w:t>
      </w:r>
    </w:p>
    <w:p w:rsidR="00151FD9" w:rsidRPr="00151FD9" w:rsidRDefault="00151FD9" w:rsidP="00151FD9">
      <w:pPr>
        <w:pStyle w:val="Luettelokappale"/>
        <w:numPr>
          <w:ilvl w:val="1"/>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Co-operation with</w:t>
      </w:r>
      <w:r w:rsidR="00CD19E7">
        <w:rPr>
          <w:rFonts w:asciiTheme="minorHAnsi" w:hAnsiTheme="minorHAnsi" w:cstheme="minorHAnsi"/>
          <w:sz w:val="24"/>
          <w:szCs w:val="24"/>
        </w:rPr>
        <w:t xml:space="preserve"> Seinäjoki university of Applied Sciences (</w:t>
      </w:r>
      <w:r w:rsidRPr="00151FD9">
        <w:rPr>
          <w:rFonts w:asciiTheme="minorHAnsi" w:hAnsiTheme="minorHAnsi" w:cstheme="minorHAnsi"/>
          <w:sz w:val="24"/>
          <w:szCs w:val="24"/>
        </w:rPr>
        <w:t>SeAMK</w:t>
      </w:r>
      <w:r w:rsidR="00CD19E7">
        <w:rPr>
          <w:rFonts w:asciiTheme="minorHAnsi" w:hAnsiTheme="minorHAnsi" w:cstheme="minorHAnsi"/>
          <w:sz w:val="24"/>
          <w:szCs w:val="24"/>
        </w:rPr>
        <w:t>)</w:t>
      </w:r>
      <w:r w:rsidRPr="00151FD9">
        <w:rPr>
          <w:rFonts w:asciiTheme="minorHAnsi" w:hAnsiTheme="minorHAnsi" w:cstheme="minorHAnsi"/>
          <w:sz w:val="24"/>
          <w:szCs w:val="24"/>
        </w:rPr>
        <w:t xml:space="preserve"> which is creating a platform for people building single family homes. It will combine all necessary expertise and information and authorities. We are interested in the fact that authorities are included. They were hoping we could help with ideas for choosing renewable energy.  This is not exactly related to public buildings, but definitely related to promoting the ZEROCO2 concept and lowering CO2 emissions. </w:t>
      </w:r>
      <w:r w:rsidR="00CD19E7" w:rsidRPr="00151FD9">
        <w:rPr>
          <w:rFonts w:asciiTheme="minorHAnsi" w:hAnsiTheme="minorHAnsi" w:cstheme="minorHAnsi"/>
          <w:sz w:val="24"/>
          <w:szCs w:val="24"/>
        </w:rPr>
        <w:t>Also,</w:t>
      </w:r>
      <w:r w:rsidRPr="00151FD9">
        <w:rPr>
          <w:rFonts w:asciiTheme="minorHAnsi" w:hAnsiTheme="minorHAnsi" w:cstheme="minorHAnsi"/>
          <w:sz w:val="24"/>
          <w:szCs w:val="24"/>
        </w:rPr>
        <w:t xml:space="preserve"> during the </w:t>
      </w:r>
      <w:r w:rsidR="00CD19E7" w:rsidRPr="00151FD9">
        <w:rPr>
          <w:rFonts w:asciiTheme="minorHAnsi" w:hAnsiTheme="minorHAnsi" w:cstheme="minorHAnsi"/>
          <w:sz w:val="24"/>
          <w:szCs w:val="24"/>
        </w:rPr>
        <w:t>project,</w:t>
      </w:r>
      <w:r w:rsidRPr="00151FD9">
        <w:rPr>
          <w:rFonts w:asciiTheme="minorHAnsi" w:hAnsiTheme="minorHAnsi" w:cstheme="minorHAnsi"/>
          <w:sz w:val="24"/>
          <w:szCs w:val="24"/>
        </w:rPr>
        <w:t xml:space="preserve"> the high amount of oil heated buildings in our region has been noticed and this could be an action to decrease these numbers. </w:t>
      </w:r>
    </w:p>
    <w:p w:rsidR="00151FD9" w:rsidRPr="00151FD9" w:rsidRDefault="00151FD9" w:rsidP="00151FD9">
      <w:pPr>
        <w:pStyle w:val="Luettelokappale"/>
        <w:numPr>
          <w:ilvl w:val="1"/>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how could th</w:t>
      </w:r>
      <w:r w:rsidR="00066153">
        <w:rPr>
          <w:rFonts w:asciiTheme="minorHAnsi" w:hAnsiTheme="minorHAnsi" w:cstheme="minorHAnsi"/>
          <w:sz w:val="24"/>
          <w:szCs w:val="24"/>
        </w:rPr>
        <w:t>ese</w:t>
      </w:r>
      <w:r w:rsidRPr="00151FD9">
        <w:rPr>
          <w:rFonts w:asciiTheme="minorHAnsi" w:hAnsiTheme="minorHAnsi" w:cstheme="minorHAnsi"/>
          <w:sz w:val="24"/>
          <w:szCs w:val="24"/>
        </w:rPr>
        <w:t xml:space="preserve"> become action?</w:t>
      </w:r>
    </w:p>
    <w:p w:rsidR="00151FD9" w:rsidRPr="00151FD9" w:rsidRDefault="00151FD9" w:rsidP="00151FD9">
      <w:pPr>
        <w:pStyle w:val="Luettelokappale"/>
        <w:numPr>
          <w:ilvl w:val="0"/>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Training on zeroco2 concepts</w:t>
      </w:r>
    </w:p>
    <w:p w:rsidR="00151FD9" w:rsidRPr="00151FD9" w:rsidRDefault="00151FD9" w:rsidP="00151FD9">
      <w:pPr>
        <w:pStyle w:val="Luettelokappale"/>
        <w:numPr>
          <w:ilvl w:val="0"/>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Financial problems</w:t>
      </w:r>
    </w:p>
    <w:p w:rsidR="00151FD9" w:rsidRPr="00151FD9" w:rsidRDefault="00151FD9" w:rsidP="00151FD9">
      <w:pPr>
        <w:pStyle w:val="Luettelokappale"/>
        <w:numPr>
          <w:ilvl w:val="0"/>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Lobbying nationally and at EU level</w:t>
      </w:r>
    </w:p>
    <w:p w:rsidR="00151FD9" w:rsidRPr="00151FD9" w:rsidRDefault="00151FD9" w:rsidP="00151FD9">
      <w:pPr>
        <w:pStyle w:val="Luettelokappale"/>
        <w:numPr>
          <w:ilvl w:val="1"/>
          <w:numId w:val="19"/>
        </w:numPr>
        <w:suppressAutoHyphens w:val="0"/>
        <w:spacing w:after="160" w:line="259" w:lineRule="auto"/>
        <w:jc w:val="both"/>
        <w:rPr>
          <w:rFonts w:asciiTheme="minorHAnsi" w:hAnsiTheme="minorHAnsi" w:cstheme="minorHAnsi"/>
          <w:sz w:val="24"/>
          <w:szCs w:val="24"/>
        </w:rPr>
      </w:pPr>
      <w:r w:rsidRPr="00151FD9">
        <w:rPr>
          <w:rFonts w:asciiTheme="minorHAnsi" w:hAnsiTheme="minorHAnsi" w:cstheme="minorHAnsi"/>
          <w:sz w:val="24"/>
          <w:szCs w:val="24"/>
        </w:rPr>
        <w:t>difficulties to get new concept of ZEROCO2 through as it is not a term used at any level</w:t>
      </w:r>
    </w:p>
    <w:p w:rsidR="00151FD9" w:rsidRDefault="00151FD9" w:rsidP="00151FD9">
      <w:pPr>
        <w:jc w:val="both"/>
        <w:rPr>
          <w:rFonts w:asciiTheme="minorHAnsi" w:hAnsiTheme="minorHAnsi" w:cstheme="minorHAnsi"/>
          <w:sz w:val="24"/>
          <w:szCs w:val="24"/>
        </w:rPr>
      </w:pPr>
    </w:p>
    <w:p w:rsidR="00CD2159" w:rsidRPr="00674BC5" w:rsidRDefault="00CD2159" w:rsidP="00151FD9">
      <w:pPr>
        <w:jc w:val="both"/>
        <w:rPr>
          <w:rFonts w:asciiTheme="minorHAnsi" w:hAnsiTheme="minorHAnsi" w:cstheme="minorHAnsi"/>
          <w:sz w:val="24"/>
          <w:szCs w:val="24"/>
        </w:rPr>
      </w:pPr>
    </w:p>
    <w:sectPr w:rsidR="00CD2159" w:rsidRPr="00674BC5" w:rsidSect="005E6FA6">
      <w:headerReference w:type="default" r:id="rId10"/>
      <w:footerReference w:type="default" r:id="rId11"/>
      <w:pgSz w:w="11906" w:h="16838"/>
      <w:pgMar w:top="1418" w:right="1417" w:bottom="1418" w:left="1701" w:header="708" w:footer="1134"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EBC" w:rsidRDefault="00A75EBC">
      <w:r>
        <w:separator/>
      </w:r>
    </w:p>
  </w:endnote>
  <w:endnote w:type="continuationSeparator" w:id="0">
    <w:p w:rsidR="00A75EBC" w:rsidRDefault="00A7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SL">
    <w:altName w:val="Cambria"/>
    <w:charset w:val="EE"/>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BDA" w:rsidRDefault="00817BDA">
    <w:pPr>
      <w:pStyle w:val="Alatunniste"/>
      <w:pBdr>
        <w:top w:val="single" w:sz="4" w:space="1" w:color="000001"/>
      </w:pBdr>
      <w:jc w:val="center"/>
      <w:rPr>
        <w:lang w:val="sl-SI"/>
      </w:rPr>
    </w:pPr>
    <w:r>
      <w:rPr>
        <w:noProof/>
        <w:lang w:eastAsia="en-GB"/>
      </w:rPr>
      <w:drawing>
        <wp:anchor distT="0" distB="0" distL="114300" distR="114300" simplePos="0" relativeHeight="5" behindDoc="1" locked="0" layoutInCell="1" allowOverlap="1">
          <wp:simplePos x="0" y="0"/>
          <wp:positionH relativeFrom="margin">
            <wp:posOffset>1676400</wp:posOffset>
          </wp:positionH>
          <wp:positionV relativeFrom="margin">
            <wp:posOffset>8412480</wp:posOffset>
          </wp:positionV>
          <wp:extent cx="1943100" cy="49085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a:picLocks noChangeAspect="1" noChangeArrowheads="1"/>
                  </pic:cNvPicPr>
                </pic:nvPicPr>
                <pic:blipFill>
                  <a:blip r:embed="rId1"/>
                  <a:stretch>
                    <a:fillRect/>
                  </a:stretch>
                </pic:blipFill>
                <pic:spPr bwMode="auto">
                  <a:xfrm>
                    <a:off x="0" y="0"/>
                    <a:ext cx="1943100" cy="4908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EBC" w:rsidRDefault="00A75EBC">
      <w:r>
        <w:separator/>
      </w:r>
    </w:p>
  </w:footnote>
  <w:footnote w:type="continuationSeparator" w:id="0">
    <w:p w:rsidR="00A75EBC" w:rsidRDefault="00A75EBC">
      <w:r>
        <w:continuationSeparator/>
      </w:r>
    </w:p>
  </w:footnote>
  <w:footnote w:id="1">
    <w:p w:rsidR="00673F9F" w:rsidRDefault="00673F9F">
      <w:pPr>
        <w:pStyle w:val="Alaviitteenteksti"/>
      </w:pPr>
      <w:r>
        <w:rPr>
          <w:rStyle w:val="Alaviitteenviite"/>
        </w:rPr>
        <w:footnoteRef/>
      </w:r>
      <w:r>
        <w:t>Energy Efficiency Agreements official website.</w:t>
      </w:r>
    </w:p>
    <w:p w:rsidR="00673F9F" w:rsidRDefault="00570397">
      <w:pPr>
        <w:pStyle w:val="Alaviitteenteksti"/>
      </w:pPr>
      <w:hyperlink r:id="rId1" w:history="1">
        <w:r w:rsidR="00673F9F" w:rsidRPr="00FC1970">
          <w:rPr>
            <w:rStyle w:val="Hyperlinkki"/>
          </w:rPr>
          <w:t>http://www.energiatehokkuussopimukset2017-2025.fi/en/</w:t>
        </w:r>
      </w:hyperlink>
    </w:p>
    <w:p w:rsidR="00673F9F" w:rsidRPr="00673F9F" w:rsidRDefault="00673F9F">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6" w:type="dxa"/>
      <w:tblInd w:w="-885" w:type="dxa"/>
      <w:tblBorders>
        <w:top w:val="single" w:sz="4" w:space="0" w:color="00000A"/>
        <w:bottom w:val="single" w:sz="4" w:space="0" w:color="00000A"/>
        <w:insideH w:val="single" w:sz="4" w:space="0" w:color="00000A"/>
      </w:tblBorders>
      <w:tblLook w:val="01E0" w:firstRow="1" w:lastRow="1" w:firstColumn="1" w:lastColumn="1" w:noHBand="0" w:noVBand="0"/>
    </w:tblPr>
    <w:tblGrid>
      <w:gridCol w:w="2484"/>
      <w:gridCol w:w="2763"/>
      <w:gridCol w:w="3440"/>
      <w:gridCol w:w="2479"/>
    </w:tblGrid>
    <w:tr w:rsidR="00817BDA" w:rsidRPr="001868F0">
      <w:trPr>
        <w:trHeight w:val="1308"/>
      </w:trPr>
      <w:tc>
        <w:tcPr>
          <w:tcW w:w="2483" w:type="dxa"/>
          <w:tcBorders>
            <w:top w:val="single" w:sz="4" w:space="0" w:color="00000A"/>
            <w:bottom w:val="single" w:sz="4" w:space="0" w:color="00000A"/>
          </w:tcBorders>
          <w:shd w:val="clear" w:color="auto" w:fill="auto"/>
        </w:tcPr>
        <w:p w:rsidR="00817BDA" w:rsidRDefault="00817BDA">
          <w:pPr>
            <w:pStyle w:val="Yltunniste"/>
            <w:jc w:val="center"/>
            <w:rPr>
              <w:rFonts w:ascii="Bookman Old Style" w:hAnsi="Bookman Old Style"/>
              <w:b/>
              <w:i/>
              <w:color w:val="008000"/>
              <w:sz w:val="36"/>
            </w:rPr>
          </w:pPr>
          <w:r>
            <w:rPr>
              <w:rFonts w:ascii="Bookman Old Style" w:hAnsi="Bookman Old Style"/>
              <w:b/>
              <w:i/>
              <w:noProof/>
              <w:color w:val="008000"/>
              <w:sz w:val="36"/>
              <w:lang w:eastAsia="en-GB"/>
            </w:rPr>
            <w:drawing>
              <wp:anchor distT="0" distB="0" distL="114300" distR="114300" simplePos="0" relativeHeight="251658240" behindDoc="1" locked="0" layoutInCell="1" allowOverlap="1">
                <wp:simplePos x="0" y="0"/>
                <wp:positionH relativeFrom="column">
                  <wp:posOffset>329565</wp:posOffset>
                </wp:positionH>
                <wp:positionV relativeFrom="paragraph">
                  <wp:posOffset>-113030</wp:posOffset>
                </wp:positionV>
                <wp:extent cx="933450" cy="10953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33450" cy="1095375"/>
                        </a:xfrm>
                        <a:prstGeom prst="rect">
                          <a:avLst/>
                        </a:prstGeom>
                        <a:noFill/>
                        <a:ln w="9525">
                          <a:noFill/>
                          <a:miter lim="800000"/>
                          <a:headEnd/>
                          <a:tailEnd/>
                        </a:ln>
                      </pic:spPr>
                    </pic:pic>
                  </a:graphicData>
                </a:graphic>
              </wp:anchor>
            </w:drawing>
          </w:r>
        </w:p>
      </w:tc>
      <w:tc>
        <w:tcPr>
          <w:tcW w:w="2763" w:type="dxa"/>
          <w:tcBorders>
            <w:top w:val="single" w:sz="4" w:space="0" w:color="00000A"/>
            <w:bottom w:val="single" w:sz="4" w:space="0" w:color="00000A"/>
          </w:tcBorders>
          <w:shd w:val="clear" w:color="auto" w:fill="auto"/>
        </w:tcPr>
        <w:p w:rsidR="00817BDA" w:rsidRPr="00C9319F" w:rsidRDefault="00817BDA">
          <w:pPr>
            <w:pStyle w:val="Yltunniste"/>
            <w:jc w:val="left"/>
            <w:rPr>
              <w:lang w:val="fr-FR"/>
            </w:rPr>
          </w:pPr>
        </w:p>
      </w:tc>
      <w:tc>
        <w:tcPr>
          <w:tcW w:w="3440" w:type="dxa"/>
          <w:tcBorders>
            <w:top w:val="single" w:sz="4" w:space="0" w:color="00000A"/>
            <w:bottom w:val="single" w:sz="4" w:space="0" w:color="00000A"/>
          </w:tcBorders>
          <w:shd w:val="clear" w:color="auto" w:fill="auto"/>
        </w:tcPr>
        <w:p w:rsidR="00817BDA" w:rsidRDefault="00817BDA">
          <w:pPr>
            <w:pStyle w:val="Yltunniste"/>
            <w:jc w:val="center"/>
            <w:rPr>
              <w:rFonts w:ascii="Bookman Old Style" w:hAnsi="Bookman Old Style"/>
              <w:color w:val="808080"/>
              <w:sz w:val="16"/>
              <w:szCs w:val="16"/>
              <w:lang w:val="sl-SI"/>
            </w:rPr>
          </w:pPr>
        </w:p>
      </w:tc>
      <w:tc>
        <w:tcPr>
          <w:tcW w:w="2479" w:type="dxa"/>
          <w:tcBorders>
            <w:top w:val="single" w:sz="4" w:space="0" w:color="00000A"/>
            <w:bottom w:val="single" w:sz="4" w:space="0" w:color="00000A"/>
          </w:tcBorders>
          <w:shd w:val="clear" w:color="auto" w:fill="auto"/>
        </w:tcPr>
        <w:p w:rsidR="00817BDA" w:rsidRDefault="00817BDA">
          <w:pPr>
            <w:pStyle w:val="Yltunniste"/>
            <w:jc w:val="left"/>
            <w:rPr>
              <w:rFonts w:ascii="Bookman Old Style" w:hAnsi="Bookman Old Style"/>
              <w:color w:val="808080"/>
              <w:sz w:val="16"/>
              <w:szCs w:val="16"/>
              <w:lang w:val="sl-SI"/>
            </w:rPr>
          </w:pPr>
          <w:r>
            <w:rPr>
              <w:rFonts w:ascii="Bookman Old Style" w:hAnsi="Bookman Old Style"/>
              <w:noProof/>
              <w:color w:val="808080"/>
              <w:sz w:val="16"/>
              <w:szCs w:val="16"/>
              <w:lang w:eastAsia="en-GB"/>
            </w:rPr>
            <w:drawing>
              <wp:anchor distT="0" distB="0" distL="114300" distR="116840" simplePos="0" relativeHeight="3" behindDoc="1" locked="0" layoutInCell="1" allowOverlap="1">
                <wp:simplePos x="0" y="0"/>
                <wp:positionH relativeFrom="column">
                  <wp:posOffset>-1055370</wp:posOffset>
                </wp:positionH>
                <wp:positionV relativeFrom="paragraph">
                  <wp:posOffset>-11430</wp:posOffset>
                </wp:positionV>
                <wp:extent cx="1674495" cy="80962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2"/>
                        <a:stretch>
                          <a:fillRect/>
                        </a:stretch>
                      </pic:blipFill>
                      <pic:spPr bwMode="auto">
                        <a:xfrm>
                          <a:off x="0" y="0"/>
                          <a:ext cx="1674495" cy="809625"/>
                        </a:xfrm>
                        <a:prstGeom prst="rect">
                          <a:avLst/>
                        </a:prstGeom>
                      </pic:spPr>
                    </pic:pic>
                  </a:graphicData>
                </a:graphic>
              </wp:anchor>
            </w:drawing>
          </w:r>
        </w:p>
      </w:tc>
    </w:tr>
  </w:tbl>
  <w:p w:rsidR="00817BDA" w:rsidRDefault="00817BDA">
    <w:pP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E81"/>
    <w:multiLevelType w:val="hybridMultilevel"/>
    <w:tmpl w:val="59D48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94578"/>
    <w:multiLevelType w:val="hybridMultilevel"/>
    <w:tmpl w:val="9C06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E31B6"/>
    <w:multiLevelType w:val="hybridMultilevel"/>
    <w:tmpl w:val="D5BE75E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4440E"/>
    <w:multiLevelType w:val="hybridMultilevel"/>
    <w:tmpl w:val="16E8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42E7B"/>
    <w:multiLevelType w:val="multilevel"/>
    <w:tmpl w:val="AA9C986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DBE2F6D"/>
    <w:multiLevelType w:val="multilevel"/>
    <w:tmpl w:val="307C5E7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A8D0B68"/>
    <w:multiLevelType w:val="hybridMultilevel"/>
    <w:tmpl w:val="58F63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C6FD1"/>
    <w:multiLevelType w:val="hybridMultilevel"/>
    <w:tmpl w:val="975051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D42B5"/>
    <w:multiLevelType w:val="hybridMultilevel"/>
    <w:tmpl w:val="9F7E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13C76"/>
    <w:multiLevelType w:val="multilevel"/>
    <w:tmpl w:val="539AAF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3657603"/>
    <w:multiLevelType w:val="hybridMultilevel"/>
    <w:tmpl w:val="62B67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2F6676"/>
    <w:multiLevelType w:val="hybridMultilevel"/>
    <w:tmpl w:val="0B029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75C9F"/>
    <w:multiLevelType w:val="hybridMultilevel"/>
    <w:tmpl w:val="8C704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0F75A7"/>
    <w:multiLevelType w:val="hybridMultilevel"/>
    <w:tmpl w:val="ABA460D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E4E68E7"/>
    <w:multiLevelType w:val="hybridMultilevel"/>
    <w:tmpl w:val="51D27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A67C32"/>
    <w:multiLevelType w:val="multilevel"/>
    <w:tmpl w:val="B1C2F4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923F04"/>
    <w:multiLevelType w:val="hybridMultilevel"/>
    <w:tmpl w:val="25A47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B49D7"/>
    <w:multiLevelType w:val="hybridMultilevel"/>
    <w:tmpl w:val="F55E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655B86"/>
    <w:multiLevelType w:val="multilevel"/>
    <w:tmpl w:val="D71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5"/>
  </w:num>
  <w:num w:numId="4">
    <w:abstractNumId w:val="9"/>
  </w:num>
  <w:num w:numId="5">
    <w:abstractNumId w:val="3"/>
  </w:num>
  <w:num w:numId="6">
    <w:abstractNumId w:val="17"/>
  </w:num>
  <w:num w:numId="7">
    <w:abstractNumId w:val="1"/>
  </w:num>
  <w:num w:numId="8">
    <w:abstractNumId w:val="16"/>
  </w:num>
  <w:num w:numId="9">
    <w:abstractNumId w:val="6"/>
  </w:num>
  <w:num w:numId="10">
    <w:abstractNumId w:val="2"/>
  </w:num>
  <w:num w:numId="11">
    <w:abstractNumId w:val="12"/>
  </w:num>
  <w:num w:numId="12">
    <w:abstractNumId w:val="18"/>
  </w:num>
  <w:num w:numId="13">
    <w:abstractNumId w:val="7"/>
  </w:num>
  <w:num w:numId="14">
    <w:abstractNumId w:val="0"/>
  </w:num>
  <w:num w:numId="15">
    <w:abstractNumId w:val="14"/>
  </w:num>
  <w:num w:numId="16">
    <w:abstractNumId w:val="11"/>
  </w:num>
  <w:num w:numId="17">
    <w:abstractNumId w:val="8"/>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455E"/>
    <w:rsid w:val="0001023B"/>
    <w:rsid w:val="00010D01"/>
    <w:rsid w:val="00013B3F"/>
    <w:rsid w:val="00017828"/>
    <w:rsid w:val="00022312"/>
    <w:rsid w:val="00022821"/>
    <w:rsid w:val="0002566B"/>
    <w:rsid w:val="000300BD"/>
    <w:rsid w:val="00033AC7"/>
    <w:rsid w:val="00033CEA"/>
    <w:rsid w:val="000436E3"/>
    <w:rsid w:val="000539B8"/>
    <w:rsid w:val="00055B4C"/>
    <w:rsid w:val="00061288"/>
    <w:rsid w:val="000659EE"/>
    <w:rsid w:val="00066153"/>
    <w:rsid w:val="00082610"/>
    <w:rsid w:val="00090AB9"/>
    <w:rsid w:val="00091C97"/>
    <w:rsid w:val="00092C8E"/>
    <w:rsid w:val="00095E7D"/>
    <w:rsid w:val="000B5EBF"/>
    <w:rsid w:val="000C491D"/>
    <w:rsid w:val="000F0E2C"/>
    <w:rsid w:val="000F31E4"/>
    <w:rsid w:val="0010311B"/>
    <w:rsid w:val="00115B1F"/>
    <w:rsid w:val="00126765"/>
    <w:rsid w:val="00126EEE"/>
    <w:rsid w:val="00135810"/>
    <w:rsid w:val="00151FD9"/>
    <w:rsid w:val="00164E03"/>
    <w:rsid w:val="001703C4"/>
    <w:rsid w:val="00175445"/>
    <w:rsid w:val="00185306"/>
    <w:rsid w:val="001868F0"/>
    <w:rsid w:val="001970DE"/>
    <w:rsid w:val="001B0FB5"/>
    <w:rsid w:val="001B300C"/>
    <w:rsid w:val="001C45A1"/>
    <w:rsid w:val="001C656F"/>
    <w:rsid w:val="001C7DCD"/>
    <w:rsid w:val="001D553C"/>
    <w:rsid w:val="001E100E"/>
    <w:rsid w:val="001E136D"/>
    <w:rsid w:val="001E7D11"/>
    <w:rsid w:val="001F5642"/>
    <w:rsid w:val="00210738"/>
    <w:rsid w:val="002516D8"/>
    <w:rsid w:val="002526D1"/>
    <w:rsid w:val="0025443D"/>
    <w:rsid w:val="002728F2"/>
    <w:rsid w:val="00281575"/>
    <w:rsid w:val="00293A74"/>
    <w:rsid w:val="00297323"/>
    <w:rsid w:val="002A0034"/>
    <w:rsid w:val="002B29F3"/>
    <w:rsid w:val="002C5904"/>
    <w:rsid w:val="002D7761"/>
    <w:rsid w:val="002E281E"/>
    <w:rsid w:val="002E3AF8"/>
    <w:rsid w:val="002E59CA"/>
    <w:rsid w:val="002F355B"/>
    <w:rsid w:val="002F4F61"/>
    <w:rsid w:val="003005E3"/>
    <w:rsid w:val="00307AEC"/>
    <w:rsid w:val="00310C27"/>
    <w:rsid w:val="00327ABB"/>
    <w:rsid w:val="003324AF"/>
    <w:rsid w:val="00336FF6"/>
    <w:rsid w:val="003403C5"/>
    <w:rsid w:val="00341BFB"/>
    <w:rsid w:val="003618AE"/>
    <w:rsid w:val="003659A8"/>
    <w:rsid w:val="0036667F"/>
    <w:rsid w:val="00371E88"/>
    <w:rsid w:val="0037246B"/>
    <w:rsid w:val="0037449A"/>
    <w:rsid w:val="003860E5"/>
    <w:rsid w:val="00391A28"/>
    <w:rsid w:val="00392852"/>
    <w:rsid w:val="003A6E69"/>
    <w:rsid w:val="003C37DF"/>
    <w:rsid w:val="003D7E00"/>
    <w:rsid w:val="003E002C"/>
    <w:rsid w:val="003F2E6F"/>
    <w:rsid w:val="0040695E"/>
    <w:rsid w:val="004209B6"/>
    <w:rsid w:val="00421DB5"/>
    <w:rsid w:val="0042659F"/>
    <w:rsid w:val="00450324"/>
    <w:rsid w:val="0046327C"/>
    <w:rsid w:val="00465D49"/>
    <w:rsid w:val="0047060D"/>
    <w:rsid w:val="00471679"/>
    <w:rsid w:val="004A581F"/>
    <w:rsid w:val="004C3A34"/>
    <w:rsid w:val="004D10E8"/>
    <w:rsid w:val="004D4AE9"/>
    <w:rsid w:val="004F0E85"/>
    <w:rsid w:val="004F56D2"/>
    <w:rsid w:val="005167CB"/>
    <w:rsid w:val="005267A9"/>
    <w:rsid w:val="00526EA5"/>
    <w:rsid w:val="00530B45"/>
    <w:rsid w:val="00532479"/>
    <w:rsid w:val="005326AF"/>
    <w:rsid w:val="005504F6"/>
    <w:rsid w:val="00570397"/>
    <w:rsid w:val="0058551A"/>
    <w:rsid w:val="005866AF"/>
    <w:rsid w:val="00595DE5"/>
    <w:rsid w:val="005A6464"/>
    <w:rsid w:val="005D4DD9"/>
    <w:rsid w:val="005E6FA6"/>
    <w:rsid w:val="005F12EA"/>
    <w:rsid w:val="00600C5A"/>
    <w:rsid w:val="00605BB9"/>
    <w:rsid w:val="00610C2A"/>
    <w:rsid w:val="00622689"/>
    <w:rsid w:val="00622F05"/>
    <w:rsid w:val="00652FF0"/>
    <w:rsid w:val="006641B7"/>
    <w:rsid w:val="006643B2"/>
    <w:rsid w:val="006715A7"/>
    <w:rsid w:val="00672528"/>
    <w:rsid w:val="00673F9F"/>
    <w:rsid w:val="00674BC5"/>
    <w:rsid w:val="006810DC"/>
    <w:rsid w:val="00681B70"/>
    <w:rsid w:val="00693FA4"/>
    <w:rsid w:val="006B44ED"/>
    <w:rsid w:val="006B7AEE"/>
    <w:rsid w:val="006C574A"/>
    <w:rsid w:val="006D104E"/>
    <w:rsid w:val="006E32D0"/>
    <w:rsid w:val="006E35E9"/>
    <w:rsid w:val="006E7E00"/>
    <w:rsid w:val="006F0E2C"/>
    <w:rsid w:val="006F210B"/>
    <w:rsid w:val="0070058B"/>
    <w:rsid w:val="007005F1"/>
    <w:rsid w:val="00707288"/>
    <w:rsid w:val="00711D38"/>
    <w:rsid w:val="00725069"/>
    <w:rsid w:val="00734385"/>
    <w:rsid w:val="007368B1"/>
    <w:rsid w:val="007473EB"/>
    <w:rsid w:val="00760306"/>
    <w:rsid w:val="00764BCA"/>
    <w:rsid w:val="00782BF8"/>
    <w:rsid w:val="007B10FA"/>
    <w:rsid w:val="007B2781"/>
    <w:rsid w:val="007B27E2"/>
    <w:rsid w:val="007D5E1C"/>
    <w:rsid w:val="007E2F19"/>
    <w:rsid w:val="007E463B"/>
    <w:rsid w:val="007E6A66"/>
    <w:rsid w:val="007F7738"/>
    <w:rsid w:val="007F7DE6"/>
    <w:rsid w:val="008045B4"/>
    <w:rsid w:val="00817BDA"/>
    <w:rsid w:val="008265FA"/>
    <w:rsid w:val="00826709"/>
    <w:rsid w:val="0082786D"/>
    <w:rsid w:val="0084250C"/>
    <w:rsid w:val="008449B7"/>
    <w:rsid w:val="00850B8A"/>
    <w:rsid w:val="008512EF"/>
    <w:rsid w:val="008529F1"/>
    <w:rsid w:val="008608DC"/>
    <w:rsid w:val="008638B4"/>
    <w:rsid w:val="00876843"/>
    <w:rsid w:val="00880CF5"/>
    <w:rsid w:val="008848E5"/>
    <w:rsid w:val="008859F5"/>
    <w:rsid w:val="0089425D"/>
    <w:rsid w:val="008B6FB6"/>
    <w:rsid w:val="008C0D2F"/>
    <w:rsid w:val="008D2D0A"/>
    <w:rsid w:val="008D3C32"/>
    <w:rsid w:val="008E2DDA"/>
    <w:rsid w:val="008E461E"/>
    <w:rsid w:val="008F2E09"/>
    <w:rsid w:val="008F5D13"/>
    <w:rsid w:val="008F6143"/>
    <w:rsid w:val="009008E9"/>
    <w:rsid w:val="00907610"/>
    <w:rsid w:val="0092398B"/>
    <w:rsid w:val="00931EE5"/>
    <w:rsid w:val="00944CA0"/>
    <w:rsid w:val="00951BC4"/>
    <w:rsid w:val="00954B23"/>
    <w:rsid w:val="0095653B"/>
    <w:rsid w:val="00975BFE"/>
    <w:rsid w:val="00982724"/>
    <w:rsid w:val="0099006A"/>
    <w:rsid w:val="00994EC6"/>
    <w:rsid w:val="00996D6E"/>
    <w:rsid w:val="009A2716"/>
    <w:rsid w:val="009B1563"/>
    <w:rsid w:val="009B54A0"/>
    <w:rsid w:val="009D283B"/>
    <w:rsid w:val="009F743F"/>
    <w:rsid w:val="00A034AE"/>
    <w:rsid w:val="00A1566D"/>
    <w:rsid w:val="00A27CAF"/>
    <w:rsid w:val="00A33EF9"/>
    <w:rsid w:val="00A505C1"/>
    <w:rsid w:val="00A55ADD"/>
    <w:rsid w:val="00A55B46"/>
    <w:rsid w:val="00A6683D"/>
    <w:rsid w:val="00A716A5"/>
    <w:rsid w:val="00A725F9"/>
    <w:rsid w:val="00A75EBC"/>
    <w:rsid w:val="00A90718"/>
    <w:rsid w:val="00A94CA5"/>
    <w:rsid w:val="00AA074A"/>
    <w:rsid w:val="00AA4D2E"/>
    <w:rsid w:val="00AB5908"/>
    <w:rsid w:val="00AC3ADB"/>
    <w:rsid w:val="00AE3885"/>
    <w:rsid w:val="00AE5C4E"/>
    <w:rsid w:val="00AF6929"/>
    <w:rsid w:val="00B11720"/>
    <w:rsid w:val="00B13AAE"/>
    <w:rsid w:val="00B17733"/>
    <w:rsid w:val="00B20213"/>
    <w:rsid w:val="00B21ACE"/>
    <w:rsid w:val="00B36677"/>
    <w:rsid w:val="00B813CF"/>
    <w:rsid w:val="00B86AE1"/>
    <w:rsid w:val="00B91845"/>
    <w:rsid w:val="00B92FAC"/>
    <w:rsid w:val="00BA7676"/>
    <w:rsid w:val="00BB1BBF"/>
    <w:rsid w:val="00BB47BC"/>
    <w:rsid w:val="00BB5EA4"/>
    <w:rsid w:val="00BD500A"/>
    <w:rsid w:val="00BF7A40"/>
    <w:rsid w:val="00C05AFF"/>
    <w:rsid w:val="00C1360F"/>
    <w:rsid w:val="00C15347"/>
    <w:rsid w:val="00C16074"/>
    <w:rsid w:val="00C32D65"/>
    <w:rsid w:val="00C34958"/>
    <w:rsid w:val="00C44F61"/>
    <w:rsid w:val="00C47023"/>
    <w:rsid w:val="00C560BD"/>
    <w:rsid w:val="00C602EF"/>
    <w:rsid w:val="00C75678"/>
    <w:rsid w:val="00C849C0"/>
    <w:rsid w:val="00C9319F"/>
    <w:rsid w:val="00C93BE0"/>
    <w:rsid w:val="00C94943"/>
    <w:rsid w:val="00CC686C"/>
    <w:rsid w:val="00CD19E7"/>
    <w:rsid w:val="00CD2159"/>
    <w:rsid w:val="00CD4426"/>
    <w:rsid w:val="00CD75CB"/>
    <w:rsid w:val="00CE32F6"/>
    <w:rsid w:val="00CF4011"/>
    <w:rsid w:val="00D0452E"/>
    <w:rsid w:val="00D103B7"/>
    <w:rsid w:val="00D326D1"/>
    <w:rsid w:val="00D36201"/>
    <w:rsid w:val="00D552A7"/>
    <w:rsid w:val="00D622C1"/>
    <w:rsid w:val="00D6256E"/>
    <w:rsid w:val="00D7090C"/>
    <w:rsid w:val="00D8311F"/>
    <w:rsid w:val="00D858D4"/>
    <w:rsid w:val="00D93403"/>
    <w:rsid w:val="00D95707"/>
    <w:rsid w:val="00DA3164"/>
    <w:rsid w:val="00DA6AB6"/>
    <w:rsid w:val="00DA7944"/>
    <w:rsid w:val="00DB4DC5"/>
    <w:rsid w:val="00DC5D10"/>
    <w:rsid w:val="00DE34CC"/>
    <w:rsid w:val="00DE62FF"/>
    <w:rsid w:val="00DE7B02"/>
    <w:rsid w:val="00DF47EC"/>
    <w:rsid w:val="00E21C7D"/>
    <w:rsid w:val="00E31C9E"/>
    <w:rsid w:val="00E40E01"/>
    <w:rsid w:val="00E57501"/>
    <w:rsid w:val="00E74120"/>
    <w:rsid w:val="00E75EB3"/>
    <w:rsid w:val="00E81EFA"/>
    <w:rsid w:val="00E8691B"/>
    <w:rsid w:val="00E94B2A"/>
    <w:rsid w:val="00EA0341"/>
    <w:rsid w:val="00EA367A"/>
    <w:rsid w:val="00EA7BB1"/>
    <w:rsid w:val="00EB26ED"/>
    <w:rsid w:val="00EB2DAE"/>
    <w:rsid w:val="00EB60E1"/>
    <w:rsid w:val="00ED2A38"/>
    <w:rsid w:val="00ED5600"/>
    <w:rsid w:val="00ED5C6E"/>
    <w:rsid w:val="00ED6EC2"/>
    <w:rsid w:val="00EE455E"/>
    <w:rsid w:val="00EE5A41"/>
    <w:rsid w:val="00EE5B22"/>
    <w:rsid w:val="00EF23E9"/>
    <w:rsid w:val="00EF6F8F"/>
    <w:rsid w:val="00EF7EB0"/>
    <w:rsid w:val="00F0151B"/>
    <w:rsid w:val="00F1773F"/>
    <w:rsid w:val="00F3477D"/>
    <w:rsid w:val="00F44309"/>
    <w:rsid w:val="00F500CA"/>
    <w:rsid w:val="00F62384"/>
    <w:rsid w:val="00F70EE9"/>
    <w:rsid w:val="00F717E4"/>
    <w:rsid w:val="00F726E4"/>
    <w:rsid w:val="00F72D20"/>
    <w:rsid w:val="00F929F6"/>
    <w:rsid w:val="00FA173C"/>
    <w:rsid w:val="00FA17C4"/>
    <w:rsid w:val="00FA51F0"/>
    <w:rsid w:val="00FC59DF"/>
    <w:rsid w:val="00FC6342"/>
    <w:rsid w:val="00FC7A10"/>
    <w:rsid w:val="00FD13A5"/>
    <w:rsid w:val="00FD7479"/>
    <w:rsid w:val="00FE74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425BEC7-F47A-41D5-B976-6DB49924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11017"/>
    <w:pPr>
      <w:suppressAutoHyphens/>
    </w:pPr>
    <w:rPr>
      <w:rFonts w:ascii="Arial" w:eastAsia="Times New Roman" w:hAnsi="Arial" w:cs="Times New Roman"/>
      <w:szCs w:val="20"/>
      <w:lang w:val="en-US"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Spletnapovezava">
    <w:name w:val="Spletna povezava"/>
    <w:basedOn w:val="Kappaleenoletusfontti"/>
    <w:unhideWhenUsed/>
    <w:rsid w:val="008A2BE2"/>
    <w:rPr>
      <w:color w:val="0000FF" w:themeColor="hyperlink"/>
      <w:u w:val="single"/>
    </w:rPr>
  </w:style>
  <w:style w:type="character" w:customStyle="1" w:styleId="YltunnisteChar">
    <w:name w:val="Ylätunniste Char"/>
    <w:basedOn w:val="Kappaleenoletusfontti"/>
    <w:link w:val="Yltunniste"/>
    <w:qFormat/>
    <w:rsid w:val="00711017"/>
    <w:rPr>
      <w:rFonts w:ascii=".TimesSL" w:eastAsia="Times New Roman" w:hAnsi=".TimesSL" w:cs="Times New Roman"/>
      <w:szCs w:val="20"/>
      <w:lang w:val="en-GB" w:eastAsia="ar-SA"/>
    </w:rPr>
  </w:style>
  <w:style w:type="character" w:customStyle="1" w:styleId="AlatunnisteChar">
    <w:name w:val="Alatunniste Char"/>
    <w:basedOn w:val="Kappaleenoletusfontti"/>
    <w:link w:val="Alatunniste"/>
    <w:qFormat/>
    <w:rsid w:val="00711017"/>
    <w:rPr>
      <w:rFonts w:ascii=".TimesSL" w:eastAsia="Times New Roman" w:hAnsi=".TimesSL" w:cs="Times New Roman"/>
      <w:szCs w:val="20"/>
      <w:lang w:val="en-GB" w:eastAsia="ar-SA"/>
    </w:rPr>
  </w:style>
  <w:style w:type="character" w:customStyle="1" w:styleId="SelitetekstiChar">
    <w:name w:val="Seliteteksti Char"/>
    <w:basedOn w:val="Kappaleenoletusfontti"/>
    <w:link w:val="Seliteteksti"/>
    <w:uiPriority w:val="99"/>
    <w:semiHidden/>
    <w:qFormat/>
    <w:rsid w:val="00711017"/>
    <w:rPr>
      <w:rFonts w:ascii="Tahoma" w:eastAsia="Times New Roman" w:hAnsi="Tahoma" w:cs="Tahoma"/>
      <w:sz w:val="16"/>
      <w:szCs w:val="16"/>
      <w:lang w:val="en-US" w:eastAsia="ar-SA"/>
    </w:rPr>
  </w:style>
  <w:style w:type="character" w:styleId="Voimakas">
    <w:name w:val="Strong"/>
    <w:basedOn w:val="Kappaleenoletusfontti"/>
    <w:uiPriority w:val="22"/>
    <w:qFormat/>
    <w:rsid w:val="001525F8"/>
    <w:rPr>
      <w:b/>
      <w:bCs/>
    </w:rPr>
  </w:style>
  <w:style w:type="character" w:customStyle="1" w:styleId="ListLabel1">
    <w:name w:val="ListLabel 1"/>
    <w:qFormat/>
    <w:rsid w:val="005E6FA6"/>
    <w:rPr>
      <w:rFonts w:cs="Courier New"/>
    </w:rPr>
  </w:style>
  <w:style w:type="character" w:customStyle="1" w:styleId="ListLabel2">
    <w:name w:val="ListLabel 2"/>
    <w:qFormat/>
    <w:rsid w:val="005E6FA6"/>
    <w:rPr>
      <w:rFonts w:cs="Courier New"/>
    </w:rPr>
  </w:style>
  <w:style w:type="character" w:customStyle="1" w:styleId="ListLabel3">
    <w:name w:val="ListLabel 3"/>
    <w:qFormat/>
    <w:rsid w:val="005E6FA6"/>
    <w:rPr>
      <w:rFonts w:cs="Courier New"/>
    </w:rPr>
  </w:style>
  <w:style w:type="character" w:customStyle="1" w:styleId="ListLabel4">
    <w:name w:val="ListLabel 4"/>
    <w:qFormat/>
    <w:rsid w:val="005E6FA6"/>
    <w:rPr>
      <w:rFonts w:cs="Courier New"/>
    </w:rPr>
  </w:style>
  <w:style w:type="character" w:customStyle="1" w:styleId="ListLabel5">
    <w:name w:val="ListLabel 5"/>
    <w:qFormat/>
    <w:rsid w:val="005E6FA6"/>
    <w:rPr>
      <w:rFonts w:cs="Courier New"/>
    </w:rPr>
  </w:style>
  <w:style w:type="character" w:customStyle="1" w:styleId="ListLabel6">
    <w:name w:val="ListLabel 6"/>
    <w:qFormat/>
    <w:rsid w:val="005E6FA6"/>
    <w:rPr>
      <w:rFonts w:cs="Courier New"/>
    </w:rPr>
  </w:style>
  <w:style w:type="character" w:customStyle="1" w:styleId="ListLabel7">
    <w:name w:val="ListLabel 7"/>
    <w:qFormat/>
    <w:rsid w:val="005E6FA6"/>
    <w:rPr>
      <w:rFonts w:cs="Courier New"/>
    </w:rPr>
  </w:style>
  <w:style w:type="character" w:customStyle="1" w:styleId="ListLabel8">
    <w:name w:val="ListLabel 8"/>
    <w:qFormat/>
    <w:rsid w:val="005E6FA6"/>
    <w:rPr>
      <w:rFonts w:cs="Courier New"/>
    </w:rPr>
  </w:style>
  <w:style w:type="character" w:customStyle="1" w:styleId="ListLabel9">
    <w:name w:val="ListLabel 9"/>
    <w:qFormat/>
    <w:rsid w:val="005E6FA6"/>
    <w:rPr>
      <w:rFonts w:cs="Courier New"/>
    </w:rPr>
  </w:style>
  <w:style w:type="character" w:customStyle="1" w:styleId="ListLabel10">
    <w:name w:val="ListLabel 10"/>
    <w:qFormat/>
    <w:rsid w:val="005E6FA6"/>
    <w:rPr>
      <w:rFonts w:cs="Courier New"/>
    </w:rPr>
  </w:style>
  <w:style w:type="character" w:customStyle="1" w:styleId="ListLabel11">
    <w:name w:val="ListLabel 11"/>
    <w:qFormat/>
    <w:rsid w:val="005E6FA6"/>
    <w:rPr>
      <w:rFonts w:cs="Courier New"/>
    </w:rPr>
  </w:style>
  <w:style w:type="character" w:customStyle="1" w:styleId="ListLabel12">
    <w:name w:val="ListLabel 12"/>
    <w:qFormat/>
    <w:rsid w:val="005E6FA6"/>
    <w:rPr>
      <w:rFonts w:eastAsia="Times New Roman" w:cs="Arial"/>
    </w:rPr>
  </w:style>
  <w:style w:type="character" w:customStyle="1" w:styleId="ListLabel13">
    <w:name w:val="ListLabel 13"/>
    <w:qFormat/>
    <w:rsid w:val="005E6FA6"/>
    <w:rPr>
      <w:rFonts w:cs="Courier New"/>
    </w:rPr>
  </w:style>
  <w:style w:type="character" w:customStyle="1" w:styleId="ListLabel14">
    <w:name w:val="ListLabel 14"/>
    <w:qFormat/>
    <w:rsid w:val="005E6FA6"/>
    <w:rPr>
      <w:rFonts w:cs="Courier New"/>
    </w:rPr>
  </w:style>
  <w:style w:type="character" w:customStyle="1" w:styleId="ListLabel15">
    <w:name w:val="ListLabel 15"/>
    <w:qFormat/>
    <w:rsid w:val="005E6FA6"/>
    <w:rPr>
      <w:rFonts w:cs="Courier New"/>
    </w:rPr>
  </w:style>
  <w:style w:type="character" w:customStyle="1" w:styleId="ListLabel16">
    <w:name w:val="ListLabel 16"/>
    <w:qFormat/>
    <w:rsid w:val="005E6FA6"/>
    <w:rPr>
      <w:rFonts w:cs="Courier New"/>
    </w:rPr>
  </w:style>
  <w:style w:type="character" w:customStyle="1" w:styleId="ListLabel17">
    <w:name w:val="ListLabel 17"/>
    <w:qFormat/>
    <w:rsid w:val="005E6FA6"/>
    <w:rPr>
      <w:rFonts w:cs="Courier New"/>
    </w:rPr>
  </w:style>
  <w:style w:type="character" w:customStyle="1" w:styleId="ListLabel18">
    <w:name w:val="ListLabel 18"/>
    <w:qFormat/>
    <w:rsid w:val="005E6FA6"/>
    <w:rPr>
      <w:rFonts w:cs="Courier New"/>
    </w:rPr>
  </w:style>
  <w:style w:type="character" w:customStyle="1" w:styleId="Mention1">
    <w:name w:val="Mention1"/>
    <w:basedOn w:val="Kappaleenoletusfontti"/>
    <w:uiPriority w:val="99"/>
    <w:semiHidden/>
    <w:unhideWhenUsed/>
    <w:qFormat/>
    <w:rsid w:val="008A2BE2"/>
    <w:rPr>
      <w:color w:val="2B579A"/>
      <w:shd w:val="clear" w:color="auto" w:fill="E6E6E6"/>
    </w:rPr>
  </w:style>
  <w:style w:type="character" w:customStyle="1" w:styleId="ListLabel19">
    <w:name w:val="ListLabel 19"/>
    <w:qFormat/>
    <w:rsid w:val="005E6FA6"/>
    <w:rPr>
      <w:rFonts w:cs="Symbol"/>
    </w:rPr>
  </w:style>
  <w:style w:type="character" w:customStyle="1" w:styleId="ListLabel20">
    <w:name w:val="ListLabel 20"/>
    <w:qFormat/>
    <w:rsid w:val="005E6FA6"/>
    <w:rPr>
      <w:rFonts w:cs="Courier New"/>
    </w:rPr>
  </w:style>
  <w:style w:type="character" w:customStyle="1" w:styleId="ListLabel21">
    <w:name w:val="ListLabel 21"/>
    <w:qFormat/>
    <w:rsid w:val="005E6FA6"/>
    <w:rPr>
      <w:rFonts w:cs="Wingdings"/>
    </w:rPr>
  </w:style>
  <w:style w:type="character" w:customStyle="1" w:styleId="ListLabel22">
    <w:name w:val="ListLabel 22"/>
    <w:qFormat/>
    <w:rsid w:val="005E6FA6"/>
    <w:rPr>
      <w:rFonts w:cs="Symbol"/>
    </w:rPr>
  </w:style>
  <w:style w:type="character" w:customStyle="1" w:styleId="ListLabel23">
    <w:name w:val="ListLabel 23"/>
    <w:qFormat/>
    <w:rsid w:val="005E6FA6"/>
    <w:rPr>
      <w:rFonts w:cs="Courier New"/>
    </w:rPr>
  </w:style>
  <w:style w:type="character" w:customStyle="1" w:styleId="ListLabel24">
    <w:name w:val="ListLabel 24"/>
    <w:qFormat/>
    <w:rsid w:val="005E6FA6"/>
    <w:rPr>
      <w:rFonts w:cs="Wingdings"/>
    </w:rPr>
  </w:style>
  <w:style w:type="character" w:customStyle="1" w:styleId="ListLabel25">
    <w:name w:val="ListLabel 25"/>
    <w:qFormat/>
    <w:rsid w:val="005E6FA6"/>
    <w:rPr>
      <w:rFonts w:cs="Symbol"/>
    </w:rPr>
  </w:style>
  <w:style w:type="character" w:customStyle="1" w:styleId="ListLabel26">
    <w:name w:val="ListLabel 26"/>
    <w:qFormat/>
    <w:rsid w:val="005E6FA6"/>
    <w:rPr>
      <w:rFonts w:cs="Courier New"/>
    </w:rPr>
  </w:style>
  <w:style w:type="character" w:customStyle="1" w:styleId="ListLabel27">
    <w:name w:val="ListLabel 27"/>
    <w:qFormat/>
    <w:rsid w:val="005E6FA6"/>
    <w:rPr>
      <w:rFonts w:cs="Wingdings"/>
    </w:rPr>
  </w:style>
  <w:style w:type="character" w:customStyle="1" w:styleId="ListLabel28">
    <w:name w:val="ListLabel 28"/>
    <w:qFormat/>
    <w:rsid w:val="005E6FA6"/>
    <w:rPr>
      <w:rFonts w:cs="Symbol"/>
    </w:rPr>
  </w:style>
  <w:style w:type="character" w:customStyle="1" w:styleId="ListLabel29">
    <w:name w:val="ListLabel 29"/>
    <w:qFormat/>
    <w:rsid w:val="005E6FA6"/>
    <w:rPr>
      <w:rFonts w:cs="Courier New"/>
    </w:rPr>
  </w:style>
  <w:style w:type="character" w:customStyle="1" w:styleId="ListLabel30">
    <w:name w:val="ListLabel 30"/>
    <w:qFormat/>
    <w:rsid w:val="005E6FA6"/>
    <w:rPr>
      <w:rFonts w:cs="Wingdings"/>
    </w:rPr>
  </w:style>
  <w:style w:type="character" w:customStyle="1" w:styleId="ListLabel31">
    <w:name w:val="ListLabel 31"/>
    <w:qFormat/>
    <w:rsid w:val="005E6FA6"/>
    <w:rPr>
      <w:rFonts w:cs="Symbol"/>
    </w:rPr>
  </w:style>
  <w:style w:type="character" w:customStyle="1" w:styleId="ListLabel32">
    <w:name w:val="ListLabel 32"/>
    <w:qFormat/>
    <w:rsid w:val="005E6FA6"/>
    <w:rPr>
      <w:rFonts w:cs="Courier New"/>
    </w:rPr>
  </w:style>
  <w:style w:type="character" w:customStyle="1" w:styleId="ListLabel33">
    <w:name w:val="ListLabel 33"/>
    <w:qFormat/>
    <w:rsid w:val="005E6FA6"/>
    <w:rPr>
      <w:rFonts w:cs="Wingdings"/>
    </w:rPr>
  </w:style>
  <w:style w:type="character" w:customStyle="1" w:styleId="ListLabel34">
    <w:name w:val="ListLabel 34"/>
    <w:qFormat/>
    <w:rsid w:val="005E6FA6"/>
    <w:rPr>
      <w:rFonts w:cs="Symbol"/>
    </w:rPr>
  </w:style>
  <w:style w:type="character" w:customStyle="1" w:styleId="ListLabel35">
    <w:name w:val="ListLabel 35"/>
    <w:qFormat/>
    <w:rsid w:val="005E6FA6"/>
    <w:rPr>
      <w:rFonts w:cs="Courier New"/>
    </w:rPr>
  </w:style>
  <w:style w:type="character" w:customStyle="1" w:styleId="ListLabel36">
    <w:name w:val="ListLabel 36"/>
    <w:qFormat/>
    <w:rsid w:val="005E6FA6"/>
    <w:rPr>
      <w:rFonts w:cs="Wingdings"/>
    </w:rPr>
  </w:style>
  <w:style w:type="character" w:customStyle="1" w:styleId="ListLabel37">
    <w:name w:val="ListLabel 37"/>
    <w:qFormat/>
    <w:rsid w:val="005E6FA6"/>
    <w:rPr>
      <w:rFonts w:cs="Courier New"/>
    </w:rPr>
  </w:style>
  <w:style w:type="character" w:customStyle="1" w:styleId="ListLabel38">
    <w:name w:val="ListLabel 38"/>
    <w:qFormat/>
    <w:rsid w:val="005E6FA6"/>
    <w:rPr>
      <w:rFonts w:cs="Courier New"/>
    </w:rPr>
  </w:style>
  <w:style w:type="character" w:customStyle="1" w:styleId="ListLabel39">
    <w:name w:val="ListLabel 39"/>
    <w:qFormat/>
    <w:rsid w:val="005E6FA6"/>
    <w:rPr>
      <w:rFonts w:cs="Courier New"/>
    </w:rPr>
  </w:style>
  <w:style w:type="paragraph" w:styleId="Otsikko">
    <w:name w:val="Title"/>
    <w:basedOn w:val="Normaali"/>
    <w:next w:val="Leipteksti"/>
    <w:qFormat/>
    <w:rsid w:val="005E6FA6"/>
    <w:pPr>
      <w:keepNext/>
      <w:spacing w:before="240" w:after="120"/>
    </w:pPr>
    <w:rPr>
      <w:rFonts w:ascii="Liberation Sans" w:eastAsia="Microsoft YaHei" w:hAnsi="Liberation Sans" w:cs="Arial"/>
      <w:sz w:val="28"/>
      <w:szCs w:val="28"/>
    </w:rPr>
  </w:style>
  <w:style w:type="paragraph" w:styleId="Leipteksti">
    <w:name w:val="Body Text"/>
    <w:basedOn w:val="Normaali"/>
    <w:rsid w:val="005E6FA6"/>
    <w:pPr>
      <w:spacing w:after="140" w:line="288" w:lineRule="auto"/>
    </w:pPr>
  </w:style>
  <w:style w:type="paragraph" w:styleId="Luettelo">
    <w:name w:val="List"/>
    <w:basedOn w:val="Leipteksti"/>
    <w:rsid w:val="005E6FA6"/>
    <w:rPr>
      <w:rFonts w:cs="Arial"/>
    </w:rPr>
  </w:style>
  <w:style w:type="paragraph" w:styleId="Kuvaotsikko">
    <w:name w:val="caption"/>
    <w:basedOn w:val="Normaali"/>
    <w:qFormat/>
    <w:rsid w:val="005E6FA6"/>
    <w:pPr>
      <w:suppressLineNumbers/>
      <w:spacing w:before="120" w:after="120"/>
    </w:pPr>
    <w:rPr>
      <w:rFonts w:cs="Arial"/>
      <w:i/>
      <w:iCs/>
      <w:sz w:val="24"/>
      <w:szCs w:val="24"/>
    </w:rPr>
  </w:style>
  <w:style w:type="paragraph" w:customStyle="1" w:styleId="Kazalo">
    <w:name w:val="Kazalo"/>
    <w:basedOn w:val="Normaali"/>
    <w:qFormat/>
    <w:rsid w:val="005E6FA6"/>
    <w:pPr>
      <w:suppressLineNumbers/>
    </w:pPr>
    <w:rPr>
      <w:rFonts w:cs="Arial"/>
    </w:rPr>
  </w:style>
  <w:style w:type="paragraph" w:styleId="Yltunniste">
    <w:name w:val="header"/>
    <w:basedOn w:val="Normaali"/>
    <w:link w:val="YltunnisteChar"/>
    <w:rsid w:val="00711017"/>
    <w:pPr>
      <w:tabs>
        <w:tab w:val="center" w:pos="4320"/>
        <w:tab w:val="right" w:pos="8640"/>
      </w:tabs>
      <w:jc w:val="both"/>
    </w:pPr>
    <w:rPr>
      <w:rFonts w:ascii=".TimesSL" w:hAnsi=".TimesSL"/>
      <w:lang w:val="en-GB"/>
    </w:rPr>
  </w:style>
  <w:style w:type="paragraph" w:styleId="Alatunniste">
    <w:name w:val="footer"/>
    <w:basedOn w:val="Normaali"/>
    <w:link w:val="AlatunnisteChar"/>
    <w:rsid w:val="00711017"/>
    <w:pPr>
      <w:tabs>
        <w:tab w:val="center" w:pos="4320"/>
        <w:tab w:val="right" w:pos="8640"/>
      </w:tabs>
      <w:jc w:val="both"/>
    </w:pPr>
    <w:rPr>
      <w:rFonts w:ascii=".TimesSL" w:hAnsi=".TimesSL"/>
      <w:lang w:val="en-GB"/>
    </w:rPr>
  </w:style>
  <w:style w:type="paragraph" w:styleId="Luettelokappale">
    <w:name w:val="List Paragraph"/>
    <w:basedOn w:val="Normaali"/>
    <w:uiPriority w:val="34"/>
    <w:qFormat/>
    <w:rsid w:val="00711017"/>
    <w:pPr>
      <w:ind w:left="720"/>
      <w:contextualSpacing/>
    </w:pPr>
  </w:style>
  <w:style w:type="paragraph" w:styleId="Seliteteksti">
    <w:name w:val="Balloon Text"/>
    <w:basedOn w:val="Normaali"/>
    <w:link w:val="SelitetekstiChar"/>
    <w:uiPriority w:val="99"/>
    <w:semiHidden/>
    <w:unhideWhenUsed/>
    <w:qFormat/>
    <w:rsid w:val="00711017"/>
    <w:rPr>
      <w:rFonts w:ascii="Tahoma" w:hAnsi="Tahoma" w:cs="Tahoma"/>
      <w:sz w:val="16"/>
      <w:szCs w:val="16"/>
    </w:rPr>
  </w:style>
  <w:style w:type="paragraph" w:styleId="NormaaliWWW">
    <w:name w:val="Normal (Web)"/>
    <w:basedOn w:val="Normaali"/>
    <w:uiPriority w:val="99"/>
    <w:unhideWhenUsed/>
    <w:qFormat/>
    <w:rsid w:val="001525F8"/>
    <w:pPr>
      <w:suppressAutoHyphens w:val="0"/>
      <w:spacing w:beforeAutospacing="1" w:afterAutospacing="1"/>
    </w:pPr>
    <w:rPr>
      <w:rFonts w:ascii="Times New Roman" w:hAnsi="Times New Roman"/>
      <w:sz w:val="24"/>
      <w:szCs w:val="24"/>
      <w:lang w:val="sl-SI" w:eastAsia="sl-SI"/>
    </w:rPr>
  </w:style>
  <w:style w:type="table" w:styleId="TaulukkoRuudukko">
    <w:name w:val="Table Grid"/>
    <w:basedOn w:val="Normaalitaulukko"/>
    <w:uiPriority w:val="59"/>
    <w:rsid w:val="0003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8F6143"/>
    <w:rPr>
      <w:sz w:val="16"/>
      <w:szCs w:val="16"/>
    </w:rPr>
  </w:style>
  <w:style w:type="paragraph" w:styleId="Kommentinteksti">
    <w:name w:val="annotation text"/>
    <w:basedOn w:val="Normaali"/>
    <w:link w:val="KommentintekstiChar"/>
    <w:uiPriority w:val="99"/>
    <w:semiHidden/>
    <w:unhideWhenUsed/>
    <w:rsid w:val="008F6143"/>
    <w:rPr>
      <w:sz w:val="20"/>
    </w:rPr>
  </w:style>
  <w:style w:type="character" w:customStyle="1" w:styleId="KommentintekstiChar">
    <w:name w:val="Kommentin teksti Char"/>
    <w:basedOn w:val="Kappaleenoletusfontti"/>
    <w:link w:val="Kommentinteksti"/>
    <w:uiPriority w:val="99"/>
    <w:semiHidden/>
    <w:rsid w:val="008F6143"/>
    <w:rPr>
      <w:rFonts w:ascii="Arial" w:eastAsia="Times New Roman" w:hAnsi="Arial" w:cs="Times New Roman"/>
      <w:sz w:val="20"/>
      <w:szCs w:val="20"/>
      <w:lang w:val="en-US" w:eastAsia="ar-SA"/>
    </w:rPr>
  </w:style>
  <w:style w:type="character" w:styleId="Hyperlinkki">
    <w:name w:val="Hyperlink"/>
    <w:basedOn w:val="Kappaleenoletusfontti"/>
    <w:unhideWhenUsed/>
    <w:rsid w:val="0084250C"/>
    <w:rPr>
      <w:color w:val="0000FF" w:themeColor="hyperlink"/>
      <w:u w:val="single"/>
    </w:rPr>
  </w:style>
  <w:style w:type="character" w:customStyle="1" w:styleId="apple-converted-space">
    <w:name w:val="apple-converted-space"/>
    <w:basedOn w:val="Kappaleenoletusfontti"/>
    <w:rsid w:val="006E35E9"/>
  </w:style>
  <w:style w:type="character" w:styleId="Korostus">
    <w:name w:val="Emphasis"/>
    <w:basedOn w:val="Kappaleenoletusfontti"/>
    <w:uiPriority w:val="20"/>
    <w:qFormat/>
    <w:rsid w:val="006E35E9"/>
    <w:rPr>
      <w:i/>
      <w:iCs/>
    </w:rPr>
  </w:style>
  <w:style w:type="paragraph" w:styleId="Loppuviitteenteksti">
    <w:name w:val="endnote text"/>
    <w:basedOn w:val="Normaali"/>
    <w:link w:val="LoppuviitteentekstiChar"/>
    <w:uiPriority w:val="99"/>
    <w:semiHidden/>
    <w:unhideWhenUsed/>
    <w:rsid w:val="00673F9F"/>
    <w:rPr>
      <w:sz w:val="20"/>
    </w:rPr>
  </w:style>
  <w:style w:type="character" w:customStyle="1" w:styleId="LoppuviitteentekstiChar">
    <w:name w:val="Loppuviitteen teksti Char"/>
    <w:basedOn w:val="Kappaleenoletusfontti"/>
    <w:link w:val="Loppuviitteenteksti"/>
    <w:uiPriority w:val="99"/>
    <w:semiHidden/>
    <w:rsid w:val="00673F9F"/>
    <w:rPr>
      <w:rFonts w:ascii="Arial" w:eastAsia="Times New Roman" w:hAnsi="Arial" w:cs="Times New Roman"/>
      <w:sz w:val="20"/>
      <w:szCs w:val="20"/>
      <w:lang w:val="en-US" w:eastAsia="ar-SA"/>
    </w:rPr>
  </w:style>
  <w:style w:type="character" w:styleId="Loppuviitteenviite">
    <w:name w:val="endnote reference"/>
    <w:basedOn w:val="Kappaleenoletusfontti"/>
    <w:uiPriority w:val="99"/>
    <w:semiHidden/>
    <w:unhideWhenUsed/>
    <w:rsid w:val="00673F9F"/>
    <w:rPr>
      <w:vertAlign w:val="superscript"/>
    </w:rPr>
  </w:style>
  <w:style w:type="paragraph" w:styleId="Alaviitteenteksti">
    <w:name w:val="footnote text"/>
    <w:basedOn w:val="Normaali"/>
    <w:link w:val="AlaviitteentekstiChar"/>
    <w:uiPriority w:val="99"/>
    <w:semiHidden/>
    <w:unhideWhenUsed/>
    <w:rsid w:val="00673F9F"/>
    <w:rPr>
      <w:sz w:val="20"/>
    </w:rPr>
  </w:style>
  <w:style w:type="character" w:customStyle="1" w:styleId="AlaviitteentekstiChar">
    <w:name w:val="Alaviitteen teksti Char"/>
    <w:basedOn w:val="Kappaleenoletusfontti"/>
    <w:link w:val="Alaviitteenteksti"/>
    <w:uiPriority w:val="99"/>
    <w:semiHidden/>
    <w:rsid w:val="00673F9F"/>
    <w:rPr>
      <w:rFonts w:ascii="Arial" w:eastAsia="Times New Roman" w:hAnsi="Arial" w:cs="Times New Roman"/>
      <w:sz w:val="20"/>
      <w:szCs w:val="20"/>
      <w:lang w:val="en-US" w:eastAsia="ar-SA"/>
    </w:rPr>
  </w:style>
  <w:style w:type="character" w:styleId="Alaviitteenviite">
    <w:name w:val="footnote reference"/>
    <w:basedOn w:val="Kappaleenoletusfontti"/>
    <w:uiPriority w:val="99"/>
    <w:semiHidden/>
    <w:unhideWhenUsed/>
    <w:rsid w:val="00673F9F"/>
    <w:rPr>
      <w:vertAlign w:val="superscript"/>
    </w:rPr>
  </w:style>
  <w:style w:type="character" w:customStyle="1" w:styleId="Ratkaisematonmaininta1">
    <w:name w:val="Ratkaisematon maininta1"/>
    <w:basedOn w:val="Kappaleenoletusfontti"/>
    <w:uiPriority w:val="99"/>
    <w:semiHidden/>
    <w:unhideWhenUsed/>
    <w:rsid w:val="00673F9F"/>
    <w:rPr>
      <w:color w:val="808080"/>
      <w:shd w:val="clear" w:color="auto" w:fill="E6E6E6"/>
    </w:rPr>
  </w:style>
  <w:style w:type="paragraph" w:styleId="Kommentinotsikko">
    <w:name w:val="annotation subject"/>
    <w:basedOn w:val="Kommentinteksti"/>
    <w:next w:val="Kommentinteksti"/>
    <w:link w:val="KommentinotsikkoChar"/>
    <w:uiPriority w:val="99"/>
    <w:semiHidden/>
    <w:unhideWhenUsed/>
    <w:rsid w:val="000F0E2C"/>
    <w:rPr>
      <w:b/>
      <w:bCs/>
    </w:rPr>
  </w:style>
  <w:style w:type="character" w:customStyle="1" w:styleId="KommentinotsikkoChar">
    <w:name w:val="Kommentin otsikko Char"/>
    <w:basedOn w:val="KommentintekstiChar"/>
    <w:link w:val="Kommentinotsikko"/>
    <w:uiPriority w:val="99"/>
    <w:semiHidden/>
    <w:rsid w:val="000F0E2C"/>
    <w:rPr>
      <w:rFonts w:ascii="Arial" w:eastAsia="Times New Roman" w:hAnsi="Arial" w:cs="Times New Roman"/>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70508">
      <w:bodyDiv w:val="1"/>
      <w:marLeft w:val="0"/>
      <w:marRight w:val="0"/>
      <w:marTop w:val="0"/>
      <w:marBottom w:val="0"/>
      <w:divBdr>
        <w:top w:val="none" w:sz="0" w:space="0" w:color="auto"/>
        <w:left w:val="none" w:sz="0" w:space="0" w:color="auto"/>
        <w:bottom w:val="none" w:sz="0" w:space="0" w:color="auto"/>
        <w:right w:val="none" w:sz="0" w:space="0" w:color="auto"/>
      </w:divBdr>
    </w:div>
    <w:div w:id="1715039987">
      <w:bodyDiv w:val="1"/>
      <w:marLeft w:val="0"/>
      <w:marRight w:val="0"/>
      <w:marTop w:val="0"/>
      <w:marBottom w:val="0"/>
      <w:divBdr>
        <w:top w:val="none" w:sz="0" w:space="0" w:color="auto"/>
        <w:left w:val="none" w:sz="0" w:space="0" w:color="auto"/>
        <w:bottom w:val="none" w:sz="0" w:space="0" w:color="auto"/>
        <w:right w:val="none" w:sz="0" w:space="0" w:color="auto"/>
      </w:divBdr>
    </w:div>
    <w:div w:id="1818842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greenangelsyndica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eenangelsyndicat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energiatehokkuussopimukset2017-2025.fi/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A3DF9-502B-465E-93DD-6CE7CAE8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3225</Words>
  <Characters>26125</Characters>
  <Application>Microsoft Office Word</Application>
  <DocSecurity>0</DocSecurity>
  <Lines>217</Lines>
  <Paragraphs>58</Paragraphs>
  <ScaleCrop>false</ScaleCrop>
  <HeadingPairs>
    <vt:vector size="6" baseType="variant">
      <vt:variant>
        <vt:lpstr>Otsikko</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pip</Company>
  <LinksUpToDate>false</LinksUpToDate>
  <CharactersWithSpaces>29292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pip3</dc:creator>
  <cp:lastModifiedBy>Lea Hämäläinen</cp:lastModifiedBy>
  <cp:revision>8</cp:revision>
  <cp:lastPrinted>2018-01-31T09:42:00Z</cp:lastPrinted>
  <dcterms:created xsi:type="dcterms:W3CDTF">2018-02-04T10:18:00Z</dcterms:created>
  <dcterms:modified xsi:type="dcterms:W3CDTF">2018-02-08T10:17:00Z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